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7B4360" w:rsidP="006A72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7434F2" wp14:editId="46E6529D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69" w:rsidRPr="00146769" w:rsidRDefault="00BB5A00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>DSC Change Proposal</w:t>
      </w:r>
    </w:p>
    <w:p w:rsidR="005D3A53" w:rsidRDefault="005D3A53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r w:rsidR="003C3FD8">
        <w:rPr>
          <w:rFonts w:cs="Arial"/>
          <w:b/>
          <w:color w:val="3E5AA8" w:themeColor="accent1"/>
          <w:sz w:val="22"/>
          <w:szCs w:val="22"/>
        </w:rPr>
        <w:t>XRN</w:t>
      </w:r>
      <w:r w:rsidR="006A4125">
        <w:rPr>
          <w:rFonts w:cs="Arial"/>
          <w:b/>
          <w:color w:val="3E5AA8" w:themeColor="accent1"/>
          <w:sz w:val="22"/>
          <w:szCs w:val="22"/>
        </w:rPr>
        <w:t>4690</w:t>
      </w:r>
    </w:p>
    <w:p w:rsidR="00192B0D" w:rsidRPr="00192B0D" w:rsidRDefault="00D50E9A" w:rsidP="00192B0D">
      <w:pPr>
        <w:shd w:val="clear" w:color="auto" w:fill="FFFFFF" w:themeFill="background1"/>
        <w:spacing w:after="0"/>
        <w:jc w:val="center"/>
        <w:rPr>
          <w:rFonts w:cs="Arial"/>
          <w:color w:val="3E5AA8" w:themeColor="accent1"/>
        </w:rPr>
      </w:pPr>
      <w:r w:rsidRPr="00192B0D">
        <w:rPr>
          <w:rFonts w:cs="Arial"/>
          <w:b/>
          <w:noProof/>
          <w:color w:val="3E5AA8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CA69A" wp14:editId="7C301D49">
                <wp:simplePos x="0" y="0"/>
                <wp:positionH relativeFrom="column">
                  <wp:posOffset>4474134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1651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2.3pt;margin-top:2.55pt;width:9.2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" fillcolor="#fde5de [663]" strokecolor="#fde5de [663]" strokeweight="2pt"/>
            </w:pict>
          </mc:Fallback>
        </mc:AlternateContent>
      </w:r>
      <w:r w:rsidR="00192B0D" w:rsidRPr="00192B0D">
        <w:rPr>
          <w:rFonts w:cs="Arial"/>
          <w:color w:val="3E5AA8" w:themeColor="accent1"/>
        </w:rPr>
        <w:t>Customer</w:t>
      </w:r>
      <w:r>
        <w:rPr>
          <w:rFonts w:cs="Arial"/>
          <w:color w:val="3E5AA8" w:themeColor="accent1"/>
        </w:rPr>
        <w:t>s</w:t>
      </w:r>
      <w:r w:rsidR="00192B0D" w:rsidRPr="00192B0D">
        <w:rPr>
          <w:rFonts w:cs="Arial"/>
          <w:color w:val="3E5AA8" w:themeColor="accent1"/>
        </w:rPr>
        <w:t xml:space="preserve"> to fill out all </w:t>
      </w:r>
      <w:r w:rsidR="008D217D">
        <w:rPr>
          <w:rFonts w:cs="Arial"/>
          <w:color w:val="3E5AA8" w:themeColor="accent1"/>
        </w:rPr>
        <w:t xml:space="preserve">of the </w:t>
      </w:r>
      <w:r w:rsidR="00192B0D" w:rsidRPr="00192B0D">
        <w:rPr>
          <w:rFonts w:cs="Arial"/>
          <w:color w:val="3E5AA8" w:themeColor="accent1"/>
        </w:rPr>
        <w:t>information in this colour</w:t>
      </w:r>
    </w:p>
    <w:p w:rsidR="007B4360" w:rsidRPr="00192B0D" w:rsidRDefault="00D50E9A" w:rsidP="00192B0D">
      <w:pPr>
        <w:shd w:val="clear" w:color="auto" w:fill="FFFFFF" w:themeFill="background1"/>
        <w:spacing w:after="0"/>
        <w:jc w:val="center"/>
        <w:rPr>
          <w:rFonts w:cs="Arial"/>
          <w:color w:val="3E5AA8" w:themeColor="accent1"/>
        </w:rPr>
      </w:pPr>
      <w:r w:rsidRPr="00192B0D">
        <w:rPr>
          <w:rFonts w:cs="Arial"/>
          <w:b/>
          <w:noProof/>
          <w:color w:val="3E5AA8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F0925" wp14:editId="24AEB55F">
                <wp:simplePos x="0" y="0"/>
                <wp:positionH relativeFrom="column">
                  <wp:posOffset>4433901</wp:posOffset>
                </wp:positionH>
                <wp:positionV relativeFrom="paragraph">
                  <wp:posOffset>33655</wp:posOffset>
                </wp:positionV>
                <wp:extent cx="116840" cy="93345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2.6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" fillcolor="#d6dcf0 [660]" strokecolor="#d6dcf0 [660]" strokeweight="2pt"/>
            </w:pict>
          </mc:Fallback>
        </mc:AlternateContent>
      </w:r>
      <w:r w:rsidR="00192B0D" w:rsidRPr="00192B0D">
        <w:rPr>
          <w:rFonts w:cs="Arial"/>
          <w:color w:val="3E5AA8" w:themeColor="accent1"/>
        </w:rPr>
        <w:t xml:space="preserve">Xoserve to fill out all </w:t>
      </w:r>
      <w:r w:rsidR="008D217D">
        <w:rPr>
          <w:rFonts w:cs="Arial"/>
          <w:color w:val="3E5AA8" w:themeColor="accent1"/>
        </w:rPr>
        <w:t xml:space="preserve">of the </w:t>
      </w:r>
      <w:r w:rsidR="00192B0D" w:rsidRPr="00192B0D">
        <w:rPr>
          <w:rFonts w:cs="Arial"/>
          <w:color w:val="3E5AA8" w:themeColor="accent1"/>
        </w:rPr>
        <w:t xml:space="preserve">information in this colour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3369"/>
        <w:gridCol w:w="6346"/>
      </w:tblGrid>
      <w:tr w:rsidR="006A724E" w:rsidRPr="00683A0C" w:rsidTr="00E45364">
        <w:tc>
          <w:tcPr>
            <w:tcW w:w="1734" w:type="pct"/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266" w:type="pct"/>
          </w:tcPr>
          <w:p w:rsidR="006A724E" w:rsidRPr="00683A0C" w:rsidRDefault="00981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Actual read following estimated transfer read calculating AQ of 1</w:t>
            </w:r>
          </w:p>
        </w:tc>
      </w:tr>
      <w:tr w:rsidR="006A724E" w:rsidRPr="00683A0C" w:rsidTr="00E45364">
        <w:tc>
          <w:tcPr>
            <w:tcW w:w="1734" w:type="pct"/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266" w:type="pct"/>
          </w:tcPr>
          <w:p w:rsidR="006A724E" w:rsidRPr="00683A0C" w:rsidRDefault="00981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  <w:r w:rsidRPr="00981E2F"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16"/>
              </w:rPr>
              <w:t xml:space="preserve"> June 2018</w:t>
            </w:r>
          </w:p>
        </w:tc>
      </w:tr>
      <w:tr w:rsidR="006A724E" w:rsidRPr="00683A0C" w:rsidTr="00E45364">
        <w:tc>
          <w:tcPr>
            <w:tcW w:w="1734" w:type="pct"/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266" w:type="pct"/>
          </w:tcPr>
          <w:p w:rsidR="006A724E" w:rsidRPr="00683A0C" w:rsidRDefault="00981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npower</w:t>
            </w:r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0013C7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James Rigby</w:t>
            </w:r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9C272A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r w:rsidR="006A724E" w:rsidRPr="00683A0C">
              <w:rPr>
                <w:rFonts w:ascii="Arial" w:hAnsi="Arial" w:cs="Arial"/>
                <w:b/>
                <w:sz w:val="20"/>
                <w:szCs w:val="16"/>
              </w:rPr>
              <w:t xml:space="preserve"> Contact Name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981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Emma Smith</w:t>
            </w:r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9C272A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r w:rsidR="006A724E" w:rsidRPr="00683A0C">
              <w:rPr>
                <w:rFonts w:ascii="Arial" w:hAnsi="Arial" w:cs="Arial"/>
                <w:b/>
                <w:sz w:val="20"/>
                <w:szCs w:val="16"/>
              </w:rPr>
              <w:t xml:space="preserve"> Contact Details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981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07596 933903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981E2F">
              <w:rPr>
                <w:rFonts w:ascii="Arial" w:hAnsi="Arial" w:cs="Arial"/>
                <w:b/>
                <w:sz w:val="20"/>
                <w:szCs w:val="16"/>
              </w:rPr>
              <w:t>Proposal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/ With DSG / Out for Consultation / Voting / Approved or Rejected</w:t>
            </w:r>
          </w:p>
        </w:tc>
      </w:tr>
      <w:tr w:rsidR="00AC1AA5" w:rsidRPr="00683A0C" w:rsidTr="00E45364">
        <w:tc>
          <w:tcPr>
            <w:tcW w:w="5000" w:type="pct"/>
            <w:gridSpan w:val="2"/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Customer Class(es)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981E2F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981E2F">
              <w:rPr>
                <w:rFonts w:ascii="Arial" w:hAnsi="Arial" w:cs="Arial"/>
                <w:b/>
                <w:sz w:val="20"/>
                <w:szCs w:val="16"/>
              </w:rPr>
              <w:t>x</w:t>
            </w:r>
            <w:r w:rsidR="00AC1AA5" w:rsidRPr="00683A0C">
              <w:rPr>
                <w:rFonts w:ascii="Arial" w:hAnsi="Arial" w:cs="Arial"/>
                <w:sz w:val="20"/>
                <w:szCs w:val="16"/>
              </w:rPr>
              <w:t xml:space="preserve"> Shipper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</w:t>
            </w:r>
          </w:p>
        </w:tc>
      </w:tr>
      <w:bookmarkStart w:id="1" w:name="S2"/>
      <w:bookmarkStart w:id="2" w:name="S4"/>
      <w:tr w:rsidR="00AC1AA5" w:rsidRPr="00683A0C" w:rsidTr="00E45364">
        <w:tc>
          <w:tcPr>
            <w:tcW w:w="5000" w:type="pct"/>
            <w:gridSpan w:val="2"/>
            <w:shd w:val="clear" w:color="auto" w:fill="FDE5DE" w:themeFill="accent4" w:themeFillTint="33"/>
          </w:tcPr>
          <w:p w:rsidR="00AC1AA5" w:rsidRPr="002260EF" w:rsidRDefault="002260EF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260EF">
              <w:rPr>
                <w:rFonts w:cs="Arial"/>
                <w:b/>
                <w:szCs w:val="16"/>
              </w:rPr>
              <w:fldChar w:fldCharType="begin"/>
            </w:r>
            <w:r w:rsidR="00B22144">
              <w:rPr>
                <w:rFonts w:cs="Arial"/>
                <w:b/>
                <w:szCs w:val="16"/>
              </w:rPr>
              <w:instrText>HYPERLINK "C:\\Users\\Rebecca.perkins\\AppData\\Local\\Microsoft\\Windows\\Temporary Internet Files\\Content.Outlook\\EXD06YFG\\Change_Proposal_Template v2.0.docx" \o "WHAT – What is the required change? WHY – Why is the change needed? WHEN – Detail when the solution should be started/implemented.  "</w:instrText>
            </w:r>
            <w:r w:rsidRPr="002260EF">
              <w:rPr>
                <w:rFonts w:cs="Arial"/>
                <w:b/>
                <w:szCs w:val="16"/>
              </w:rPr>
              <w:fldChar w:fldCharType="separate"/>
            </w:r>
            <w:r w:rsidR="00AC1AA5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>Sec</w:t>
            </w:r>
            <w:r w:rsidR="008E3A3A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>tion 2: Proposer</w:t>
            </w:r>
            <w:r w:rsidR="007F0246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 xml:space="preserve"> Requirements</w:t>
            </w:r>
            <w:r w:rsidR="00AC1AA5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 xml:space="preserve"> / Final (redlined) Change</w:t>
            </w:r>
            <w:bookmarkEnd w:id="1"/>
            <w:bookmarkEnd w:id="2"/>
            <w:r w:rsidRPr="002260EF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AC1AA5" w:rsidRPr="00683A0C" w:rsidTr="00AC1AA5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C1AA5" w:rsidRDefault="00981E2F" w:rsidP="002260EF">
            <w:pPr>
              <w:spacing w:beforeLines="40" w:before="96" w:afterLines="40" w:after="96"/>
              <w:rPr>
                <w:rFonts w:ascii="Arial" w:hAnsi="Arial" w:cs="Arial"/>
                <w:b/>
                <w:bCs/>
                <w:i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lang w:val="en-US"/>
              </w:rPr>
              <w:t>Where an actual read is submitted following an estimated transfer reading, if the Actual reading is less than the estimated reading a negative volumes</w:t>
            </w:r>
            <w:r w:rsidR="00ED02D3">
              <w:rPr>
                <w:rFonts w:ascii="Arial" w:hAnsi="Arial" w:cs="Arial"/>
                <w:b/>
                <w:bCs/>
                <w:iCs/>
                <w:color w:val="000000" w:themeColor="text1"/>
                <w:lang w:val="en-US"/>
              </w:rPr>
              <w:t xml:space="preserve"> is created (the actual read validates to the last Actual read recorded so the period last actual to estimated transfer read would be a positive value).  In the instances where the estimated transfer reading and the Actual read are the only reads considered for the AQ Calculation the AQ will be re-calculated to 1, if other reads are considered within the optimum or sub-optimum period for the AQ Calculation the AQ may still be incorrectly calculated resulting in a reduced AQ.</w:t>
            </w:r>
          </w:p>
          <w:p w:rsidR="002260EF" w:rsidRPr="00F13926" w:rsidRDefault="002260EF" w:rsidP="002260EF">
            <w:pPr>
              <w:spacing w:beforeLines="40" w:before="96" w:afterLines="40" w:after="96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Proposed Release</w:t>
            </w:r>
          </w:p>
        </w:tc>
        <w:tc>
          <w:tcPr>
            <w:tcW w:w="3266" w:type="pct"/>
            <w:tcBorders>
              <w:bottom w:val="single" w:sz="4" w:space="0" w:color="auto"/>
            </w:tcBorders>
            <w:shd w:val="clear" w:color="auto" w:fill="auto"/>
          </w:tcPr>
          <w:p w:rsidR="00AC1AA5" w:rsidRPr="00683A0C" w:rsidRDefault="00852AD2" w:rsidP="00CD7F5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Minor </w:t>
            </w:r>
            <w:r w:rsidR="00CD7F5E">
              <w:rPr>
                <w:rFonts w:ascii="Arial" w:hAnsi="Arial" w:cs="Arial"/>
                <w:b/>
                <w:color w:val="FF0000"/>
                <w:sz w:val="20"/>
                <w:szCs w:val="16"/>
              </w:rPr>
              <w:t>release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Proposed IA Period </w:t>
            </w:r>
          </w:p>
        </w:tc>
        <w:tc>
          <w:tcPr>
            <w:tcW w:w="3266" w:type="pct"/>
            <w:tcBorders>
              <w:bottom w:val="single" w:sz="4" w:space="0" w:color="auto"/>
            </w:tcBorders>
            <w:shd w:val="clear" w:color="auto" w:fill="auto"/>
          </w:tcPr>
          <w:p w:rsidR="00AC1AA5" w:rsidRPr="00683A0C" w:rsidRDefault="00852AD2" w:rsidP="00852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10WD</w:t>
            </w:r>
          </w:p>
        </w:tc>
      </w:tr>
      <w:bookmarkStart w:id="3" w:name="S3"/>
      <w:tr w:rsidR="00AC1AA5" w:rsidRPr="00683A0C" w:rsidTr="00E4536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2260EF" w:rsidRDefault="002260EF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260EF">
              <w:rPr>
                <w:rFonts w:cs="Arial"/>
                <w:b/>
                <w:szCs w:val="16"/>
              </w:rPr>
              <w:fldChar w:fldCharType="begin"/>
            </w:r>
            <w:r w:rsidR="00B22144">
              <w:rPr>
                <w:rFonts w:cs="Arial"/>
                <w:b/>
                <w:szCs w:val="16"/>
              </w:rPr>
              <w:instrText>HYPERLINK "C:\\Users\\Rebecca.perkins\\AppData\\Local\\Microsoft\\Windows\\Temporary Internet Files\\Content.Outlook\\EXD06YFG\\Change_Proposal_Template v2.0.docx" \o "Benefit Description: What, if any, are the intangible and tangible benefits of the change?Benefit Realisation:When are the benefits of the change likely to be realised? Benefit Dependencies:Detail any dependencies that are outside the scope."</w:instrText>
            </w:r>
            <w:r w:rsidRPr="002260EF">
              <w:rPr>
                <w:rFonts w:cs="Arial"/>
                <w:b/>
                <w:szCs w:val="16"/>
              </w:rPr>
              <w:fldChar w:fldCharType="separate"/>
            </w:r>
            <w:r w:rsidR="00AC1AA5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>Section 3: Benefits and Justification</w:t>
            </w:r>
            <w:r w:rsidRPr="002260EF">
              <w:rPr>
                <w:rFonts w:cs="Arial"/>
                <w:b/>
                <w:szCs w:val="16"/>
              </w:rPr>
              <w:fldChar w:fldCharType="end"/>
            </w:r>
            <w:r w:rsidR="00AC1AA5" w:rsidRPr="002260E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bookmarkEnd w:id="3"/>
          </w:p>
        </w:tc>
      </w:tr>
      <w:tr w:rsidR="00AC1AA5" w:rsidRPr="00683A0C" w:rsidTr="00AC1AA5">
        <w:tc>
          <w:tcPr>
            <w:tcW w:w="5000" w:type="pct"/>
            <w:gridSpan w:val="2"/>
            <w:shd w:val="clear" w:color="auto" w:fill="auto"/>
          </w:tcPr>
          <w:p w:rsidR="00AC1AA5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  <w:p w:rsidR="00ED02D3" w:rsidRDefault="00ED02D3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Rolling AQ value is used for gas nomination and allocation purposes and therefore if the AQ is not reflective of the offtake this wi</w:t>
            </w:r>
            <w:r w:rsidR="00F90C7F">
              <w:rPr>
                <w:rFonts w:ascii="Arial" w:hAnsi="Arial" w:cs="Arial"/>
                <w:sz w:val="20"/>
                <w:szCs w:val="16"/>
              </w:rPr>
              <w:t xml:space="preserve">ll impact on unidentified gas. </w:t>
            </w:r>
          </w:p>
          <w:p w:rsidR="00F90C7F" w:rsidRDefault="00F90C7F" w:rsidP="00AC1AA5">
            <w:pPr>
              <w:rPr>
                <w:rFonts w:ascii="Arial" w:hAnsi="Arial" w:cs="Arial"/>
                <w:sz w:val="20"/>
                <w:szCs w:val="16"/>
              </w:rPr>
            </w:pPr>
          </w:p>
          <w:p w:rsidR="00F90C7F" w:rsidRPr="00F90C7F" w:rsidRDefault="00852AD2" w:rsidP="00AC1AA5">
            <w:pPr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color w:val="FF0000"/>
                <w:sz w:val="20"/>
                <w:szCs w:val="16"/>
              </w:rPr>
              <w:t>As such, it would be desirable if a solution can be approved that would enable an ‘ASAP’ minor release</w:t>
            </w:r>
            <w:r w:rsidR="00CD7F5E">
              <w:rPr>
                <w:rFonts w:ascii="Arial" w:hAnsi="Arial" w:cs="Arial"/>
                <w:color w:val="FF0000"/>
                <w:sz w:val="20"/>
                <w:szCs w:val="16"/>
              </w:rPr>
              <w:t xml:space="preserve"> (ideally in 2018).  </w:t>
            </w: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AC1AA5" w:rsidRPr="00683A0C" w:rsidTr="008E3A3A">
        <w:tc>
          <w:tcPr>
            <w:tcW w:w="5000" w:type="pct"/>
            <w:gridSpan w:val="2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4: Delivery Sub-Group (DSG) Recommendations </w:t>
            </w:r>
          </w:p>
        </w:tc>
      </w:tr>
      <w:tr w:rsidR="00AC1AA5" w:rsidRPr="00683A0C" w:rsidTr="00AC1AA5">
        <w:tc>
          <w:tcPr>
            <w:tcW w:w="5000" w:type="pct"/>
            <w:gridSpan w:val="2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1232E4" w:rsidRPr="00683A0C" w:rsidRDefault="001232E4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AC1AA5" w:rsidRPr="00683A0C" w:rsidTr="006550CC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Recommendation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 / Reject / Defer </w:t>
            </w:r>
          </w:p>
        </w:tc>
      </w:tr>
      <w:tr w:rsidR="00AC1AA5" w:rsidRPr="00683A0C" w:rsidTr="006550CC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</w:t>
            </w:r>
          </w:p>
        </w:tc>
      </w:tr>
      <w:tr w:rsidR="00AC1AA5" w:rsidRPr="00683A0C" w:rsidTr="00AC1AA5">
        <w:tc>
          <w:tcPr>
            <w:tcW w:w="5000" w:type="pct"/>
            <w:gridSpan w:val="2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AC1AA5" w:rsidRPr="00683A0C" w:rsidTr="006550CC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AC1AA5" w:rsidRPr="00683A0C" w:rsidTr="006550CC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6550CC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>Comms Ref(s)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6550CC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AC1AA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6: Funding</w:t>
            </w: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                      XX% = £XXXX.XX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                      XX% = £XXXX.XX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                      XX% = £XXXX.XX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                      XX% = £XXXX.XX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TOTAL                                                                           = £XXXX.XX</w:t>
            </w: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Service Line(s)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AC1AA5">
        <w:tc>
          <w:tcPr>
            <w:tcW w:w="5000" w:type="pct"/>
            <w:gridSpan w:val="2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7: DSC Voting Outcome</w:t>
            </w:r>
          </w:p>
        </w:tc>
      </w:tr>
      <w:tr w:rsidR="00AC1AA5" w:rsidRPr="00683A0C" w:rsidTr="00E45364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Solution Voting 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Approve / Reject / NA / Abstain</w:t>
            </w:r>
          </w:p>
          <w:p w:rsidR="00AC1AA5" w:rsidRPr="00683A0C" w:rsidRDefault="00AC1AA5" w:rsidP="00AC1AA5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 w:val="20"/>
                <w:szCs w:val="16"/>
              </w:rPr>
              <w:tab/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AC1AA5" w:rsidRPr="00683A0C" w:rsidTr="00E45364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XX/XX/XXXX</w:t>
            </w:r>
          </w:p>
        </w:tc>
      </w:tr>
      <w:tr w:rsidR="00AC1AA5" w:rsidRPr="00683A0C" w:rsidTr="00E45364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 or NA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Approved for Release X / Rejected </w:t>
            </w:r>
          </w:p>
        </w:tc>
      </w:tr>
    </w:tbl>
    <w:p w:rsidR="006A724E" w:rsidRDefault="006A724E" w:rsidP="006A724E">
      <w:pPr>
        <w:pStyle w:val="XoParagraph"/>
      </w:pPr>
    </w:p>
    <w:p w:rsidR="007B4360" w:rsidRPr="00C07FCB" w:rsidRDefault="007B4360" w:rsidP="006A724E">
      <w:pPr>
        <w:pStyle w:val="XoParagraph"/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3" w:history="1">
        <w:r w:rsidRPr="005D3A53">
          <w:rPr>
            <w:rStyle w:val="Hyperlink"/>
            <w:rFonts w:cs="Arial"/>
            <w:b/>
            <w:color w:val="0070C0"/>
            <w:sz w:val="22"/>
            <w:szCs w:val="22"/>
          </w:rPr>
          <w:t>.box.xoserve.portfoliooffice@xoserve.com</w:t>
        </w:r>
      </w:hyperlink>
    </w:p>
    <w:sectPr w:rsidR="007B4360" w:rsidRPr="00C07FCB" w:rsidSect="00883321">
      <w:headerReference w:type="even" r:id="rId14"/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68" w:rsidRDefault="00C40268" w:rsidP="00913EF2">
      <w:pPr>
        <w:spacing w:after="0" w:line="240" w:lineRule="auto"/>
      </w:pPr>
      <w:r>
        <w:separator/>
      </w:r>
    </w:p>
  </w:endnote>
  <w:endnote w:type="continuationSeparator" w:id="0">
    <w:p w:rsidR="00C40268" w:rsidRDefault="00C40268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68" w:rsidRDefault="00C40268" w:rsidP="00913EF2">
      <w:pPr>
        <w:spacing w:after="0" w:line="240" w:lineRule="auto"/>
      </w:pPr>
      <w:r>
        <w:separator/>
      </w:r>
    </w:p>
  </w:footnote>
  <w:footnote w:type="continuationSeparator" w:id="0">
    <w:p w:rsidR="00C40268" w:rsidRDefault="00C40268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D3" w:rsidRDefault="005F0268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D3" w:rsidRDefault="005F0268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D3" w:rsidRDefault="005F0268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13C7"/>
    <w:rsid w:val="000615F3"/>
    <w:rsid w:val="00066BCA"/>
    <w:rsid w:val="00093D9D"/>
    <w:rsid w:val="000A2BDC"/>
    <w:rsid w:val="000C79EE"/>
    <w:rsid w:val="000D66D3"/>
    <w:rsid w:val="000E3D49"/>
    <w:rsid w:val="001232E4"/>
    <w:rsid w:val="00145F12"/>
    <w:rsid w:val="00146769"/>
    <w:rsid w:val="00160739"/>
    <w:rsid w:val="00186FB8"/>
    <w:rsid w:val="00192B0D"/>
    <w:rsid w:val="00214089"/>
    <w:rsid w:val="002260EF"/>
    <w:rsid w:val="002427E0"/>
    <w:rsid w:val="002B5CD2"/>
    <w:rsid w:val="002E2C40"/>
    <w:rsid w:val="003612A8"/>
    <w:rsid w:val="003C3FD8"/>
    <w:rsid w:val="003C63DC"/>
    <w:rsid w:val="003D4B81"/>
    <w:rsid w:val="00403557"/>
    <w:rsid w:val="00456196"/>
    <w:rsid w:val="004935D2"/>
    <w:rsid w:val="004B0695"/>
    <w:rsid w:val="004E7EC9"/>
    <w:rsid w:val="004F2636"/>
    <w:rsid w:val="004F5B68"/>
    <w:rsid w:val="00530351"/>
    <w:rsid w:val="005433F6"/>
    <w:rsid w:val="005448E9"/>
    <w:rsid w:val="00590A4B"/>
    <w:rsid w:val="005D3A53"/>
    <w:rsid w:val="005D6962"/>
    <w:rsid w:val="005F0268"/>
    <w:rsid w:val="005F0DDF"/>
    <w:rsid w:val="005F2C1E"/>
    <w:rsid w:val="00611C25"/>
    <w:rsid w:val="0062455F"/>
    <w:rsid w:val="006550CC"/>
    <w:rsid w:val="00671608"/>
    <w:rsid w:val="00682FA6"/>
    <w:rsid w:val="00694E1F"/>
    <w:rsid w:val="006A4125"/>
    <w:rsid w:val="006A724E"/>
    <w:rsid w:val="006E4337"/>
    <w:rsid w:val="006F6DC7"/>
    <w:rsid w:val="00703D81"/>
    <w:rsid w:val="00703E45"/>
    <w:rsid w:val="007209CD"/>
    <w:rsid w:val="007A6158"/>
    <w:rsid w:val="007B4360"/>
    <w:rsid w:val="007C5A34"/>
    <w:rsid w:val="007D7EAF"/>
    <w:rsid w:val="007F0246"/>
    <w:rsid w:val="00816C17"/>
    <w:rsid w:val="00842204"/>
    <w:rsid w:val="00852AD2"/>
    <w:rsid w:val="00883321"/>
    <w:rsid w:val="008D217D"/>
    <w:rsid w:val="008E3A3A"/>
    <w:rsid w:val="00913EF2"/>
    <w:rsid w:val="00981E2F"/>
    <w:rsid w:val="009B0C30"/>
    <w:rsid w:val="009C272A"/>
    <w:rsid w:val="009D0DF1"/>
    <w:rsid w:val="00A1080B"/>
    <w:rsid w:val="00A20C75"/>
    <w:rsid w:val="00A74C4A"/>
    <w:rsid w:val="00AC1AA5"/>
    <w:rsid w:val="00AC2008"/>
    <w:rsid w:val="00AC5A48"/>
    <w:rsid w:val="00AC6F36"/>
    <w:rsid w:val="00AD6B73"/>
    <w:rsid w:val="00B10D89"/>
    <w:rsid w:val="00B22144"/>
    <w:rsid w:val="00B72A9D"/>
    <w:rsid w:val="00BA7FCA"/>
    <w:rsid w:val="00BB5A00"/>
    <w:rsid w:val="00BC0814"/>
    <w:rsid w:val="00BE7A20"/>
    <w:rsid w:val="00C07FCB"/>
    <w:rsid w:val="00C15E8B"/>
    <w:rsid w:val="00C263C7"/>
    <w:rsid w:val="00C34C4F"/>
    <w:rsid w:val="00C40268"/>
    <w:rsid w:val="00C51D0F"/>
    <w:rsid w:val="00C90516"/>
    <w:rsid w:val="00CD7F5E"/>
    <w:rsid w:val="00D0145E"/>
    <w:rsid w:val="00D22D52"/>
    <w:rsid w:val="00D50E9A"/>
    <w:rsid w:val="00D5333F"/>
    <w:rsid w:val="00D54CC9"/>
    <w:rsid w:val="00DD59C5"/>
    <w:rsid w:val="00E26011"/>
    <w:rsid w:val="00E45364"/>
    <w:rsid w:val="00EA3B18"/>
    <w:rsid w:val="00ED02D3"/>
    <w:rsid w:val="00ED63F4"/>
    <w:rsid w:val="00EF5FD7"/>
    <w:rsid w:val="00F105D9"/>
    <w:rsid w:val="00F13926"/>
    <w:rsid w:val="00F17027"/>
    <w:rsid w:val="00F52A52"/>
    <w:rsid w:val="00F90C7F"/>
    <w:rsid w:val="00FC3EB7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.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a985eae-c12e-416e-9833-85f34b1ee04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16C531-581D-40B4-A0AE-B35F17AF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2018-04-27T13:24:00Z</cp:lastPrinted>
  <dcterms:created xsi:type="dcterms:W3CDTF">2018-06-05T14:20:00Z</dcterms:created>
  <dcterms:modified xsi:type="dcterms:W3CDTF">2018-06-05T14:20:00Z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NewReviewCycle">
    <vt:lpwstr/>
  </property>
  <property fmtid="{D5CDD505-2E9C-101B-9397-08002B2CF9AE}" pid="4" name="_AdHocReviewCycleID">
    <vt:i4>-661586021</vt:i4>
  </property>
  <property fmtid="{D5CDD505-2E9C-101B-9397-08002B2CF9AE}" pid="5" name="_EmailSubject">
    <vt:lpwstr>ChMC submissions for June Meeting</vt:lpwstr>
  </property>
  <property fmtid="{D5CDD505-2E9C-101B-9397-08002B2CF9AE}" pid="6" name="_AuthorEmail">
    <vt:lpwstr>emma.smith@xoserve.com</vt:lpwstr>
  </property>
  <property fmtid="{D5CDD505-2E9C-101B-9397-08002B2CF9AE}" pid="7" name="_AuthorEmailDisplayName">
    <vt:lpwstr>Smith, Emma</vt:lpwstr>
  </property>
  <property fmtid="{D5CDD505-2E9C-101B-9397-08002B2CF9AE}" pid="9" name="_PreviousAdHocReviewCycleID">
    <vt:i4>494015057</vt:i4>
  </property>
</Properties>
</file>