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6AD4F" w14:textId="77777777" w:rsidR="00A07855" w:rsidRDefault="00A07855" w:rsidP="004872D4">
      <w:bookmarkStart w:id="0" w:name="_GoBack"/>
      <w:bookmarkEnd w:id="0"/>
    </w:p>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33CDED38"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D16733">
        <w:rPr>
          <w:rFonts w:cs="Arial"/>
          <w:b/>
          <w:color w:val="3E5AA8" w:themeColor="accent1"/>
          <w:sz w:val="22"/>
          <w:szCs w:val="22"/>
        </w:rPr>
        <w:t>XRN4725</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1A43E7"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546516"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" fillcolor="#84b8da" stroked="f" strokeweight="2pt"/>
            </w:pict>
          </mc:Fallback>
        </mc:AlternateContent>
      </w:r>
      <w:proofErr w:type="spellStart"/>
      <w:r w:rsidRPr="00192B0D">
        <w:rPr>
          <w:rFonts w:cs="Arial"/>
          <w:color w:val="3E5AA8" w:themeColor="accent1"/>
        </w:rPr>
        <w:t>Xoserve</w:t>
      </w:r>
      <w:proofErr w:type="spellEnd"/>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884F8C">
        <w:tc>
          <w:tcPr>
            <w:tcW w:w="1734" w:type="pct"/>
            <w:shd w:val="clear" w:color="auto" w:fill="FCB556"/>
          </w:tcPr>
          <w:p w14:paraId="281646D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11661A96" w:rsidR="00B84F80" w:rsidRPr="00683A0C" w:rsidRDefault="00297222" w:rsidP="00D51622">
            <w:pPr>
              <w:rPr>
                <w:rFonts w:ascii="Arial" w:hAnsi="Arial" w:cs="Arial"/>
                <w:sz w:val="20"/>
                <w:szCs w:val="16"/>
              </w:rPr>
            </w:pPr>
            <w:r>
              <w:rPr>
                <w:rFonts w:ascii="Arial" w:hAnsi="Arial" w:cs="Arial"/>
                <w:sz w:val="20"/>
                <w:szCs w:val="16"/>
              </w:rPr>
              <w:t xml:space="preserve">New </w:t>
            </w:r>
            <w:r w:rsidRPr="00297222">
              <w:rPr>
                <w:rFonts w:ascii="Arial" w:hAnsi="Arial" w:cs="Arial"/>
                <w:sz w:val="20"/>
                <w:szCs w:val="16"/>
              </w:rPr>
              <w:t>read reason type</w:t>
            </w:r>
            <w:r>
              <w:rPr>
                <w:rFonts w:ascii="Arial" w:hAnsi="Arial" w:cs="Arial"/>
                <w:sz w:val="20"/>
                <w:szCs w:val="16"/>
              </w:rPr>
              <w:t xml:space="preserve"> for L</w:t>
            </w:r>
            <w:r w:rsidR="00A07855">
              <w:rPr>
                <w:rFonts w:ascii="Arial" w:hAnsi="Arial" w:cs="Arial"/>
                <w:sz w:val="20"/>
                <w:szCs w:val="16"/>
              </w:rPr>
              <w:t>I</w:t>
            </w:r>
            <w:r>
              <w:rPr>
                <w:rFonts w:ascii="Arial" w:hAnsi="Arial" w:cs="Arial"/>
                <w:sz w:val="20"/>
                <w:szCs w:val="16"/>
              </w:rPr>
              <w:t>S</w:t>
            </w:r>
            <w:r w:rsidR="00A07855">
              <w:rPr>
                <w:rFonts w:ascii="Arial" w:hAnsi="Arial" w:cs="Arial"/>
                <w:sz w:val="20"/>
                <w:szCs w:val="16"/>
              </w:rPr>
              <w:t xml:space="preserve"> (line in the sand)</w:t>
            </w:r>
            <w:r>
              <w:rPr>
                <w:rFonts w:ascii="Arial" w:hAnsi="Arial" w:cs="Arial"/>
                <w:sz w:val="20"/>
                <w:szCs w:val="16"/>
              </w:rPr>
              <w:t xml:space="preserve"> </w:t>
            </w:r>
            <w:r w:rsidR="00504333">
              <w:rPr>
                <w:rFonts w:ascii="Arial" w:hAnsi="Arial" w:cs="Arial"/>
                <w:sz w:val="20"/>
                <w:szCs w:val="16"/>
              </w:rPr>
              <w:t>estimate readings</w:t>
            </w:r>
          </w:p>
        </w:tc>
      </w:tr>
      <w:tr w:rsidR="00B84F80" w:rsidRPr="00683A0C" w14:paraId="28106C53" w14:textId="77777777" w:rsidTr="00884F8C">
        <w:tc>
          <w:tcPr>
            <w:tcW w:w="1734" w:type="pct"/>
            <w:shd w:val="clear" w:color="auto" w:fill="FCB556"/>
          </w:tcPr>
          <w:p w14:paraId="05DD2C0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4AB35BE3" w:rsidR="00B84F80" w:rsidRPr="00683A0C" w:rsidRDefault="007D038E" w:rsidP="00884F8C">
            <w:pPr>
              <w:rPr>
                <w:rFonts w:ascii="Arial" w:hAnsi="Arial" w:cs="Arial"/>
                <w:sz w:val="20"/>
                <w:szCs w:val="16"/>
              </w:rPr>
            </w:pPr>
            <w:r>
              <w:rPr>
                <w:rFonts w:ascii="Arial" w:hAnsi="Arial" w:cs="Arial"/>
                <w:sz w:val="20"/>
                <w:szCs w:val="16"/>
              </w:rPr>
              <w:t>31/07/</w:t>
            </w:r>
            <w:r w:rsidR="00297222">
              <w:rPr>
                <w:rFonts w:ascii="Arial" w:hAnsi="Arial" w:cs="Arial"/>
                <w:sz w:val="20"/>
                <w:szCs w:val="16"/>
              </w:rPr>
              <w:t>2018</w:t>
            </w:r>
          </w:p>
        </w:tc>
      </w:tr>
      <w:tr w:rsidR="00B84F80" w:rsidRPr="00683A0C" w14:paraId="4B90D68D" w14:textId="77777777" w:rsidTr="00884F8C">
        <w:tc>
          <w:tcPr>
            <w:tcW w:w="1734" w:type="pct"/>
            <w:shd w:val="clear" w:color="auto" w:fill="FCB556"/>
          </w:tcPr>
          <w:p w14:paraId="1918618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6369008E" w:rsidR="00B84F80" w:rsidRPr="00683A0C" w:rsidRDefault="00AD32B2" w:rsidP="00884F8C">
            <w:pPr>
              <w:rPr>
                <w:rFonts w:ascii="Arial" w:hAnsi="Arial" w:cs="Arial"/>
                <w:sz w:val="20"/>
                <w:szCs w:val="16"/>
              </w:rPr>
            </w:pPr>
            <w:proofErr w:type="spellStart"/>
            <w:r>
              <w:rPr>
                <w:rFonts w:ascii="Arial" w:hAnsi="Arial" w:cs="Arial"/>
                <w:sz w:val="20"/>
                <w:szCs w:val="16"/>
              </w:rPr>
              <w:t>Xoserve</w:t>
            </w:r>
            <w:proofErr w:type="spellEnd"/>
            <w:r>
              <w:rPr>
                <w:rFonts w:ascii="Arial" w:hAnsi="Arial" w:cs="Arial"/>
                <w:sz w:val="20"/>
                <w:szCs w:val="16"/>
              </w:rPr>
              <w:t xml:space="preserve"> Ltd</w:t>
            </w:r>
          </w:p>
        </w:tc>
      </w:tr>
      <w:tr w:rsidR="00B84F80" w:rsidRPr="00683A0C" w14:paraId="719141B7" w14:textId="77777777" w:rsidTr="00884F8C">
        <w:tc>
          <w:tcPr>
            <w:tcW w:w="1734" w:type="pct"/>
            <w:tcBorders>
              <w:bottom w:val="single" w:sz="4" w:space="0" w:color="auto"/>
            </w:tcBorders>
            <w:shd w:val="clear" w:color="auto" w:fill="FCB556"/>
          </w:tcPr>
          <w:p w14:paraId="0E83B6D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4F7F67E4" w:rsidR="00B84F80" w:rsidRPr="00683A0C" w:rsidRDefault="00D22CFC" w:rsidP="00884F8C">
            <w:pPr>
              <w:rPr>
                <w:rFonts w:ascii="Arial" w:hAnsi="Arial" w:cs="Arial"/>
                <w:sz w:val="20"/>
                <w:szCs w:val="16"/>
              </w:rPr>
            </w:pPr>
            <w:r>
              <w:rPr>
                <w:rFonts w:ascii="Arial" w:hAnsi="Arial" w:cs="Arial"/>
                <w:sz w:val="20"/>
                <w:szCs w:val="16"/>
              </w:rPr>
              <w:t>David Addison</w:t>
            </w:r>
          </w:p>
        </w:tc>
      </w:tr>
      <w:tr w:rsidR="00B84F80" w:rsidRPr="00683A0C" w14:paraId="54637B76" w14:textId="77777777" w:rsidTr="00884F8C">
        <w:tc>
          <w:tcPr>
            <w:tcW w:w="1734" w:type="pct"/>
            <w:tcBorders>
              <w:bottom w:val="single" w:sz="4" w:space="0" w:color="auto"/>
            </w:tcBorders>
            <w:shd w:val="clear" w:color="auto" w:fill="FCB556"/>
          </w:tcPr>
          <w:p w14:paraId="6C92F2E7"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2763BFE8" w:rsidR="00B84F80" w:rsidRPr="00683A0C" w:rsidRDefault="007849D4" w:rsidP="00884F8C">
            <w:pPr>
              <w:rPr>
                <w:rFonts w:ascii="Arial" w:hAnsi="Arial" w:cs="Arial"/>
                <w:sz w:val="20"/>
                <w:szCs w:val="16"/>
              </w:rPr>
            </w:pPr>
            <w:hyperlink r:id="rId14" w:history="1">
              <w:r w:rsidR="00D22CFC" w:rsidRPr="00D22CFC">
                <w:rPr>
                  <w:rFonts w:ascii="Arial" w:hAnsi="Arial"/>
                  <w:color w:val="0070C0"/>
                  <w:sz w:val="20"/>
                  <w:u w:val="single"/>
                </w:rPr>
                <w:t>david.addison@xoserve.com</w:t>
              </w:r>
            </w:hyperlink>
            <w:r w:rsidR="00D22CFC">
              <w:rPr>
                <w:rFonts w:ascii="Arial" w:hAnsi="Arial" w:cs="Arial"/>
                <w:sz w:val="20"/>
                <w:szCs w:val="16"/>
              </w:rPr>
              <w:t xml:space="preserve"> | </w:t>
            </w:r>
            <w:r w:rsidR="00D22CFC" w:rsidRPr="00D22CFC">
              <w:rPr>
                <w:rFonts w:ascii="Arial" w:hAnsi="Arial" w:cs="Arial"/>
                <w:sz w:val="20"/>
                <w:szCs w:val="16"/>
              </w:rPr>
              <w:t>0121 623 2752</w:t>
            </w:r>
          </w:p>
        </w:tc>
      </w:tr>
      <w:tr w:rsidR="00B84F80" w:rsidRPr="00683A0C" w14:paraId="71082407" w14:textId="77777777" w:rsidTr="00884F8C">
        <w:tc>
          <w:tcPr>
            <w:tcW w:w="1734" w:type="pct"/>
            <w:tcBorders>
              <w:bottom w:val="single" w:sz="4" w:space="0" w:color="auto"/>
            </w:tcBorders>
            <w:shd w:val="clear" w:color="auto" w:fill="FCB556"/>
          </w:tcPr>
          <w:p w14:paraId="07843024" w14:textId="77777777" w:rsidR="00B84F80" w:rsidRPr="00683A0C" w:rsidRDefault="00B84F80" w:rsidP="00884F8C">
            <w:pPr>
              <w:rPr>
                <w:rFonts w:ascii="Arial" w:hAnsi="Arial" w:cs="Arial"/>
                <w:b/>
                <w:sz w:val="20"/>
                <w:szCs w:val="16"/>
              </w:rPr>
            </w:pPr>
            <w:proofErr w:type="spellStart"/>
            <w:r>
              <w:rPr>
                <w:rFonts w:ascii="Arial" w:hAnsi="Arial" w:cs="Arial"/>
                <w:b/>
                <w:sz w:val="20"/>
                <w:szCs w:val="16"/>
              </w:rPr>
              <w:t>Xoserve</w:t>
            </w:r>
            <w:proofErr w:type="spellEnd"/>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10DDD2AB" w:rsidR="00B84F80" w:rsidRPr="00683A0C" w:rsidRDefault="00AD32B2" w:rsidP="00884F8C">
            <w:pPr>
              <w:rPr>
                <w:rFonts w:ascii="Arial" w:hAnsi="Arial" w:cs="Arial"/>
                <w:sz w:val="20"/>
                <w:szCs w:val="16"/>
              </w:rPr>
            </w:pPr>
            <w:r>
              <w:rPr>
                <w:rFonts w:ascii="Arial" w:hAnsi="Arial" w:cs="Arial"/>
                <w:sz w:val="20"/>
                <w:szCs w:val="16"/>
              </w:rPr>
              <w:t>Simon Harris</w:t>
            </w:r>
          </w:p>
        </w:tc>
      </w:tr>
      <w:tr w:rsidR="00B84F80" w:rsidRPr="00683A0C" w14:paraId="2D5CEDE5" w14:textId="77777777" w:rsidTr="00884F8C">
        <w:tc>
          <w:tcPr>
            <w:tcW w:w="1734" w:type="pct"/>
            <w:tcBorders>
              <w:bottom w:val="single" w:sz="4" w:space="0" w:color="auto"/>
            </w:tcBorders>
            <w:shd w:val="clear" w:color="auto" w:fill="FCB556"/>
          </w:tcPr>
          <w:p w14:paraId="605B15A7" w14:textId="77777777" w:rsidR="00B84F80" w:rsidRPr="00683A0C" w:rsidRDefault="00B84F80" w:rsidP="00884F8C">
            <w:pPr>
              <w:rPr>
                <w:rFonts w:ascii="Arial" w:hAnsi="Arial" w:cs="Arial"/>
                <w:b/>
                <w:sz w:val="20"/>
                <w:szCs w:val="16"/>
              </w:rPr>
            </w:pPr>
            <w:proofErr w:type="spellStart"/>
            <w:r>
              <w:rPr>
                <w:rFonts w:ascii="Arial" w:hAnsi="Arial" w:cs="Arial"/>
                <w:b/>
                <w:sz w:val="20"/>
                <w:szCs w:val="16"/>
              </w:rPr>
              <w:t>Xoserve</w:t>
            </w:r>
            <w:proofErr w:type="spellEnd"/>
            <w:r w:rsidRPr="00683A0C">
              <w:rPr>
                <w:rFonts w:ascii="Arial" w:hAnsi="Arial" w:cs="Arial"/>
                <w:b/>
                <w:sz w:val="20"/>
                <w:szCs w:val="16"/>
              </w:rPr>
              <w:t xml:space="preserve"> Contact Details </w:t>
            </w:r>
          </w:p>
        </w:tc>
        <w:tc>
          <w:tcPr>
            <w:tcW w:w="3266" w:type="pct"/>
            <w:gridSpan w:val="2"/>
            <w:tcBorders>
              <w:bottom w:val="single" w:sz="4" w:space="0" w:color="auto"/>
            </w:tcBorders>
          </w:tcPr>
          <w:p w14:paraId="215AA447" w14:textId="1BF298CB" w:rsidR="00B84F80" w:rsidRPr="00683A0C" w:rsidRDefault="007849D4" w:rsidP="00884F8C">
            <w:pPr>
              <w:rPr>
                <w:rFonts w:ascii="Arial" w:hAnsi="Arial" w:cs="Arial"/>
                <w:sz w:val="20"/>
                <w:szCs w:val="16"/>
              </w:rPr>
            </w:pPr>
            <w:hyperlink r:id="rId15" w:history="1">
              <w:r w:rsidR="00AD32B2" w:rsidRPr="00AD32B2">
                <w:rPr>
                  <w:rFonts w:ascii="Arial" w:hAnsi="Arial"/>
                  <w:color w:val="0070C0"/>
                  <w:sz w:val="20"/>
                  <w:u w:val="single"/>
                </w:rPr>
                <w:t>simon.harris@xoserve.com</w:t>
              </w:r>
            </w:hyperlink>
            <w:r w:rsidR="00AD32B2">
              <w:rPr>
                <w:rFonts w:ascii="Arial" w:hAnsi="Arial" w:cs="Arial"/>
                <w:sz w:val="20"/>
                <w:szCs w:val="16"/>
              </w:rPr>
              <w:t xml:space="preserve"> | 0121</w:t>
            </w:r>
            <w:r w:rsidR="00D22CFC">
              <w:rPr>
                <w:rFonts w:ascii="Arial" w:hAnsi="Arial" w:cs="Arial"/>
                <w:sz w:val="20"/>
                <w:szCs w:val="16"/>
              </w:rPr>
              <w:t xml:space="preserve"> </w:t>
            </w:r>
            <w:r w:rsidR="00AD32B2">
              <w:rPr>
                <w:rFonts w:ascii="Arial" w:hAnsi="Arial" w:cs="Arial"/>
                <w:sz w:val="20"/>
                <w:szCs w:val="16"/>
              </w:rPr>
              <w:t>623</w:t>
            </w:r>
            <w:r w:rsidR="00D22CFC">
              <w:rPr>
                <w:rFonts w:ascii="Arial" w:hAnsi="Arial" w:cs="Arial"/>
                <w:sz w:val="20"/>
                <w:szCs w:val="16"/>
              </w:rPr>
              <w:t xml:space="preserve"> </w:t>
            </w:r>
            <w:r w:rsidR="00AD32B2">
              <w:rPr>
                <w:rFonts w:ascii="Arial" w:hAnsi="Arial" w:cs="Arial"/>
                <w:sz w:val="20"/>
                <w:szCs w:val="16"/>
              </w:rPr>
              <w:t>2455</w:t>
            </w:r>
          </w:p>
        </w:tc>
      </w:tr>
      <w:tr w:rsidR="00B84F80" w:rsidRPr="00683A0C" w14:paraId="6A19B30B" w14:textId="77777777" w:rsidTr="00884F8C">
        <w:tc>
          <w:tcPr>
            <w:tcW w:w="1734" w:type="pct"/>
            <w:tcBorders>
              <w:bottom w:val="single" w:sz="4" w:space="0" w:color="auto"/>
            </w:tcBorders>
            <w:shd w:val="clear" w:color="auto" w:fill="FCB556"/>
          </w:tcPr>
          <w:p w14:paraId="611F233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884F8C">
            <w:pPr>
              <w:rPr>
                <w:rFonts w:ascii="Arial" w:hAnsi="Arial" w:cs="Arial"/>
                <w:sz w:val="20"/>
                <w:szCs w:val="16"/>
              </w:rPr>
            </w:pPr>
            <w:r w:rsidRPr="00D22CFC">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B84F80" w:rsidRPr="00683A0C" w14:paraId="6D09AC9C" w14:textId="77777777" w:rsidTr="00884F8C">
        <w:tc>
          <w:tcPr>
            <w:tcW w:w="5000" w:type="pct"/>
            <w:gridSpan w:val="3"/>
            <w:shd w:val="clear" w:color="auto" w:fill="FCB556"/>
          </w:tcPr>
          <w:p w14:paraId="76F696F2"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884F8C">
        <w:tc>
          <w:tcPr>
            <w:tcW w:w="1734" w:type="pct"/>
            <w:tcBorders>
              <w:bottom w:val="single" w:sz="4" w:space="0" w:color="auto"/>
            </w:tcBorders>
            <w:shd w:val="clear" w:color="auto" w:fill="FCB556"/>
          </w:tcPr>
          <w:p w14:paraId="272FCFB0"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gridSpan w:val="2"/>
            <w:tcBorders>
              <w:bottom w:val="single" w:sz="4" w:space="0" w:color="auto"/>
            </w:tcBorders>
          </w:tcPr>
          <w:p w14:paraId="703F65E1" w14:textId="2375109E" w:rsidR="00B84F80" w:rsidRPr="00683A0C" w:rsidRDefault="007849D4"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297222">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77777777" w:rsidR="00B84F80" w:rsidRPr="00683A0C" w:rsidRDefault="007849D4"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77777777" w:rsidR="00B84F80" w:rsidRPr="00683A0C" w:rsidRDefault="007849D4"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13AEF869" w:rsidR="00B84F80" w:rsidRPr="00683A0C" w:rsidRDefault="007849D4" w:rsidP="00884F8C">
            <w:pPr>
              <w:rPr>
                <w:rFonts w:ascii="Arial" w:hAnsi="Arial" w:cs="Arial"/>
                <w:sz w:val="20"/>
                <w:szCs w:val="16"/>
              </w:rPr>
            </w:pPr>
            <w:sdt>
              <w:sdtPr>
                <w:rPr>
                  <w:rFonts w:cs="Arial"/>
                  <w:szCs w:val="16"/>
                </w:rPr>
                <w:id w:val="1523674238"/>
                <w14:checkbox>
                  <w14:checked w14:val="1"/>
                  <w14:checkedState w14:val="2612" w14:font="MS Gothic"/>
                  <w14:uncheckedState w14:val="2610" w14:font="MS Gothic"/>
                </w14:checkbox>
              </w:sdtPr>
              <w:sdtEndPr/>
              <w:sdtContent>
                <w:r w:rsidR="00297222">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1395F836" w14:textId="77777777" w:rsidTr="00884F8C">
        <w:tc>
          <w:tcPr>
            <w:tcW w:w="5000" w:type="pct"/>
            <w:gridSpan w:val="3"/>
            <w:shd w:val="clear" w:color="auto" w:fill="FCB556"/>
          </w:tcPr>
          <w:p w14:paraId="5410623F"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884F8C">
        <w:trPr>
          <w:trHeight w:val="826"/>
        </w:trPr>
        <w:tc>
          <w:tcPr>
            <w:tcW w:w="5000" w:type="pct"/>
            <w:gridSpan w:val="3"/>
            <w:tcBorders>
              <w:bottom w:val="single" w:sz="4" w:space="0" w:color="auto"/>
            </w:tcBorders>
          </w:tcPr>
          <w:p w14:paraId="28AC007D" w14:textId="42D1879F" w:rsidR="00B84F80" w:rsidRPr="00D51622" w:rsidRDefault="00D22CFC" w:rsidP="003664FB">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Following implementation of the LIS Estimate Read change</w:t>
            </w:r>
            <w:r w:rsidR="007D038E">
              <w:rPr>
                <w:rFonts w:ascii="Arial" w:hAnsi="Arial" w:cs="Arial"/>
                <w:b/>
                <w:bCs/>
                <w:iCs/>
                <w:color w:val="000000" w:themeColor="text1"/>
                <w:lang w:val="en-US"/>
              </w:rPr>
              <w:t>,</w:t>
            </w:r>
            <w:r>
              <w:rPr>
                <w:rFonts w:ascii="Arial" w:hAnsi="Arial" w:cs="Arial"/>
                <w:b/>
                <w:bCs/>
                <w:iCs/>
                <w:color w:val="000000" w:themeColor="text1"/>
                <w:lang w:val="en-US"/>
              </w:rPr>
              <w:t xml:space="preserve"> OPNT was used as the Read Reason within </w:t>
            </w:r>
            <w:r w:rsidR="007D038E">
              <w:rPr>
                <w:rFonts w:ascii="Arial" w:hAnsi="Arial" w:cs="Arial"/>
                <w:b/>
                <w:bCs/>
                <w:iCs/>
                <w:color w:val="000000" w:themeColor="text1"/>
                <w:lang w:val="en-US"/>
              </w:rPr>
              <w:t xml:space="preserve">the USR file </w:t>
            </w:r>
            <w:r>
              <w:rPr>
                <w:rFonts w:ascii="Arial" w:hAnsi="Arial" w:cs="Arial"/>
                <w:b/>
                <w:bCs/>
                <w:iCs/>
                <w:color w:val="000000" w:themeColor="text1"/>
                <w:lang w:val="en-US"/>
              </w:rPr>
              <w:t xml:space="preserve">as it was a </w:t>
            </w:r>
            <w:proofErr w:type="spellStart"/>
            <w:r>
              <w:rPr>
                <w:rFonts w:ascii="Arial" w:hAnsi="Arial" w:cs="Arial"/>
                <w:b/>
                <w:bCs/>
                <w:iCs/>
                <w:color w:val="000000" w:themeColor="text1"/>
                <w:lang w:val="en-US"/>
              </w:rPr>
              <w:t>recognised</w:t>
            </w:r>
            <w:proofErr w:type="spellEnd"/>
            <w:r>
              <w:rPr>
                <w:rFonts w:ascii="Arial" w:hAnsi="Arial" w:cs="Arial"/>
                <w:b/>
                <w:bCs/>
                <w:iCs/>
                <w:color w:val="000000" w:themeColor="text1"/>
                <w:lang w:val="en-US"/>
              </w:rPr>
              <w:t xml:space="preserve"> </w:t>
            </w:r>
            <w:r w:rsidR="003664FB">
              <w:rPr>
                <w:rFonts w:ascii="Arial" w:hAnsi="Arial" w:cs="Arial"/>
                <w:b/>
                <w:bCs/>
                <w:iCs/>
                <w:color w:val="000000" w:themeColor="text1"/>
                <w:lang w:val="en-US"/>
              </w:rPr>
              <w:t>value and time constraints hindered any new Read Reason being added</w:t>
            </w:r>
            <w:r>
              <w:rPr>
                <w:rFonts w:ascii="Arial" w:hAnsi="Arial" w:cs="Arial"/>
                <w:b/>
                <w:bCs/>
                <w:iCs/>
                <w:color w:val="000000" w:themeColor="text1"/>
                <w:lang w:val="en-US"/>
              </w:rPr>
              <w:t xml:space="preserve">. </w:t>
            </w:r>
            <w:r w:rsidR="003664FB">
              <w:rPr>
                <w:rFonts w:ascii="Arial" w:hAnsi="Arial" w:cs="Arial"/>
                <w:b/>
                <w:bCs/>
                <w:iCs/>
                <w:color w:val="000000" w:themeColor="text1"/>
                <w:lang w:val="en-US"/>
              </w:rPr>
              <w:t xml:space="preserve"> </w:t>
            </w:r>
            <w:r>
              <w:rPr>
                <w:rFonts w:ascii="Arial" w:hAnsi="Arial" w:cs="Arial"/>
                <w:b/>
                <w:bCs/>
                <w:iCs/>
                <w:color w:val="000000" w:themeColor="text1"/>
                <w:lang w:val="en-US"/>
              </w:rPr>
              <w:t xml:space="preserve"> It was planned to add in a specific read reason for this </w:t>
            </w:r>
            <w:r w:rsidR="007D038E">
              <w:rPr>
                <w:rFonts w:ascii="Arial" w:hAnsi="Arial" w:cs="Arial"/>
                <w:b/>
                <w:bCs/>
                <w:iCs/>
                <w:color w:val="000000" w:themeColor="text1"/>
                <w:lang w:val="en-US"/>
              </w:rPr>
              <w:t xml:space="preserve">to assist Shippers in identifying LIS estimates from standard OPNT (opening transfer) readings. This change is looking at creating a </w:t>
            </w:r>
            <w:r w:rsidR="003664FB">
              <w:rPr>
                <w:rFonts w:ascii="Arial" w:hAnsi="Arial" w:cs="Arial"/>
                <w:b/>
                <w:bCs/>
                <w:iCs/>
                <w:color w:val="000000" w:themeColor="text1"/>
                <w:lang w:val="en-US"/>
              </w:rPr>
              <w:t>new Read Reason within ISU to be populated into the USR file once the LIS estimate job has been triggered.</w:t>
            </w:r>
          </w:p>
        </w:tc>
      </w:tr>
      <w:tr w:rsidR="00B84F80" w:rsidRPr="00683A0C" w14:paraId="704EF6C5" w14:textId="77777777" w:rsidTr="00884F8C">
        <w:tc>
          <w:tcPr>
            <w:tcW w:w="1734" w:type="pct"/>
            <w:tcBorders>
              <w:bottom w:val="single" w:sz="4" w:space="0" w:color="auto"/>
            </w:tcBorders>
            <w:shd w:val="clear" w:color="auto" w:fill="FCB556"/>
          </w:tcPr>
          <w:p w14:paraId="0C587C5D"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884F8C">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884F8C">
        <w:tc>
          <w:tcPr>
            <w:tcW w:w="1734" w:type="pct"/>
            <w:tcBorders>
              <w:bottom w:val="single" w:sz="4" w:space="0" w:color="auto"/>
            </w:tcBorders>
            <w:shd w:val="clear" w:color="auto" w:fill="FCB556"/>
          </w:tcPr>
          <w:p w14:paraId="205DCE0B"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5DB7465E" w:rsidR="00BE012C" w:rsidRPr="00683A0C" w:rsidRDefault="007849D4"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D22CF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7849D4"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7849D4"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4F533E1D" w14:textId="77777777" w:rsidTr="00884F8C">
        <w:tc>
          <w:tcPr>
            <w:tcW w:w="5000" w:type="pct"/>
            <w:gridSpan w:val="3"/>
            <w:tcBorders>
              <w:bottom w:val="single" w:sz="4" w:space="0" w:color="auto"/>
            </w:tcBorders>
            <w:shd w:val="clear" w:color="auto" w:fill="FCB556"/>
          </w:tcPr>
          <w:p w14:paraId="3895365C"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6F2559B3" w14:textId="77777777" w:rsidTr="00884F8C">
        <w:tc>
          <w:tcPr>
            <w:tcW w:w="2500" w:type="pct"/>
            <w:gridSpan w:val="2"/>
            <w:shd w:val="clear" w:color="auto" w:fill="FCBC55"/>
          </w:tcPr>
          <w:p w14:paraId="4782BE71"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6CF47D1E" w:rsidR="00B84F80" w:rsidRPr="00683A0C" w:rsidRDefault="000D346A" w:rsidP="00884F8C">
            <w:pPr>
              <w:rPr>
                <w:rFonts w:ascii="Arial" w:hAnsi="Arial" w:cs="Arial"/>
                <w:b/>
                <w:sz w:val="20"/>
                <w:szCs w:val="16"/>
              </w:rPr>
            </w:pPr>
            <w:r>
              <w:rPr>
                <w:rFonts w:ascii="Arial" w:hAnsi="Arial" w:cs="Arial"/>
                <w:b/>
                <w:sz w:val="20"/>
                <w:szCs w:val="16"/>
              </w:rPr>
              <w:t>Additional read reasons will give industry recipients clarity as to why the read has been estimated and loaded into UKL, helping with assurance activities and identification of specific processes.</w:t>
            </w:r>
          </w:p>
        </w:tc>
      </w:tr>
      <w:tr w:rsidR="00B84F80" w:rsidRPr="00683A0C" w14:paraId="20A95E21" w14:textId="77777777" w:rsidTr="00884F8C">
        <w:tc>
          <w:tcPr>
            <w:tcW w:w="2500" w:type="pct"/>
            <w:gridSpan w:val="2"/>
            <w:shd w:val="clear" w:color="auto" w:fill="FCBC55"/>
          </w:tcPr>
          <w:p w14:paraId="06EF251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7A70DEE2" w:rsidR="00B84F80" w:rsidRPr="000D346A" w:rsidRDefault="000D346A" w:rsidP="00884F8C">
            <w:pPr>
              <w:rPr>
                <w:rFonts w:ascii="Arial" w:hAnsi="Arial" w:cs="Arial"/>
                <w:b/>
                <w:sz w:val="20"/>
                <w:szCs w:val="16"/>
              </w:rPr>
            </w:pPr>
            <w:r w:rsidRPr="000D346A">
              <w:rPr>
                <w:rFonts w:ascii="Arial" w:hAnsi="Arial" w:cs="Arial"/>
                <w:b/>
                <w:sz w:val="20"/>
                <w:szCs w:val="16"/>
              </w:rPr>
              <w:t>As soon as the effected processes are used in anger.</w:t>
            </w:r>
          </w:p>
        </w:tc>
      </w:tr>
      <w:tr w:rsidR="00B84F80" w:rsidRPr="00683A0C" w14:paraId="774760D4" w14:textId="77777777" w:rsidTr="00884F8C">
        <w:tc>
          <w:tcPr>
            <w:tcW w:w="2500" w:type="pct"/>
            <w:gridSpan w:val="2"/>
            <w:tcBorders>
              <w:bottom w:val="single" w:sz="4" w:space="0" w:color="auto"/>
            </w:tcBorders>
            <w:shd w:val="clear" w:color="auto" w:fill="FCBC55"/>
          </w:tcPr>
          <w:p w14:paraId="1C8CDEA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4644CB"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5F7C6B09" w:rsidR="00B84F80" w:rsidRPr="000D346A" w:rsidRDefault="000D346A" w:rsidP="00884F8C">
            <w:pPr>
              <w:rPr>
                <w:rFonts w:ascii="Arial" w:hAnsi="Arial" w:cs="Arial"/>
                <w:b/>
                <w:sz w:val="20"/>
                <w:szCs w:val="16"/>
              </w:rPr>
            </w:pPr>
            <w:r>
              <w:rPr>
                <w:rFonts w:ascii="Arial" w:hAnsi="Arial" w:cs="Arial"/>
                <w:b/>
                <w:sz w:val="20"/>
                <w:szCs w:val="16"/>
              </w:rPr>
              <w:t>None.</w:t>
            </w: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lastRenderedPageBreak/>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 xml:space="preserve">Release X: Feb / Jun / Nov XX or </w:t>
            </w:r>
            <w:proofErr w:type="spellStart"/>
            <w:r w:rsidRPr="00AB7515">
              <w:rPr>
                <w:rFonts w:ascii="Arial" w:hAnsi="Arial" w:cs="Arial"/>
                <w:sz w:val="20"/>
                <w:szCs w:val="16"/>
              </w:rPr>
              <w:t>Adhoc</w:t>
            </w:r>
            <w:proofErr w:type="spellEnd"/>
            <w:r w:rsidRPr="00AB7515">
              <w:rPr>
                <w:rFonts w:ascii="Arial" w:hAnsi="Arial" w:cs="Arial"/>
                <w:sz w:val="20"/>
                <w:szCs w:val="16"/>
              </w:rPr>
              <w:t xml:space="preserve">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7849D4"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77777777" w:rsidR="00B84F80" w:rsidRPr="00683A0C" w:rsidRDefault="007849D4"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367774C0" w14:textId="77777777" w:rsidR="00B84F80" w:rsidRPr="00683A0C" w:rsidRDefault="007849D4"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7849D4"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388582" w14:textId="77777777" w:rsidR="00B84F80" w:rsidRPr="00683A0C" w:rsidRDefault="00B84F80" w:rsidP="00884F8C">
            <w:pPr>
              <w:rPr>
                <w:rFonts w:ascii="Arial" w:hAnsi="Arial" w:cs="Arial"/>
                <w:sz w:val="20"/>
                <w:szCs w:val="16"/>
              </w:rPr>
            </w:pP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884F8C">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884F8C">
            <w:pPr>
              <w:rPr>
                <w:rFonts w:ascii="Arial" w:hAnsi="Arial" w:cs="Arial"/>
                <w:sz w:val="20"/>
                <w:szCs w:val="16"/>
              </w:rPr>
            </w:pPr>
          </w:p>
        </w:tc>
      </w:tr>
      <w:tr w:rsidR="00B84F80" w:rsidRPr="00683A0C" w14:paraId="3CE2A860" w14:textId="77777777" w:rsidTr="00884F8C">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884F8C">
        <w:tc>
          <w:tcPr>
            <w:tcW w:w="1734" w:type="pct"/>
            <w:shd w:val="clear" w:color="auto" w:fill="84B8DA"/>
          </w:tcPr>
          <w:p w14:paraId="5E624576"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77777777" w:rsidR="00B84F80" w:rsidRPr="00DF11B2" w:rsidRDefault="007849D4" w:rsidP="00884F8C">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7849D4"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7849D4"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884F8C">
        <w:tc>
          <w:tcPr>
            <w:tcW w:w="1734" w:type="pct"/>
            <w:shd w:val="clear" w:color="auto" w:fill="84B8DA"/>
          </w:tcPr>
          <w:p w14:paraId="5672FD60"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7849D4"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7849D4"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7849D4"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55DCCCC8" w14:textId="77777777" w:rsidTr="00A7313B">
        <w:tc>
          <w:tcPr>
            <w:tcW w:w="1734" w:type="pct"/>
            <w:shd w:val="clear" w:color="auto" w:fill="84B8DA"/>
          </w:tcPr>
          <w:p w14:paraId="34C259A4" w14:textId="77777777" w:rsidR="00170DA6" w:rsidRPr="00E36DEB" w:rsidRDefault="00170DA6" w:rsidP="0002629F">
            <w:pPr>
              <w:rPr>
                <w:rFonts w:cs="Arial"/>
                <w:b/>
                <w:szCs w:val="16"/>
              </w:rPr>
            </w:pPr>
            <w:r w:rsidRPr="00E027B2">
              <w:rPr>
                <w:rFonts w:ascii="Arial" w:hAnsi="Arial" w:cs="Arial"/>
                <w:b/>
                <w:sz w:val="20"/>
                <w:szCs w:val="16"/>
              </w:rPr>
              <w:t xml:space="preserve">Expected date of receipt for responses (to </w:t>
            </w:r>
            <w:proofErr w:type="spellStart"/>
            <w:r w:rsidRPr="00E027B2">
              <w:rPr>
                <w:rFonts w:ascii="Arial" w:hAnsi="Arial" w:cs="Arial"/>
                <w:b/>
                <w:sz w:val="20"/>
                <w:szCs w:val="16"/>
              </w:rPr>
              <w:t>Xoserve</w:t>
            </w:r>
            <w:proofErr w:type="spellEnd"/>
            <w:r w:rsidRPr="00E027B2">
              <w:rPr>
                <w:rFonts w:ascii="Arial" w:hAnsi="Arial" w:cs="Arial"/>
                <w:b/>
                <w:sz w:val="20"/>
                <w:szCs w:val="16"/>
              </w:rPr>
              <w:t>)</w:t>
            </w:r>
          </w:p>
        </w:tc>
        <w:tc>
          <w:tcPr>
            <w:tcW w:w="3266" w:type="pct"/>
            <w:gridSpan w:val="2"/>
            <w:shd w:val="clear" w:color="auto" w:fill="FFFFFF" w:themeFill="background1"/>
            <w:vAlign w:val="center"/>
          </w:tcPr>
          <w:p w14:paraId="1EF5C6EA"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7849D4"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7849D4"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884F8C">
        <w:tc>
          <w:tcPr>
            <w:tcW w:w="1734" w:type="pct"/>
            <w:shd w:val="clear" w:color="auto" w:fill="84B8DA"/>
          </w:tcPr>
          <w:p w14:paraId="07E97DDE"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884F8C">
        <w:tc>
          <w:tcPr>
            <w:tcW w:w="1734" w:type="pct"/>
            <w:shd w:val="clear" w:color="auto" w:fill="84B8DA"/>
          </w:tcPr>
          <w:p w14:paraId="6CFC4D35" w14:textId="77777777" w:rsidR="00170DA6" w:rsidRPr="001765A2" w:rsidRDefault="00170DA6" w:rsidP="00884F8C">
            <w:pPr>
              <w:rPr>
                <w:rFonts w:cs="Arial"/>
                <w:b/>
                <w:sz w:val="20"/>
                <w:szCs w:val="20"/>
              </w:rPr>
            </w:pPr>
            <w:proofErr w:type="spellStart"/>
            <w:r w:rsidRPr="001765A2">
              <w:rPr>
                <w:rFonts w:cs="Arial"/>
                <w:b/>
                <w:sz w:val="20"/>
                <w:szCs w:val="20"/>
              </w:rPr>
              <w:t>Comms</w:t>
            </w:r>
            <w:proofErr w:type="spellEnd"/>
            <w:r w:rsidRPr="001765A2">
              <w:rPr>
                <w:rFonts w:cs="Arial"/>
                <w:b/>
                <w:sz w:val="20"/>
                <w:szCs w:val="20"/>
              </w:rPr>
              <w:t xml:space="preserve">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884F8C">
        <w:tc>
          <w:tcPr>
            <w:tcW w:w="1734" w:type="pct"/>
            <w:shd w:val="clear" w:color="auto" w:fill="84B8DA"/>
          </w:tcPr>
          <w:p w14:paraId="2B8F8D91"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82337B">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82337B">
        <w:tc>
          <w:tcPr>
            <w:tcW w:w="1734" w:type="pct"/>
            <w:shd w:val="clear" w:color="auto" w:fill="84B8DA"/>
          </w:tcPr>
          <w:p w14:paraId="55A00F19"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7777777" w:rsidR="00170DA6" w:rsidRPr="00683A0C" w:rsidRDefault="007849D4" w:rsidP="0082337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E77A38A" w14:textId="77777777" w:rsidR="00170DA6" w:rsidRPr="00683A0C" w:rsidRDefault="007849D4"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4EC9E423" w14:textId="77777777" w:rsidR="00170DA6" w:rsidRPr="00683A0C" w:rsidRDefault="007849D4"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241E80F" w14:textId="77777777" w:rsidR="00170DA6" w:rsidRPr="00683A0C" w:rsidRDefault="007849D4" w:rsidP="0082337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961167D" w14:textId="77777777" w:rsidTr="0082337B">
        <w:tc>
          <w:tcPr>
            <w:tcW w:w="1734" w:type="pct"/>
            <w:shd w:val="clear" w:color="auto" w:fill="84B8DA"/>
          </w:tcPr>
          <w:p w14:paraId="62AD4CED"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82337B">
        <w:tc>
          <w:tcPr>
            <w:tcW w:w="1734" w:type="pct"/>
            <w:shd w:val="clear" w:color="auto" w:fill="84B8DA"/>
          </w:tcPr>
          <w:p w14:paraId="2CA88E15"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 or NA</w:t>
            </w:r>
          </w:p>
        </w:tc>
      </w:tr>
      <w:tr w:rsidR="00170DA6" w:rsidRPr="00683A0C" w14:paraId="537F3EB6" w14:textId="77777777" w:rsidTr="0082337B">
        <w:tc>
          <w:tcPr>
            <w:tcW w:w="1734" w:type="pct"/>
            <w:tcBorders>
              <w:bottom w:val="single" w:sz="4" w:space="0" w:color="auto"/>
            </w:tcBorders>
            <w:shd w:val="clear" w:color="auto" w:fill="84B8DA"/>
          </w:tcPr>
          <w:p w14:paraId="62B07DDC"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15E294B7" w14:textId="77777777" w:rsidTr="00884F8C">
        <w:trPr>
          <w:trHeight w:val="611"/>
        </w:trPr>
        <w:tc>
          <w:tcPr>
            <w:tcW w:w="902" w:type="pct"/>
            <w:shd w:val="clear" w:color="auto" w:fill="84B8DA"/>
            <w:vAlign w:val="center"/>
          </w:tcPr>
          <w:p w14:paraId="6D5E1E1F"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884F8C">
        <w:tc>
          <w:tcPr>
            <w:tcW w:w="902" w:type="pct"/>
          </w:tcPr>
          <w:p w14:paraId="306FF424" w14:textId="5B136840" w:rsidR="00B84F80" w:rsidRPr="007B4360" w:rsidRDefault="00D22CFC" w:rsidP="00884F8C">
            <w:pPr>
              <w:jc w:val="center"/>
              <w:rPr>
                <w:rFonts w:ascii="Arial" w:hAnsi="Arial" w:cs="Arial"/>
                <w:sz w:val="20"/>
                <w:szCs w:val="20"/>
              </w:rPr>
            </w:pPr>
            <w:r>
              <w:rPr>
                <w:rFonts w:ascii="Arial" w:hAnsi="Arial" w:cs="Arial"/>
                <w:sz w:val="20"/>
                <w:szCs w:val="20"/>
              </w:rPr>
              <w:t>1.0</w:t>
            </w:r>
          </w:p>
        </w:tc>
        <w:tc>
          <w:tcPr>
            <w:tcW w:w="835" w:type="pct"/>
          </w:tcPr>
          <w:p w14:paraId="51F5E3BE" w14:textId="129352DE" w:rsidR="00B84F80" w:rsidRPr="007B4360" w:rsidRDefault="00D22CFC" w:rsidP="00884F8C">
            <w:pPr>
              <w:jc w:val="center"/>
              <w:rPr>
                <w:rFonts w:ascii="Arial" w:hAnsi="Arial" w:cs="Arial"/>
                <w:sz w:val="20"/>
                <w:szCs w:val="20"/>
              </w:rPr>
            </w:pPr>
            <w:r>
              <w:rPr>
                <w:rFonts w:ascii="Arial" w:hAnsi="Arial" w:cs="Arial"/>
                <w:sz w:val="20"/>
                <w:szCs w:val="20"/>
              </w:rPr>
              <w:t>Draft</w:t>
            </w:r>
          </w:p>
        </w:tc>
        <w:tc>
          <w:tcPr>
            <w:tcW w:w="556" w:type="pct"/>
          </w:tcPr>
          <w:p w14:paraId="612EC19E" w14:textId="44FF9269" w:rsidR="00B84F80" w:rsidRPr="007B4360" w:rsidRDefault="00D22CFC" w:rsidP="00884F8C">
            <w:pPr>
              <w:jc w:val="center"/>
              <w:rPr>
                <w:rFonts w:ascii="Arial" w:hAnsi="Arial" w:cs="Arial"/>
                <w:sz w:val="20"/>
                <w:szCs w:val="20"/>
              </w:rPr>
            </w:pPr>
            <w:r>
              <w:rPr>
                <w:rFonts w:ascii="Arial" w:hAnsi="Arial" w:cs="Arial"/>
                <w:sz w:val="20"/>
                <w:szCs w:val="20"/>
              </w:rPr>
              <w:t>31/07/2018</w:t>
            </w:r>
          </w:p>
        </w:tc>
        <w:tc>
          <w:tcPr>
            <w:tcW w:w="763" w:type="pct"/>
          </w:tcPr>
          <w:p w14:paraId="59C6C32E" w14:textId="1BA09B1E" w:rsidR="00B84F80" w:rsidRPr="007B4360" w:rsidRDefault="00D22CFC" w:rsidP="00884F8C">
            <w:pPr>
              <w:jc w:val="center"/>
              <w:rPr>
                <w:rFonts w:ascii="Arial" w:hAnsi="Arial" w:cs="Arial"/>
                <w:sz w:val="20"/>
                <w:szCs w:val="20"/>
              </w:rPr>
            </w:pPr>
            <w:r>
              <w:rPr>
                <w:rFonts w:ascii="Arial" w:hAnsi="Arial" w:cs="Arial"/>
                <w:sz w:val="20"/>
                <w:szCs w:val="20"/>
              </w:rPr>
              <w:t>Simon Harris</w:t>
            </w:r>
          </w:p>
        </w:tc>
        <w:tc>
          <w:tcPr>
            <w:tcW w:w="1944" w:type="pct"/>
          </w:tcPr>
          <w:p w14:paraId="393AB46C" w14:textId="54E09ACD" w:rsidR="00B84F80" w:rsidRPr="007B4360" w:rsidRDefault="00DC600F" w:rsidP="00884F8C">
            <w:pPr>
              <w:jc w:val="center"/>
              <w:rPr>
                <w:rFonts w:ascii="Arial" w:hAnsi="Arial" w:cs="Arial"/>
                <w:sz w:val="20"/>
                <w:szCs w:val="20"/>
              </w:rPr>
            </w:pPr>
            <w:r>
              <w:rPr>
                <w:rFonts w:ascii="Arial" w:hAnsi="Arial" w:cs="Arial"/>
                <w:sz w:val="20"/>
                <w:szCs w:val="20"/>
              </w:rPr>
              <w:t>CP form completed and to be sent</w:t>
            </w: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884F8C">
            <w:pPr>
              <w:rPr>
                <w:rFonts w:cs="Arial"/>
                <w:sz w:val="20"/>
              </w:rPr>
            </w:pPr>
            <w:r>
              <w:rPr>
                <w:rFonts w:cs="Arial"/>
                <w:sz w:val="20"/>
              </w:rPr>
              <w:t xml:space="preserve">Template approved at </w:t>
            </w:r>
            <w:proofErr w:type="spellStart"/>
            <w:r>
              <w:rPr>
                <w:rFonts w:cs="Arial"/>
                <w:sz w:val="20"/>
              </w:rPr>
              <w:t>ChMC</w:t>
            </w:r>
            <w:proofErr w:type="spellEnd"/>
            <w:r>
              <w:rPr>
                <w:rFonts w:cs="Arial"/>
                <w:sz w:val="20"/>
              </w:rPr>
              <w:t xml:space="preserve"> on 11</w:t>
            </w:r>
            <w:r w:rsidRPr="00653296">
              <w:rPr>
                <w:rFonts w:cs="Arial"/>
                <w:sz w:val="20"/>
                <w:vertAlign w:val="superscript"/>
              </w:rPr>
              <w:t>th</w:t>
            </w:r>
            <w:r>
              <w:rPr>
                <w:rFonts w:cs="Arial"/>
                <w:sz w:val="20"/>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7"/>
      <w:head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78859" w14:textId="77777777" w:rsidR="007849D4" w:rsidRDefault="007849D4" w:rsidP="00913EF2">
      <w:pPr>
        <w:spacing w:after="0" w:line="240" w:lineRule="auto"/>
      </w:pPr>
      <w:r>
        <w:separator/>
      </w:r>
    </w:p>
  </w:endnote>
  <w:endnote w:type="continuationSeparator" w:id="0">
    <w:p w14:paraId="3CFAEE85" w14:textId="77777777" w:rsidR="007849D4" w:rsidRDefault="007849D4"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B177" w14:textId="77777777" w:rsidR="007849D4" w:rsidRDefault="007849D4" w:rsidP="00913EF2">
      <w:pPr>
        <w:spacing w:after="0" w:line="240" w:lineRule="auto"/>
      </w:pPr>
      <w:r>
        <w:separator/>
      </w:r>
    </w:p>
  </w:footnote>
  <w:footnote w:type="continuationSeparator" w:id="0">
    <w:p w14:paraId="7A6E6347" w14:textId="77777777" w:rsidR="007849D4" w:rsidRDefault="007849D4"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4D7946" w:rsidRDefault="007849D4">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4D7946" w:rsidRDefault="007849D4">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4D7946" w:rsidRDefault="007849D4">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346A"/>
    <w:rsid w:val="000D66D3"/>
    <w:rsid w:val="000E3D49"/>
    <w:rsid w:val="001232E4"/>
    <w:rsid w:val="00146769"/>
    <w:rsid w:val="00160739"/>
    <w:rsid w:val="00170DA6"/>
    <w:rsid w:val="001765A2"/>
    <w:rsid w:val="00186FB8"/>
    <w:rsid w:val="00192B0D"/>
    <w:rsid w:val="001B0D3E"/>
    <w:rsid w:val="001E1088"/>
    <w:rsid w:val="00214089"/>
    <w:rsid w:val="00222760"/>
    <w:rsid w:val="002260EF"/>
    <w:rsid w:val="002427E0"/>
    <w:rsid w:val="00297222"/>
    <w:rsid w:val="002B5CD2"/>
    <w:rsid w:val="002E2C40"/>
    <w:rsid w:val="00325330"/>
    <w:rsid w:val="00332990"/>
    <w:rsid w:val="00356A89"/>
    <w:rsid w:val="003612A8"/>
    <w:rsid w:val="003664FB"/>
    <w:rsid w:val="00396796"/>
    <w:rsid w:val="003B40D3"/>
    <w:rsid w:val="003C3FD8"/>
    <w:rsid w:val="003C5E22"/>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5B68"/>
    <w:rsid w:val="00504333"/>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23301"/>
    <w:rsid w:val="00763AA0"/>
    <w:rsid w:val="007849D4"/>
    <w:rsid w:val="0079225D"/>
    <w:rsid w:val="007A30C3"/>
    <w:rsid w:val="007B4360"/>
    <w:rsid w:val="007C5A34"/>
    <w:rsid w:val="007D038E"/>
    <w:rsid w:val="007D7EAF"/>
    <w:rsid w:val="007E2C7C"/>
    <w:rsid w:val="007F0246"/>
    <w:rsid w:val="007F3C40"/>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91C15"/>
    <w:rsid w:val="009B0C30"/>
    <w:rsid w:val="009C19BA"/>
    <w:rsid w:val="009C272A"/>
    <w:rsid w:val="009D0DF1"/>
    <w:rsid w:val="00A07855"/>
    <w:rsid w:val="00A1080B"/>
    <w:rsid w:val="00A12A31"/>
    <w:rsid w:val="00A13A1E"/>
    <w:rsid w:val="00A20C75"/>
    <w:rsid w:val="00A74C4A"/>
    <w:rsid w:val="00A9686F"/>
    <w:rsid w:val="00AB7515"/>
    <w:rsid w:val="00AC1AA5"/>
    <w:rsid w:val="00AC2008"/>
    <w:rsid w:val="00AC5A48"/>
    <w:rsid w:val="00AC6F36"/>
    <w:rsid w:val="00AD32B2"/>
    <w:rsid w:val="00AD6B73"/>
    <w:rsid w:val="00AE75F1"/>
    <w:rsid w:val="00B047E4"/>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16733"/>
    <w:rsid w:val="00D22CFC"/>
    <w:rsid w:val="00D22D52"/>
    <w:rsid w:val="00D50E9A"/>
    <w:rsid w:val="00D51622"/>
    <w:rsid w:val="00D51AF7"/>
    <w:rsid w:val="00D5333F"/>
    <w:rsid w:val="00D953A9"/>
    <w:rsid w:val="00DC600F"/>
    <w:rsid w:val="00DD59C5"/>
    <w:rsid w:val="00DE2B5B"/>
    <w:rsid w:val="00E45364"/>
    <w:rsid w:val="00E947C6"/>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728502577">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imon.harris@xoserve.com"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vid.addison@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0f12137-e3ce-40fc-803f-ae76a605d3ee">RX7SVKA5HK66-108-14720</_dlc_DocId>
    <_dlc_DocIdUrl xmlns="c0f12137-e3ce-40fc-803f-ae76a605d3ee">
      <Url>https://teams.nationalgrid.com/sites/XPO/Assurance/_layouts/DocIdRedir.aspx?ID=RX7SVKA5HK66-108-14720</Url>
      <Description>RX7SVKA5HK66-108-14720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3142571F-1504-41C8-BA6E-0D2D8BD9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7D589-9790-4D62-B614-76B15A21C889}">
  <ds:schemaRefs>
    <ds:schemaRef ds:uri="http://schemas.microsoft.com/sharepoint/events"/>
  </ds:schemaRefs>
</ds:datastoreItem>
</file>

<file path=customXml/itemProps5.xml><?xml version="1.0" encoding="utf-8"?>
<ds:datastoreItem xmlns:ds="http://schemas.openxmlformats.org/officeDocument/2006/customXml" ds:itemID="{D5BEA411-60BD-4FD3-AB0B-050F0729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2018-09-04T15:06:00Z</dcterms:created>
  <dcterms:modified xsi:type="dcterms:W3CDTF">2018-09-04T15:06:00Z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-202598004</vt:i4>
  </property>
  <property fmtid="{D5CDD505-2E9C-101B-9397-08002B2CF9AE}" pid="4" name="_NewReviewCycle">
    <vt:lpwstr/>
  </property>
  <property fmtid="{D5CDD505-2E9C-101B-9397-08002B2CF9AE}" pid="5" name="_EmailSubject">
    <vt:lpwstr>Actions: publications for ChMC</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-612441318</vt:i4>
  </property>
  <property fmtid="{D5CDD505-2E9C-101B-9397-08002B2CF9AE}" pid="9" name="_dlc_DocIdItemGuid">
    <vt:lpwstr>9d8c7339-efff-4c70-b8e6-fb55522325bc</vt:lpwstr>
  </property>
</Properties>
</file>