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D7F9" w14:textId="77777777" w:rsidR="006A724E" w:rsidRDefault="001239C2" w:rsidP="006A724E">
      <w:r w:rsidRPr="002C756F">
        <w:rPr>
          <w:noProof/>
          <w:sz w:val="40"/>
          <w:szCs w:val="40"/>
          <w:lang w:eastAsia="en-GB"/>
        </w:rPr>
        <w:drawing>
          <wp:anchor distT="0" distB="0" distL="114300" distR="114300" simplePos="0" relativeHeight="251659264" behindDoc="1" locked="0" layoutInCell="1" allowOverlap="1" wp14:anchorId="069DD87A" wp14:editId="069DD87B">
            <wp:simplePos x="0" y="0"/>
            <wp:positionH relativeFrom="column">
              <wp:posOffset>1203325</wp:posOffset>
            </wp:positionH>
            <wp:positionV relativeFrom="paragraph">
              <wp:posOffset>-80645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DD7FA" w14:textId="77777777" w:rsidR="001239C2" w:rsidRDefault="001239C2" w:rsidP="00146769">
      <w:pPr>
        <w:spacing w:after="0" w:line="240" w:lineRule="auto"/>
        <w:jc w:val="center"/>
        <w:rPr>
          <w:rFonts w:asciiTheme="majorHAnsi" w:hAnsiTheme="majorHAnsi" w:cstheme="majorHAnsi"/>
          <w:b/>
          <w:color w:val="3E5AA8"/>
          <w:sz w:val="60"/>
          <w:szCs w:val="60"/>
        </w:rPr>
      </w:pPr>
    </w:p>
    <w:p w14:paraId="069DD7FB" w14:textId="77777777" w:rsidR="007B4360" w:rsidRPr="00192B0D" w:rsidRDefault="00BB5A00" w:rsidP="00CD7096">
      <w:pPr>
        <w:spacing w:after="0" w:line="240" w:lineRule="auto"/>
        <w:jc w:val="center"/>
        <w:rPr>
          <w:rFonts w:cs="Arial"/>
          <w:color w:val="3E5AA8" w:themeColor="accent1"/>
        </w:rPr>
      </w:pPr>
      <w:r w:rsidRPr="00146769">
        <w:rPr>
          <w:rFonts w:asciiTheme="majorHAnsi" w:hAnsiTheme="majorHAnsi" w:cstheme="majorHAnsi"/>
          <w:b/>
          <w:color w:val="3E5AA8"/>
          <w:sz w:val="60"/>
          <w:szCs w:val="60"/>
        </w:rPr>
        <w:t xml:space="preserve">DSC </w:t>
      </w:r>
      <w:r w:rsidR="005E045C">
        <w:rPr>
          <w:rFonts w:asciiTheme="majorHAnsi" w:hAnsiTheme="majorHAnsi" w:cstheme="majorHAnsi"/>
          <w:b/>
          <w:color w:val="3E5AA8"/>
          <w:sz w:val="60"/>
          <w:szCs w:val="60"/>
        </w:rPr>
        <w:t>Change Completion Report</w:t>
      </w:r>
      <w:r w:rsidR="00AF37F5">
        <w:rPr>
          <w:rFonts w:asciiTheme="majorHAnsi" w:hAnsiTheme="majorHAnsi" w:cstheme="majorHAnsi"/>
          <w:b/>
          <w:color w:val="3E5AA8"/>
          <w:sz w:val="60"/>
          <w:szCs w:val="60"/>
        </w:rPr>
        <w:t xml:space="preserve"> (</w:t>
      </w:r>
      <w:r w:rsidR="005E045C">
        <w:rPr>
          <w:rFonts w:asciiTheme="majorHAnsi" w:hAnsiTheme="majorHAnsi" w:cstheme="majorHAnsi"/>
          <w:b/>
          <w:color w:val="3E5AA8"/>
          <w:sz w:val="60"/>
          <w:szCs w:val="60"/>
        </w:rPr>
        <w:t>CC</w:t>
      </w:r>
      <w:r w:rsidR="00E50847">
        <w:rPr>
          <w:rFonts w:asciiTheme="majorHAnsi" w:hAnsiTheme="majorHAnsi" w:cstheme="majorHAnsi"/>
          <w:b/>
          <w:color w:val="3E5AA8"/>
          <w:sz w:val="60"/>
          <w:szCs w:val="60"/>
        </w:rPr>
        <w:t>R)</w:t>
      </w:r>
      <w:r w:rsidR="00192B0D"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4504"/>
        <w:gridCol w:w="5211"/>
      </w:tblGrid>
      <w:tr w:rsidR="006A724E" w:rsidRPr="00683A0C" w14:paraId="069DD7FE" w14:textId="77777777" w:rsidTr="00532D52">
        <w:tc>
          <w:tcPr>
            <w:tcW w:w="2318" w:type="pct"/>
            <w:shd w:val="clear" w:color="auto" w:fill="FFFFFF" w:themeFill="background1"/>
            <w:vAlign w:val="center"/>
          </w:tcPr>
          <w:p w14:paraId="069DD7FC" w14:textId="77777777" w:rsidR="006A724E" w:rsidRPr="00CD7096" w:rsidRDefault="00FF5462" w:rsidP="00532D52">
            <w:pPr>
              <w:rPr>
                <w:rFonts w:cs="Arial"/>
                <w:b/>
                <w:sz w:val="20"/>
                <w:szCs w:val="16"/>
              </w:rPr>
            </w:pPr>
            <w:r w:rsidRPr="00CD7096">
              <w:rPr>
                <w:rFonts w:cs="Arial"/>
                <w:b/>
                <w:sz w:val="20"/>
                <w:szCs w:val="16"/>
              </w:rPr>
              <w:t>Change Title</w:t>
            </w:r>
          </w:p>
        </w:tc>
        <w:tc>
          <w:tcPr>
            <w:tcW w:w="2682" w:type="pct"/>
          </w:tcPr>
          <w:p w14:paraId="069DD7FD" w14:textId="5FEEBDD7" w:rsidR="006A724E" w:rsidRPr="00795816" w:rsidRDefault="00292206" w:rsidP="00BB5A00">
            <w:pPr>
              <w:rPr>
                <w:rFonts w:cstheme="minorHAnsi"/>
                <w:sz w:val="20"/>
                <w:szCs w:val="20"/>
              </w:rPr>
            </w:pPr>
            <w:r>
              <w:rPr>
                <w:rFonts w:cstheme="minorHAnsi"/>
                <w:sz w:val="20"/>
                <w:szCs w:val="20"/>
              </w:rPr>
              <w:t>iGT Sites where the Confirming Shipper is not the Elected Shipper</w:t>
            </w:r>
          </w:p>
        </w:tc>
      </w:tr>
      <w:tr w:rsidR="006A724E" w:rsidRPr="00683A0C" w14:paraId="069DD801" w14:textId="77777777" w:rsidTr="00532D52">
        <w:tc>
          <w:tcPr>
            <w:tcW w:w="2318" w:type="pct"/>
            <w:shd w:val="clear" w:color="auto" w:fill="FFFFFF" w:themeFill="background1"/>
            <w:vAlign w:val="center"/>
          </w:tcPr>
          <w:p w14:paraId="069DD7FF" w14:textId="77777777" w:rsidR="006A724E" w:rsidRPr="00CD7096" w:rsidRDefault="00FF5462" w:rsidP="00532D52">
            <w:pPr>
              <w:rPr>
                <w:rFonts w:cs="Arial"/>
                <w:b/>
                <w:sz w:val="20"/>
                <w:szCs w:val="16"/>
              </w:rPr>
            </w:pPr>
            <w:r w:rsidRPr="00CD7096">
              <w:rPr>
                <w:rFonts w:cs="Arial"/>
                <w:b/>
                <w:sz w:val="20"/>
                <w:szCs w:val="16"/>
              </w:rPr>
              <w:t>Change reference number (XRN)</w:t>
            </w:r>
          </w:p>
        </w:tc>
        <w:tc>
          <w:tcPr>
            <w:tcW w:w="2682" w:type="pct"/>
          </w:tcPr>
          <w:p w14:paraId="069DD800" w14:textId="64F5D218" w:rsidR="006A724E" w:rsidRPr="00795816" w:rsidRDefault="00292206" w:rsidP="00BB5A00">
            <w:pPr>
              <w:rPr>
                <w:rFonts w:cstheme="minorHAnsi"/>
                <w:sz w:val="20"/>
                <w:szCs w:val="20"/>
              </w:rPr>
            </w:pPr>
            <w:r>
              <w:rPr>
                <w:rFonts w:cstheme="minorHAnsi"/>
                <w:sz w:val="20"/>
                <w:szCs w:val="20"/>
              </w:rPr>
              <w:t>4328</w:t>
            </w:r>
          </w:p>
        </w:tc>
      </w:tr>
      <w:tr w:rsidR="006A724E" w:rsidRPr="00683A0C" w14:paraId="069DD804" w14:textId="77777777" w:rsidTr="00532D52">
        <w:tc>
          <w:tcPr>
            <w:tcW w:w="2318" w:type="pct"/>
            <w:tcBorders>
              <w:bottom w:val="single" w:sz="4" w:space="0" w:color="auto"/>
            </w:tcBorders>
            <w:shd w:val="clear" w:color="auto" w:fill="FFFFFF" w:themeFill="background1"/>
            <w:vAlign w:val="center"/>
          </w:tcPr>
          <w:p w14:paraId="069DD802" w14:textId="77777777" w:rsidR="006A724E" w:rsidRPr="00CD7096" w:rsidRDefault="009C272A" w:rsidP="00532D52">
            <w:pPr>
              <w:rPr>
                <w:rFonts w:cs="Arial"/>
                <w:b/>
                <w:sz w:val="20"/>
                <w:szCs w:val="16"/>
              </w:rPr>
            </w:pPr>
            <w:r w:rsidRPr="00CD7096">
              <w:rPr>
                <w:rFonts w:cs="Arial"/>
                <w:b/>
                <w:sz w:val="20"/>
                <w:szCs w:val="16"/>
              </w:rPr>
              <w:t>Xoserve</w:t>
            </w:r>
            <w:r w:rsidR="00FF5462" w:rsidRPr="00CD7096">
              <w:rPr>
                <w:rFonts w:cs="Arial"/>
                <w:b/>
                <w:sz w:val="20"/>
                <w:szCs w:val="16"/>
              </w:rPr>
              <w:t xml:space="preserve"> Project Manager</w:t>
            </w:r>
            <w:r w:rsidR="006A724E" w:rsidRPr="00CD7096">
              <w:rPr>
                <w:rFonts w:cs="Arial"/>
                <w:b/>
                <w:sz w:val="20"/>
                <w:szCs w:val="16"/>
              </w:rPr>
              <w:t xml:space="preserve"> </w:t>
            </w:r>
            <w:r w:rsidR="008E3FB0" w:rsidRPr="00CD7096">
              <w:rPr>
                <w:rFonts w:cs="Arial"/>
                <w:b/>
                <w:sz w:val="20"/>
                <w:szCs w:val="16"/>
              </w:rPr>
              <w:t xml:space="preserve"> </w:t>
            </w:r>
          </w:p>
        </w:tc>
        <w:tc>
          <w:tcPr>
            <w:tcW w:w="2682" w:type="pct"/>
            <w:tcBorders>
              <w:bottom w:val="single" w:sz="4" w:space="0" w:color="auto"/>
            </w:tcBorders>
          </w:tcPr>
          <w:p w14:paraId="069DD803" w14:textId="4589DFA0" w:rsidR="006A724E" w:rsidRPr="00795816" w:rsidRDefault="00292206" w:rsidP="00BB5A00">
            <w:pPr>
              <w:rPr>
                <w:rFonts w:cstheme="minorHAnsi"/>
                <w:sz w:val="20"/>
                <w:szCs w:val="20"/>
              </w:rPr>
            </w:pPr>
            <w:r>
              <w:rPr>
                <w:rFonts w:cstheme="minorHAnsi"/>
                <w:sz w:val="20"/>
                <w:szCs w:val="20"/>
              </w:rPr>
              <w:t>Jo Duncan</w:t>
            </w:r>
          </w:p>
        </w:tc>
      </w:tr>
      <w:tr w:rsidR="006A724E" w:rsidRPr="00683A0C" w14:paraId="069DD807" w14:textId="77777777" w:rsidTr="00532D52">
        <w:tc>
          <w:tcPr>
            <w:tcW w:w="2318" w:type="pct"/>
            <w:tcBorders>
              <w:bottom w:val="single" w:sz="4" w:space="0" w:color="auto"/>
            </w:tcBorders>
            <w:shd w:val="clear" w:color="auto" w:fill="FFFFFF" w:themeFill="background1"/>
            <w:vAlign w:val="center"/>
          </w:tcPr>
          <w:p w14:paraId="069DD805" w14:textId="77777777" w:rsidR="006A724E" w:rsidRPr="00CD7096" w:rsidRDefault="00FF5462" w:rsidP="00532D52">
            <w:pPr>
              <w:rPr>
                <w:rFonts w:cs="Arial"/>
                <w:b/>
                <w:sz w:val="20"/>
                <w:szCs w:val="16"/>
              </w:rPr>
            </w:pPr>
            <w:r w:rsidRPr="00CD7096">
              <w:rPr>
                <w:rFonts w:cs="Arial"/>
                <w:b/>
                <w:sz w:val="20"/>
                <w:szCs w:val="16"/>
              </w:rPr>
              <w:t>Email address</w:t>
            </w:r>
          </w:p>
        </w:tc>
        <w:tc>
          <w:tcPr>
            <w:tcW w:w="2682" w:type="pct"/>
            <w:tcBorders>
              <w:bottom w:val="single" w:sz="4" w:space="0" w:color="auto"/>
            </w:tcBorders>
          </w:tcPr>
          <w:p w14:paraId="069DD806" w14:textId="36444484" w:rsidR="006A724E" w:rsidRPr="00795816" w:rsidRDefault="00AF3CE3" w:rsidP="00BB5A00">
            <w:pPr>
              <w:rPr>
                <w:rFonts w:cstheme="minorHAnsi"/>
                <w:sz w:val="20"/>
                <w:szCs w:val="20"/>
              </w:rPr>
            </w:pPr>
            <w:hyperlink r:id="rId14" w:history="1">
              <w:r w:rsidR="00292206" w:rsidRPr="00DA4C99">
                <w:rPr>
                  <w:rStyle w:val="Hyperlink"/>
                  <w:rFonts w:cstheme="minorHAnsi"/>
                </w:rPr>
                <w:t>Joanne.duncan@xoserve.com</w:t>
              </w:r>
            </w:hyperlink>
          </w:p>
        </w:tc>
      </w:tr>
      <w:tr w:rsidR="00FF5462" w:rsidRPr="00683A0C" w14:paraId="069DD80A" w14:textId="77777777" w:rsidTr="00532D52">
        <w:tc>
          <w:tcPr>
            <w:tcW w:w="2318" w:type="pct"/>
            <w:tcBorders>
              <w:bottom w:val="single" w:sz="4" w:space="0" w:color="auto"/>
            </w:tcBorders>
            <w:shd w:val="clear" w:color="auto" w:fill="FFFFFF" w:themeFill="background1"/>
            <w:vAlign w:val="center"/>
          </w:tcPr>
          <w:p w14:paraId="069DD808" w14:textId="77777777" w:rsidR="00FF5462" w:rsidRPr="00007514" w:rsidRDefault="00FF5462" w:rsidP="00532D52">
            <w:pPr>
              <w:rPr>
                <w:rFonts w:cs="Arial"/>
                <w:b/>
                <w:sz w:val="20"/>
                <w:szCs w:val="16"/>
              </w:rPr>
            </w:pPr>
            <w:r w:rsidRPr="00007514">
              <w:rPr>
                <w:rFonts w:cs="Arial"/>
                <w:b/>
                <w:sz w:val="20"/>
                <w:szCs w:val="16"/>
              </w:rPr>
              <w:t>Contact number</w:t>
            </w:r>
          </w:p>
        </w:tc>
        <w:tc>
          <w:tcPr>
            <w:tcW w:w="2682" w:type="pct"/>
            <w:tcBorders>
              <w:bottom w:val="single" w:sz="4" w:space="0" w:color="auto"/>
            </w:tcBorders>
          </w:tcPr>
          <w:p w14:paraId="069DD809" w14:textId="07CDEB8E" w:rsidR="00FF5462" w:rsidRPr="00795816" w:rsidRDefault="00292206" w:rsidP="00BB5A00">
            <w:pPr>
              <w:rPr>
                <w:rFonts w:cstheme="minorHAnsi"/>
                <w:sz w:val="20"/>
                <w:szCs w:val="20"/>
              </w:rPr>
            </w:pPr>
            <w:r>
              <w:rPr>
                <w:rFonts w:cstheme="minorHAnsi"/>
                <w:sz w:val="20"/>
                <w:szCs w:val="20"/>
              </w:rPr>
              <w:t>0121 623 2653</w:t>
            </w:r>
          </w:p>
        </w:tc>
      </w:tr>
      <w:tr w:rsidR="00752472" w:rsidRPr="00683A0C" w14:paraId="069DD80D" w14:textId="77777777" w:rsidTr="00532D52">
        <w:tc>
          <w:tcPr>
            <w:tcW w:w="2318" w:type="pct"/>
            <w:tcBorders>
              <w:bottom w:val="single" w:sz="4" w:space="0" w:color="auto"/>
            </w:tcBorders>
            <w:shd w:val="clear" w:color="auto" w:fill="FFFFFF" w:themeFill="background1"/>
            <w:vAlign w:val="center"/>
          </w:tcPr>
          <w:p w14:paraId="069DD80B" w14:textId="77777777" w:rsidR="00752472" w:rsidRPr="00752472" w:rsidRDefault="00775FAA" w:rsidP="00532D52">
            <w:pPr>
              <w:rPr>
                <w:rFonts w:cs="Arial"/>
                <w:b/>
                <w:sz w:val="20"/>
                <w:szCs w:val="16"/>
              </w:rPr>
            </w:pPr>
            <w:r>
              <w:rPr>
                <w:rFonts w:cs="Arial"/>
                <w:b/>
                <w:sz w:val="20"/>
                <w:szCs w:val="16"/>
              </w:rPr>
              <w:t>Target Ch</w:t>
            </w:r>
            <w:r w:rsidR="008349C5">
              <w:rPr>
                <w:rFonts w:cs="Arial"/>
                <w:b/>
                <w:sz w:val="20"/>
                <w:szCs w:val="16"/>
              </w:rPr>
              <w:t xml:space="preserve">ange </w:t>
            </w:r>
            <w:r>
              <w:rPr>
                <w:rFonts w:cs="Arial"/>
                <w:b/>
                <w:sz w:val="20"/>
                <w:szCs w:val="16"/>
              </w:rPr>
              <w:t>M</w:t>
            </w:r>
            <w:r w:rsidR="008349C5">
              <w:rPr>
                <w:rFonts w:cs="Arial"/>
                <w:b/>
                <w:sz w:val="20"/>
                <w:szCs w:val="16"/>
              </w:rPr>
              <w:t xml:space="preserve">anagement </w:t>
            </w:r>
            <w:r>
              <w:rPr>
                <w:rFonts w:cs="Arial"/>
                <w:b/>
                <w:sz w:val="20"/>
                <w:szCs w:val="16"/>
              </w:rPr>
              <w:t>C</w:t>
            </w:r>
            <w:r w:rsidR="008349C5">
              <w:rPr>
                <w:rFonts w:cs="Arial"/>
                <w:b/>
                <w:sz w:val="20"/>
                <w:szCs w:val="16"/>
              </w:rPr>
              <w:t xml:space="preserve">ommittee </w:t>
            </w:r>
            <w:r>
              <w:rPr>
                <w:rFonts w:cs="Arial"/>
                <w:b/>
                <w:sz w:val="20"/>
                <w:szCs w:val="16"/>
              </w:rPr>
              <w:t>date</w:t>
            </w:r>
          </w:p>
        </w:tc>
        <w:tc>
          <w:tcPr>
            <w:tcW w:w="2682" w:type="pct"/>
            <w:tcBorders>
              <w:bottom w:val="single" w:sz="4" w:space="0" w:color="auto"/>
            </w:tcBorders>
          </w:tcPr>
          <w:p w14:paraId="069DD80C" w14:textId="3D49A337" w:rsidR="00752472" w:rsidRPr="00795816" w:rsidRDefault="008E7788" w:rsidP="008E7788">
            <w:pPr>
              <w:rPr>
                <w:rFonts w:cstheme="minorHAnsi"/>
                <w:sz w:val="20"/>
                <w:szCs w:val="20"/>
              </w:rPr>
            </w:pPr>
            <w:r>
              <w:rPr>
                <w:rFonts w:cstheme="minorHAnsi"/>
                <w:sz w:val="20"/>
                <w:szCs w:val="20"/>
              </w:rPr>
              <w:t xml:space="preserve">November </w:t>
            </w:r>
            <w:r w:rsidR="00292206">
              <w:rPr>
                <w:rFonts w:cstheme="minorHAnsi"/>
                <w:sz w:val="20"/>
                <w:szCs w:val="20"/>
              </w:rPr>
              <w:t>2018</w:t>
            </w:r>
            <w:bookmarkStart w:id="0" w:name="_GoBack"/>
            <w:bookmarkEnd w:id="0"/>
          </w:p>
        </w:tc>
      </w:tr>
      <w:tr w:rsidR="00BB2E0E" w:rsidRPr="00683A0C" w14:paraId="069DD810" w14:textId="77777777" w:rsidTr="00532D52">
        <w:tc>
          <w:tcPr>
            <w:tcW w:w="2318" w:type="pct"/>
            <w:tcBorders>
              <w:bottom w:val="single" w:sz="4" w:space="0" w:color="auto"/>
            </w:tcBorders>
            <w:shd w:val="clear" w:color="auto" w:fill="FFFFFF" w:themeFill="background1"/>
            <w:vAlign w:val="center"/>
          </w:tcPr>
          <w:p w14:paraId="069DD80E" w14:textId="77777777" w:rsidR="00BB2E0E" w:rsidRPr="00007514" w:rsidRDefault="00BB2E0E" w:rsidP="00532D52">
            <w:pPr>
              <w:rPr>
                <w:rFonts w:cs="Arial"/>
                <w:b/>
                <w:sz w:val="20"/>
                <w:szCs w:val="16"/>
              </w:rPr>
            </w:pPr>
            <w:r w:rsidRPr="00007514">
              <w:rPr>
                <w:rFonts w:cs="Arial"/>
                <w:b/>
                <w:sz w:val="20"/>
                <w:szCs w:val="16"/>
              </w:rPr>
              <w:t>Date of Solution Implementation</w:t>
            </w:r>
          </w:p>
        </w:tc>
        <w:tc>
          <w:tcPr>
            <w:tcW w:w="2682" w:type="pct"/>
            <w:tcBorders>
              <w:bottom w:val="single" w:sz="4" w:space="0" w:color="auto"/>
            </w:tcBorders>
          </w:tcPr>
          <w:p w14:paraId="069DD80F" w14:textId="7BE37DDE" w:rsidR="00BB2E0E" w:rsidRPr="00795816" w:rsidRDefault="00A25C54" w:rsidP="00BB5A00">
            <w:pPr>
              <w:rPr>
                <w:rFonts w:cstheme="minorHAnsi"/>
                <w:sz w:val="20"/>
                <w:szCs w:val="20"/>
              </w:rPr>
            </w:pPr>
            <w:r>
              <w:rPr>
                <w:rFonts w:cstheme="minorHAnsi"/>
                <w:sz w:val="20"/>
                <w:szCs w:val="20"/>
              </w:rPr>
              <w:t>10/08/18</w:t>
            </w:r>
          </w:p>
        </w:tc>
      </w:tr>
      <w:tr w:rsidR="008E3FB0" w:rsidRPr="00683A0C" w14:paraId="069DD812" w14:textId="77777777" w:rsidTr="00532D52">
        <w:tc>
          <w:tcPr>
            <w:tcW w:w="5000" w:type="pct"/>
            <w:gridSpan w:val="2"/>
            <w:tcBorders>
              <w:bottom w:val="single" w:sz="4" w:space="0" w:color="auto"/>
            </w:tcBorders>
            <w:shd w:val="clear" w:color="auto" w:fill="3E5AA8" w:themeFill="accent1"/>
            <w:vAlign w:val="center"/>
          </w:tcPr>
          <w:p w14:paraId="069DD811" w14:textId="77777777" w:rsidR="008E3FB0" w:rsidRPr="00532D52" w:rsidRDefault="00BB2E0E" w:rsidP="00532D52">
            <w:pPr>
              <w:jc w:val="center"/>
              <w:rPr>
                <w:rFonts w:cs="Arial"/>
                <w:b/>
                <w:color w:val="FFFFFF" w:themeColor="background1"/>
                <w:sz w:val="20"/>
              </w:rPr>
            </w:pPr>
            <w:r w:rsidRPr="00532D52">
              <w:rPr>
                <w:rFonts w:asciiTheme="majorHAnsi" w:eastAsiaTheme="minorHAnsi" w:hAnsiTheme="majorHAnsi" w:cstheme="majorHAnsi"/>
                <w:b/>
                <w:color w:val="FFFFFF" w:themeColor="background1"/>
                <w:sz w:val="20"/>
                <w:lang w:eastAsia="en-US"/>
              </w:rPr>
              <w:t xml:space="preserve">Section 1: </w:t>
            </w:r>
            <w:r w:rsidR="005E045C" w:rsidRPr="00532D52">
              <w:rPr>
                <w:rFonts w:asciiTheme="majorHAnsi" w:eastAsiaTheme="minorHAnsi" w:hAnsiTheme="majorHAnsi" w:cstheme="majorHAnsi"/>
                <w:b/>
                <w:color w:val="FFFFFF" w:themeColor="background1"/>
                <w:sz w:val="20"/>
                <w:lang w:eastAsia="en-US"/>
              </w:rPr>
              <w:t>Overview of Change Delivery</w:t>
            </w:r>
          </w:p>
        </w:tc>
      </w:tr>
      <w:tr w:rsidR="008E3FB0" w:rsidRPr="00683A0C" w14:paraId="069DD821" w14:textId="77777777" w:rsidTr="008E3FB0">
        <w:tc>
          <w:tcPr>
            <w:tcW w:w="5000" w:type="pct"/>
            <w:gridSpan w:val="2"/>
            <w:tcBorders>
              <w:bottom w:val="single" w:sz="4" w:space="0" w:color="auto"/>
            </w:tcBorders>
            <w:shd w:val="clear" w:color="auto" w:fill="FFFFFF" w:themeFill="background1"/>
          </w:tcPr>
          <w:p w14:paraId="37796C97" w14:textId="7A239AE6" w:rsidR="00764267" w:rsidRDefault="00764267" w:rsidP="00764267">
            <w:pPr>
              <w:rPr>
                <w:rFonts w:cs="Arial"/>
                <w:i/>
                <w:color w:val="0070C0"/>
              </w:rPr>
            </w:pPr>
          </w:p>
          <w:p w14:paraId="5C8786C4" w14:textId="1CA8DB03" w:rsidR="000F11E9" w:rsidRDefault="00C710C7" w:rsidP="00C710C7">
            <w:pPr>
              <w:rPr>
                <w:rFonts w:cs="Arial"/>
                <w:color w:val="0070C0"/>
              </w:rPr>
            </w:pPr>
            <w:r>
              <w:rPr>
                <w:rFonts w:cs="Arial"/>
                <w:color w:val="0070C0"/>
              </w:rPr>
              <w:t xml:space="preserve">XRN4328 was raised to create a monthly report to Shippers where the confirming shipper on an iGT MPRN is not the elected Shipper for that MPRN. </w:t>
            </w:r>
            <w:r w:rsidR="000F11E9">
              <w:rPr>
                <w:rFonts w:cs="Arial"/>
                <w:color w:val="0070C0"/>
              </w:rPr>
              <w:t xml:space="preserve"> Since UKLink go live on 1</w:t>
            </w:r>
            <w:r w:rsidR="000F11E9" w:rsidRPr="000F11E9">
              <w:rPr>
                <w:rFonts w:cs="Arial"/>
                <w:color w:val="0070C0"/>
                <w:vertAlign w:val="superscript"/>
              </w:rPr>
              <w:t>st</w:t>
            </w:r>
            <w:r w:rsidR="000F11E9">
              <w:rPr>
                <w:rFonts w:cs="Arial"/>
                <w:color w:val="0070C0"/>
              </w:rPr>
              <w:t xml:space="preserve"> June 2017, there have only been 12 instances of this, therefore from September should there be any further instances the details shall be sent to the Elected Shipper. If you do not receive a report then there are no instances for yourselves for that month.</w:t>
            </w:r>
          </w:p>
          <w:p w14:paraId="6508D206" w14:textId="77777777" w:rsidR="000F11E9" w:rsidRDefault="000F11E9" w:rsidP="00C710C7">
            <w:pPr>
              <w:rPr>
                <w:rFonts w:cs="Arial"/>
                <w:color w:val="0070C0"/>
              </w:rPr>
            </w:pPr>
          </w:p>
          <w:p w14:paraId="01F527AD" w14:textId="05E8F56D" w:rsidR="000F11E9" w:rsidRDefault="000F11E9" w:rsidP="00C710C7">
            <w:pPr>
              <w:rPr>
                <w:rFonts w:cs="Arial"/>
                <w:color w:val="0070C0"/>
              </w:rPr>
            </w:pPr>
            <w:r>
              <w:rPr>
                <w:rFonts w:cs="Arial"/>
                <w:color w:val="0070C0"/>
              </w:rPr>
              <w:t>The total count will also be reported too at the monthly iGT UNC Modification Workstream.</w:t>
            </w:r>
          </w:p>
          <w:p w14:paraId="42FA6CE7" w14:textId="77777777" w:rsidR="000C75E9" w:rsidRDefault="000C75E9" w:rsidP="00C710C7">
            <w:pPr>
              <w:rPr>
                <w:rFonts w:cs="Arial"/>
                <w:color w:val="0070C0"/>
              </w:rPr>
            </w:pPr>
          </w:p>
          <w:p w14:paraId="30E7F25D" w14:textId="2600C339" w:rsidR="001366DB" w:rsidRDefault="001366DB" w:rsidP="00C710C7">
            <w:pPr>
              <w:rPr>
                <w:rFonts w:cs="Arial"/>
                <w:color w:val="0070C0"/>
              </w:rPr>
            </w:pPr>
            <w:r>
              <w:rPr>
                <w:rFonts w:cs="Arial"/>
                <w:color w:val="0070C0"/>
              </w:rPr>
              <w:t>There h</w:t>
            </w:r>
            <w:r w:rsidR="00145DBE">
              <w:rPr>
                <w:rFonts w:cs="Arial"/>
                <w:color w:val="0070C0"/>
              </w:rPr>
              <w:t>ave</w:t>
            </w:r>
            <w:r>
              <w:rPr>
                <w:rFonts w:cs="Arial"/>
                <w:color w:val="0070C0"/>
              </w:rPr>
              <w:t xml:space="preserve"> been no change</w:t>
            </w:r>
            <w:r w:rsidR="00145DBE">
              <w:rPr>
                <w:rFonts w:cs="Arial"/>
                <w:color w:val="0070C0"/>
              </w:rPr>
              <w:t>s</w:t>
            </w:r>
            <w:r>
              <w:rPr>
                <w:rFonts w:cs="Arial"/>
                <w:color w:val="0070C0"/>
              </w:rPr>
              <w:t xml:space="preserve"> to the scope or</w:t>
            </w:r>
            <w:r w:rsidR="00145DBE">
              <w:rPr>
                <w:rFonts w:cs="Arial"/>
                <w:color w:val="0070C0"/>
              </w:rPr>
              <w:t xml:space="preserve"> the</w:t>
            </w:r>
            <w:r>
              <w:rPr>
                <w:rFonts w:cs="Arial"/>
                <w:color w:val="0070C0"/>
              </w:rPr>
              <w:t xml:space="preserve"> requirements of this report during the development </w:t>
            </w:r>
            <w:r w:rsidR="00145DBE">
              <w:rPr>
                <w:rFonts w:cs="Arial"/>
                <w:color w:val="0070C0"/>
              </w:rPr>
              <w:t>along with no</w:t>
            </w:r>
            <w:r>
              <w:rPr>
                <w:rFonts w:cs="Arial"/>
                <w:color w:val="0070C0"/>
              </w:rPr>
              <w:t xml:space="preserve"> changes to the core systems.  </w:t>
            </w:r>
            <w:r w:rsidR="00506CB7">
              <w:rPr>
                <w:rFonts w:cs="Arial"/>
                <w:color w:val="0070C0"/>
              </w:rPr>
              <w:t>It was requested that a new service charge should be developed, however due to the low volumes it can be managed across the entire Shipper community and will be issued to the specific Change Management distribution list.</w:t>
            </w:r>
          </w:p>
          <w:p w14:paraId="1F435563" w14:textId="77777777" w:rsidR="001366DB" w:rsidRDefault="001366DB" w:rsidP="00C710C7">
            <w:pPr>
              <w:rPr>
                <w:rFonts w:cs="Arial"/>
                <w:color w:val="0070C0"/>
              </w:rPr>
            </w:pPr>
          </w:p>
          <w:p w14:paraId="6465541A" w14:textId="37AB0FD9" w:rsidR="00C710C7" w:rsidRDefault="00C710C7" w:rsidP="00C710C7">
            <w:pPr>
              <w:rPr>
                <w:rFonts w:cs="Arial"/>
                <w:color w:val="0070C0"/>
              </w:rPr>
            </w:pPr>
            <w:r>
              <w:rPr>
                <w:rFonts w:cs="Arial"/>
                <w:color w:val="0070C0"/>
              </w:rPr>
              <w:t xml:space="preserve">Due to the Change congestion currently experienced within the delivery team the original forecasted delivery date of May was not met and was instead </w:t>
            </w:r>
            <w:r w:rsidR="001366DB">
              <w:rPr>
                <w:rFonts w:cs="Arial"/>
                <w:color w:val="0070C0"/>
              </w:rPr>
              <w:t>delivered in August with no outstanding actions or defects.</w:t>
            </w:r>
          </w:p>
          <w:p w14:paraId="6D28DE79" w14:textId="53EBBE1E" w:rsidR="00764267" w:rsidRDefault="00764267" w:rsidP="00764267">
            <w:pPr>
              <w:rPr>
                <w:rFonts w:cs="Arial"/>
                <w:i/>
                <w:color w:val="0070C0"/>
              </w:rPr>
            </w:pPr>
          </w:p>
          <w:p w14:paraId="5F435316" w14:textId="3C9D1AC5" w:rsidR="001366DB" w:rsidRDefault="000F11E9" w:rsidP="00764267">
            <w:pPr>
              <w:rPr>
                <w:rFonts w:cs="Arial"/>
                <w:i/>
                <w:color w:val="0070C0"/>
              </w:rPr>
            </w:pPr>
            <w:r>
              <w:rPr>
                <w:rFonts w:cs="Arial"/>
                <w:i/>
                <w:color w:val="0070C0"/>
              </w:rPr>
              <w:t>There are no additional changes to the service charges or RTB Costs.</w:t>
            </w:r>
          </w:p>
          <w:p w14:paraId="15E96FF9" w14:textId="77777777" w:rsidR="00764267" w:rsidRPr="00764267" w:rsidRDefault="00764267" w:rsidP="00764267">
            <w:pPr>
              <w:rPr>
                <w:rFonts w:cs="Arial"/>
                <w:i/>
                <w:color w:val="0070C0"/>
              </w:rPr>
            </w:pPr>
          </w:p>
          <w:p w14:paraId="069DD820" w14:textId="5B858FB2" w:rsidR="001366DB" w:rsidRPr="001366DB" w:rsidRDefault="001366DB" w:rsidP="001366DB">
            <w:pPr>
              <w:rPr>
                <w:rFonts w:cs="Arial"/>
                <w:color w:val="0070C0"/>
              </w:rPr>
            </w:pPr>
          </w:p>
        </w:tc>
      </w:tr>
      <w:tr w:rsidR="003C2945" w:rsidRPr="00683A0C" w14:paraId="069DD823" w14:textId="77777777" w:rsidTr="00532D52">
        <w:tc>
          <w:tcPr>
            <w:tcW w:w="5000" w:type="pct"/>
            <w:gridSpan w:val="2"/>
            <w:tcBorders>
              <w:bottom w:val="single" w:sz="4" w:space="0" w:color="auto"/>
            </w:tcBorders>
            <w:shd w:val="clear" w:color="auto" w:fill="3E5AA8" w:themeFill="accent1"/>
            <w:vAlign w:val="center"/>
          </w:tcPr>
          <w:p w14:paraId="069DD822" w14:textId="77777777" w:rsidR="003C2945" w:rsidRPr="00532D52" w:rsidRDefault="00BB2E0E" w:rsidP="00532D52">
            <w:pPr>
              <w:jc w:val="center"/>
              <w:rPr>
                <w:rFonts w:cs="Arial"/>
                <w:b/>
                <w:color w:val="FFFFFF" w:themeColor="background1"/>
                <w:sz w:val="20"/>
                <w:szCs w:val="20"/>
              </w:rPr>
            </w:pPr>
            <w:r w:rsidRPr="00CD7096">
              <w:rPr>
                <w:rFonts w:asciiTheme="majorHAnsi" w:eastAsiaTheme="minorHAnsi" w:hAnsiTheme="majorHAnsi" w:cstheme="majorHAnsi"/>
                <w:b/>
                <w:color w:val="FFFFFF" w:themeColor="background1"/>
                <w:sz w:val="20"/>
                <w:lang w:eastAsia="en-US"/>
              </w:rPr>
              <w:t xml:space="preserve">Section 2: </w:t>
            </w:r>
            <w:r w:rsidR="005E045C" w:rsidRPr="00CD7096">
              <w:rPr>
                <w:rFonts w:asciiTheme="majorHAnsi" w:eastAsiaTheme="minorHAnsi" w:hAnsiTheme="majorHAnsi" w:cstheme="majorHAnsi"/>
                <w:b/>
                <w:color w:val="FFFFFF" w:themeColor="background1"/>
                <w:sz w:val="20"/>
                <w:lang w:eastAsia="en-US"/>
              </w:rPr>
              <w:t>Confirmed Funding Arrangements</w:t>
            </w:r>
          </w:p>
        </w:tc>
      </w:tr>
      <w:tr w:rsidR="003C2945" w:rsidRPr="00683A0C" w14:paraId="069DD84A" w14:textId="77777777" w:rsidTr="008E3FB0">
        <w:tc>
          <w:tcPr>
            <w:tcW w:w="5000" w:type="pct"/>
            <w:gridSpan w:val="2"/>
            <w:tcBorders>
              <w:bottom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2547"/>
              <w:gridCol w:w="1417"/>
              <w:gridCol w:w="1729"/>
              <w:gridCol w:w="1532"/>
              <w:gridCol w:w="2264"/>
            </w:tblGrid>
            <w:tr w:rsidR="00A970AB" w:rsidRPr="00007514" w14:paraId="069DD829" w14:textId="77777777" w:rsidTr="00B670E3">
              <w:tc>
                <w:tcPr>
                  <w:tcW w:w="2547" w:type="dxa"/>
                </w:tcPr>
                <w:p w14:paraId="069DD824" w14:textId="77777777" w:rsidR="00A970AB" w:rsidRPr="00007514" w:rsidRDefault="00A970AB" w:rsidP="008900EA">
                  <w:pPr>
                    <w:jc w:val="center"/>
                    <w:rPr>
                      <w:rFonts w:cs="Arial"/>
                      <w:b/>
                      <w:sz w:val="20"/>
                      <w:szCs w:val="20"/>
                    </w:rPr>
                  </w:pPr>
                  <w:r w:rsidRPr="00007514">
                    <w:rPr>
                      <w:rFonts w:cs="Arial"/>
                      <w:b/>
                      <w:sz w:val="20"/>
                      <w:szCs w:val="20"/>
                    </w:rPr>
                    <w:t>Gas Industry Participant</w:t>
                  </w:r>
                </w:p>
              </w:tc>
              <w:tc>
                <w:tcPr>
                  <w:tcW w:w="1417" w:type="dxa"/>
                </w:tcPr>
                <w:p w14:paraId="069DD825" w14:textId="77777777" w:rsidR="00A970AB" w:rsidRPr="00007514" w:rsidRDefault="00A970AB" w:rsidP="00A970AB">
                  <w:pPr>
                    <w:jc w:val="center"/>
                    <w:rPr>
                      <w:rFonts w:cs="Arial"/>
                      <w:b/>
                      <w:sz w:val="20"/>
                      <w:szCs w:val="20"/>
                    </w:rPr>
                  </w:pPr>
                  <w:r w:rsidRPr="00007514">
                    <w:rPr>
                      <w:rFonts w:cs="Arial"/>
                      <w:b/>
                      <w:sz w:val="20"/>
                      <w:szCs w:val="20"/>
                    </w:rPr>
                    <w:t>BER Share of  Cost</w:t>
                  </w:r>
                </w:p>
              </w:tc>
              <w:tc>
                <w:tcPr>
                  <w:tcW w:w="1729" w:type="dxa"/>
                </w:tcPr>
                <w:p w14:paraId="069DD826" w14:textId="77777777" w:rsidR="00A970AB" w:rsidRPr="00007514" w:rsidRDefault="00A970AB" w:rsidP="008900EA">
                  <w:pPr>
                    <w:jc w:val="center"/>
                    <w:rPr>
                      <w:rFonts w:cs="Arial"/>
                      <w:b/>
                      <w:sz w:val="20"/>
                      <w:szCs w:val="20"/>
                    </w:rPr>
                  </w:pPr>
                  <w:r w:rsidRPr="00007514">
                    <w:rPr>
                      <w:rFonts w:cs="Arial"/>
                      <w:b/>
                      <w:sz w:val="20"/>
                      <w:szCs w:val="20"/>
                    </w:rPr>
                    <w:t>Actual Share of Cost</w:t>
                  </w:r>
                </w:p>
              </w:tc>
              <w:tc>
                <w:tcPr>
                  <w:tcW w:w="1532" w:type="dxa"/>
                </w:tcPr>
                <w:p w14:paraId="069DD827" w14:textId="77777777" w:rsidR="00A970AB" w:rsidRPr="00007514" w:rsidRDefault="00A970AB" w:rsidP="008900EA">
                  <w:pPr>
                    <w:jc w:val="center"/>
                    <w:rPr>
                      <w:rFonts w:cs="Arial"/>
                      <w:b/>
                      <w:sz w:val="20"/>
                      <w:szCs w:val="20"/>
                    </w:rPr>
                  </w:pPr>
                  <w:r w:rsidRPr="00007514">
                    <w:rPr>
                      <w:rFonts w:cs="Arial"/>
                      <w:b/>
                      <w:sz w:val="20"/>
                      <w:szCs w:val="20"/>
                    </w:rPr>
                    <w:t>BER Cost Value</w:t>
                  </w:r>
                </w:p>
              </w:tc>
              <w:tc>
                <w:tcPr>
                  <w:tcW w:w="2264" w:type="dxa"/>
                </w:tcPr>
                <w:p w14:paraId="069DD828" w14:textId="77777777" w:rsidR="00A970AB" w:rsidRPr="00007514" w:rsidRDefault="00A970AB" w:rsidP="008900EA">
                  <w:pPr>
                    <w:jc w:val="center"/>
                    <w:rPr>
                      <w:rFonts w:cs="Arial"/>
                      <w:b/>
                      <w:sz w:val="20"/>
                      <w:szCs w:val="20"/>
                    </w:rPr>
                  </w:pPr>
                  <w:r w:rsidRPr="00007514">
                    <w:rPr>
                      <w:rFonts w:cs="Arial"/>
                      <w:b/>
                      <w:sz w:val="20"/>
                      <w:szCs w:val="20"/>
                    </w:rPr>
                    <w:t>Actual Cost Value</w:t>
                  </w:r>
                </w:p>
              </w:tc>
            </w:tr>
            <w:tr w:rsidR="00A970AB" w:rsidRPr="00007514" w14:paraId="069DD82F" w14:textId="77777777" w:rsidTr="00795816">
              <w:tc>
                <w:tcPr>
                  <w:tcW w:w="2547" w:type="dxa"/>
                </w:tcPr>
                <w:p w14:paraId="069DD82A" w14:textId="77777777" w:rsidR="00A970AB" w:rsidRPr="00007514" w:rsidRDefault="00A970AB" w:rsidP="008900EA">
                  <w:pPr>
                    <w:rPr>
                      <w:rFonts w:cs="Arial"/>
                      <w:b/>
                      <w:sz w:val="20"/>
                      <w:szCs w:val="20"/>
                    </w:rPr>
                  </w:pPr>
                  <w:r w:rsidRPr="00007514">
                    <w:rPr>
                      <w:rFonts w:cs="Arial"/>
                      <w:b/>
                      <w:sz w:val="20"/>
                      <w:szCs w:val="20"/>
                    </w:rPr>
                    <w:t>Shippers</w:t>
                  </w:r>
                </w:p>
              </w:tc>
              <w:tc>
                <w:tcPr>
                  <w:tcW w:w="1417" w:type="dxa"/>
                  <w:vAlign w:val="center"/>
                </w:tcPr>
                <w:p w14:paraId="069DD82B" w14:textId="388BD485" w:rsidR="00A970AB" w:rsidRPr="00795816" w:rsidRDefault="001366DB" w:rsidP="00795816">
                  <w:pPr>
                    <w:jc w:val="center"/>
                    <w:rPr>
                      <w:rFonts w:cs="Arial"/>
                      <w:sz w:val="20"/>
                      <w:szCs w:val="20"/>
                    </w:rPr>
                  </w:pPr>
                  <w:r>
                    <w:rPr>
                      <w:rFonts w:cs="Arial"/>
                      <w:sz w:val="20"/>
                      <w:szCs w:val="20"/>
                    </w:rPr>
                    <w:t>100%</w:t>
                  </w:r>
                </w:p>
              </w:tc>
              <w:tc>
                <w:tcPr>
                  <w:tcW w:w="1729" w:type="dxa"/>
                  <w:vAlign w:val="center"/>
                </w:tcPr>
                <w:p w14:paraId="069DD82C" w14:textId="6764C03D" w:rsidR="00A970AB" w:rsidRPr="00795816" w:rsidRDefault="001366DB" w:rsidP="00795816">
                  <w:pPr>
                    <w:jc w:val="center"/>
                    <w:rPr>
                      <w:rFonts w:cs="Arial"/>
                      <w:sz w:val="20"/>
                      <w:szCs w:val="20"/>
                    </w:rPr>
                  </w:pPr>
                  <w:r>
                    <w:rPr>
                      <w:rFonts w:cs="Arial"/>
                      <w:sz w:val="20"/>
                      <w:szCs w:val="20"/>
                    </w:rPr>
                    <w:t>100%</w:t>
                  </w:r>
                </w:p>
              </w:tc>
              <w:tc>
                <w:tcPr>
                  <w:tcW w:w="1532" w:type="dxa"/>
                  <w:vAlign w:val="center"/>
                </w:tcPr>
                <w:p w14:paraId="069DD82D" w14:textId="1F2FE0C5" w:rsidR="00A970AB" w:rsidRPr="00795816" w:rsidRDefault="001366DB" w:rsidP="00795816">
                  <w:pPr>
                    <w:jc w:val="center"/>
                    <w:rPr>
                      <w:rFonts w:cs="Arial"/>
                      <w:sz w:val="20"/>
                      <w:szCs w:val="20"/>
                    </w:rPr>
                  </w:pPr>
                  <w:r>
                    <w:rPr>
                      <w:rFonts w:cs="Arial"/>
                      <w:sz w:val="20"/>
                      <w:szCs w:val="20"/>
                    </w:rPr>
                    <w:t>£8,600 - £9,500</w:t>
                  </w:r>
                </w:p>
              </w:tc>
              <w:tc>
                <w:tcPr>
                  <w:tcW w:w="2264" w:type="dxa"/>
                  <w:vAlign w:val="center"/>
                </w:tcPr>
                <w:p w14:paraId="069DD82E" w14:textId="49673514" w:rsidR="00A970AB" w:rsidRPr="00795816" w:rsidRDefault="001366DB" w:rsidP="00A31704">
                  <w:pPr>
                    <w:jc w:val="center"/>
                    <w:rPr>
                      <w:rFonts w:cs="Arial"/>
                      <w:sz w:val="20"/>
                      <w:szCs w:val="20"/>
                    </w:rPr>
                  </w:pPr>
                  <w:r>
                    <w:rPr>
                      <w:rFonts w:cs="Arial"/>
                      <w:sz w:val="20"/>
                      <w:szCs w:val="20"/>
                    </w:rPr>
                    <w:t>£</w:t>
                  </w:r>
                  <w:r w:rsidR="00A31704">
                    <w:rPr>
                      <w:rFonts w:cs="Arial"/>
                      <w:sz w:val="20"/>
                      <w:szCs w:val="20"/>
                    </w:rPr>
                    <w:t>6,543</w:t>
                  </w:r>
                </w:p>
              </w:tc>
            </w:tr>
            <w:tr w:rsidR="00A970AB" w:rsidRPr="00007514" w14:paraId="069DD835" w14:textId="77777777" w:rsidTr="00795816">
              <w:tc>
                <w:tcPr>
                  <w:tcW w:w="2547" w:type="dxa"/>
                </w:tcPr>
                <w:p w14:paraId="069DD830" w14:textId="77777777" w:rsidR="00A970AB" w:rsidRPr="00007514" w:rsidRDefault="001238B5" w:rsidP="008900EA">
                  <w:pPr>
                    <w:rPr>
                      <w:rFonts w:cs="Arial"/>
                      <w:b/>
                      <w:sz w:val="20"/>
                      <w:szCs w:val="20"/>
                    </w:rPr>
                  </w:pPr>
                  <w:r>
                    <w:rPr>
                      <w:rFonts w:cs="Arial"/>
                      <w:b/>
                      <w:sz w:val="20"/>
                      <w:szCs w:val="20"/>
                    </w:rPr>
                    <w:t>IGT</w:t>
                  </w:r>
                  <w:r w:rsidR="00A970AB" w:rsidRPr="00007514">
                    <w:rPr>
                      <w:rFonts w:cs="Arial"/>
                      <w:b/>
                      <w:sz w:val="20"/>
                      <w:szCs w:val="20"/>
                    </w:rPr>
                    <w:t>s</w:t>
                  </w:r>
                </w:p>
              </w:tc>
              <w:tc>
                <w:tcPr>
                  <w:tcW w:w="1417" w:type="dxa"/>
                  <w:vAlign w:val="center"/>
                </w:tcPr>
                <w:p w14:paraId="069DD831" w14:textId="77777777" w:rsidR="00A970AB" w:rsidRPr="00795816" w:rsidRDefault="00A970AB" w:rsidP="00795816">
                  <w:pPr>
                    <w:jc w:val="center"/>
                    <w:rPr>
                      <w:rFonts w:cs="Arial"/>
                      <w:sz w:val="20"/>
                      <w:szCs w:val="20"/>
                    </w:rPr>
                  </w:pPr>
                </w:p>
              </w:tc>
              <w:tc>
                <w:tcPr>
                  <w:tcW w:w="1729" w:type="dxa"/>
                  <w:vAlign w:val="center"/>
                </w:tcPr>
                <w:p w14:paraId="069DD832" w14:textId="77777777" w:rsidR="00A970AB" w:rsidRPr="00795816" w:rsidRDefault="00A970AB" w:rsidP="00795816">
                  <w:pPr>
                    <w:jc w:val="center"/>
                    <w:rPr>
                      <w:rFonts w:cs="Arial"/>
                      <w:sz w:val="20"/>
                      <w:szCs w:val="20"/>
                    </w:rPr>
                  </w:pPr>
                </w:p>
              </w:tc>
              <w:tc>
                <w:tcPr>
                  <w:tcW w:w="1532" w:type="dxa"/>
                  <w:vAlign w:val="center"/>
                </w:tcPr>
                <w:p w14:paraId="069DD833" w14:textId="77777777" w:rsidR="00A970AB" w:rsidRPr="00795816" w:rsidRDefault="00A970AB" w:rsidP="00795816">
                  <w:pPr>
                    <w:jc w:val="center"/>
                    <w:rPr>
                      <w:rFonts w:cs="Arial"/>
                      <w:sz w:val="20"/>
                      <w:szCs w:val="20"/>
                    </w:rPr>
                  </w:pPr>
                </w:p>
              </w:tc>
              <w:tc>
                <w:tcPr>
                  <w:tcW w:w="2264" w:type="dxa"/>
                  <w:vAlign w:val="center"/>
                </w:tcPr>
                <w:p w14:paraId="069DD834" w14:textId="77777777" w:rsidR="00A970AB" w:rsidRPr="00795816" w:rsidRDefault="00A970AB" w:rsidP="00795816">
                  <w:pPr>
                    <w:jc w:val="center"/>
                    <w:rPr>
                      <w:rFonts w:cs="Arial"/>
                      <w:sz w:val="20"/>
                      <w:szCs w:val="20"/>
                    </w:rPr>
                  </w:pPr>
                </w:p>
              </w:tc>
            </w:tr>
            <w:tr w:rsidR="00A970AB" w:rsidRPr="00007514" w14:paraId="069DD83B" w14:textId="77777777" w:rsidTr="00795816">
              <w:tc>
                <w:tcPr>
                  <w:tcW w:w="2547" w:type="dxa"/>
                </w:tcPr>
                <w:p w14:paraId="069DD836" w14:textId="77777777" w:rsidR="00A970AB" w:rsidRPr="00007514" w:rsidRDefault="00A970AB" w:rsidP="008900EA">
                  <w:pPr>
                    <w:rPr>
                      <w:rFonts w:cs="Arial"/>
                      <w:b/>
                      <w:sz w:val="20"/>
                      <w:szCs w:val="20"/>
                    </w:rPr>
                  </w:pPr>
                  <w:r w:rsidRPr="00007514">
                    <w:rPr>
                      <w:rFonts w:cs="Arial"/>
                      <w:b/>
                      <w:sz w:val="20"/>
                      <w:szCs w:val="20"/>
                    </w:rPr>
                    <w:t>DNOs</w:t>
                  </w:r>
                </w:p>
              </w:tc>
              <w:tc>
                <w:tcPr>
                  <w:tcW w:w="1417" w:type="dxa"/>
                  <w:vAlign w:val="center"/>
                </w:tcPr>
                <w:p w14:paraId="069DD837" w14:textId="77777777" w:rsidR="00A970AB" w:rsidRPr="00795816" w:rsidRDefault="00A970AB" w:rsidP="00795816">
                  <w:pPr>
                    <w:jc w:val="center"/>
                    <w:rPr>
                      <w:rFonts w:cs="Arial"/>
                      <w:sz w:val="20"/>
                      <w:szCs w:val="20"/>
                    </w:rPr>
                  </w:pPr>
                </w:p>
              </w:tc>
              <w:tc>
                <w:tcPr>
                  <w:tcW w:w="1729" w:type="dxa"/>
                  <w:vAlign w:val="center"/>
                </w:tcPr>
                <w:p w14:paraId="069DD838" w14:textId="77777777" w:rsidR="00A970AB" w:rsidRPr="00795816" w:rsidRDefault="00A970AB" w:rsidP="00795816">
                  <w:pPr>
                    <w:jc w:val="center"/>
                    <w:rPr>
                      <w:rFonts w:cs="Arial"/>
                      <w:sz w:val="20"/>
                      <w:szCs w:val="20"/>
                    </w:rPr>
                  </w:pPr>
                </w:p>
              </w:tc>
              <w:tc>
                <w:tcPr>
                  <w:tcW w:w="1532" w:type="dxa"/>
                  <w:vAlign w:val="center"/>
                </w:tcPr>
                <w:p w14:paraId="069DD839" w14:textId="77777777" w:rsidR="00A970AB" w:rsidRPr="00795816" w:rsidRDefault="00A970AB" w:rsidP="00795816">
                  <w:pPr>
                    <w:jc w:val="center"/>
                    <w:rPr>
                      <w:rFonts w:cs="Arial"/>
                      <w:sz w:val="20"/>
                      <w:szCs w:val="20"/>
                    </w:rPr>
                  </w:pPr>
                </w:p>
              </w:tc>
              <w:tc>
                <w:tcPr>
                  <w:tcW w:w="2264" w:type="dxa"/>
                  <w:vAlign w:val="center"/>
                </w:tcPr>
                <w:p w14:paraId="069DD83A" w14:textId="77777777" w:rsidR="00A970AB" w:rsidRPr="00795816" w:rsidRDefault="00A970AB" w:rsidP="00795816">
                  <w:pPr>
                    <w:jc w:val="center"/>
                    <w:rPr>
                      <w:rFonts w:cs="Arial"/>
                      <w:sz w:val="20"/>
                      <w:szCs w:val="20"/>
                    </w:rPr>
                  </w:pPr>
                </w:p>
              </w:tc>
            </w:tr>
            <w:tr w:rsidR="00A970AB" w:rsidRPr="00007514" w14:paraId="069DD841" w14:textId="77777777" w:rsidTr="00795816">
              <w:tc>
                <w:tcPr>
                  <w:tcW w:w="2547" w:type="dxa"/>
                </w:tcPr>
                <w:p w14:paraId="069DD83C" w14:textId="77777777" w:rsidR="00A970AB" w:rsidRPr="00007514" w:rsidRDefault="00A970AB" w:rsidP="008900EA">
                  <w:pPr>
                    <w:rPr>
                      <w:rFonts w:cs="Arial"/>
                      <w:b/>
                      <w:sz w:val="20"/>
                      <w:szCs w:val="20"/>
                    </w:rPr>
                  </w:pPr>
                  <w:r w:rsidRPr="00007514">
                    <w:rPr>
                      <w:rFonts w:cs="Arial"/>
                      <w:b/>
                      <w:sz w:val="20"/>
                      <w:szCs w:val="20"/>
                    </w:rPr>
                    <w:t>Transmission</w:t>
                  </w:r>
                </w:p>
              </w:tc>
              <w:tc>
                <w:tcPr>
                  <w:tcW w:w="1417" w:type="dxa"/>
                  <w:vAlign w:val="center"/>
                </w:tcPr>
                <w:p w14:paraId="069DD83D" w14:textId="77777777" w:rsidR="00A970AB" w:rsidRPr="00795816" w:rsidRDefault="00A970AB" w:rsidP="00795816">
                  <w:pPr>
                    <w:jc w:val="center"/>
                    <w:rPr>
                      <w:rFonts w:cs="Arial"/>
                      <w:sz w:val="20"/>
                      <w:szCs w:val="20"/>
                    </w:rPr>
                  </w:pPr>
                </w:p>
              </w:tc>
              <w:tc>
                <w:tcPr>
                  <w:tcW w:w="1729" w:type="dxa"/>
                  <w:vAlign w:val="center"/>
                </w:tcPr>
                <w:p w14:paraId="069DD83E" w14:textId="77777777" w:rsidR="00A970AB" w:rsidRPr="00795816" w:rsidRDefault="00A970AB" w:rsidP="00795816">
                  <w:pPr>
                    <w:jc w:val="center"/>
                    <w:rPr>
                      <w:rFonts w:cs="Arial"/>
                      <w:sz w:val="20"/>
                      <w:szCs w:val="20"/>
                    </w:rPr>
                  </w:pPr>
                </w:p>
              </w:tc>
              <w:tc>
                <w:tcPr>
                  <w:tcW w:w="1532" w:type="dxa"/>
                  <w:vAlign w:val="center"/>
                </w:tcPr>
                <w:p w14:paraId="069DD83F" w14:textId="77777777" w:rsidR="00A970AB" w:rsidRPr="00795816" w:rsidRDefault="00A970AB" w:rsidP="00795816">
                  <w:pPr>
                    <w:jc w:val="center"/>
                    <w:rPr>
                      <w:rFonts w:cs="Arial"/>
                      <w:sz w:val="20"/>
                      <w:szCs w:val="20"/>
                    </w:rPr>
                  </w:pPr>
                </w:p>
              </w:tc>
              <w:tc>
                <w:tcPr>
                  <w:tcW w:w="2264" w:type="dxa"/>
                  <w:vAlign w:val="center"/>
                </w:tcPr>
                <w:p w14:paraId="069DD840" w14:textId="77777777" w:rsidR="00A970AB" w:rsidRPr="00795816" w:rsidRDefault="00A970AB" w:rsidP="00795816">
                  <w:pPr>
                    <w:jc w:val="center"/>
                    <w:rPr>
                      <w:rFonts w:cs="Arial"/>
                      <w:sz w:val="20"/>
                      <w:szCs w:val="20"/>
                    </w:rPr>
                  </w:pPr>
                </w:p>
              </w:tc>
            </w:tr>
            <w:tr w:rsidR="00A970AB" w:rsidRPr="00007514" w14:paraId="069DD847" w14:textId="77777777" w:rsidTr="00795816">
              <w:trPr>
                <w:trHeight w:val="53"/>
              </w:trPr>
              <w:tc>
                <w:tcPr>
                  <w:tcW w:w="2547" w:type="dxa"/>
                </w:tcPr>
                <w:p w14:paraId="069DD842" w14:textId="77777777" w:rsidR="00A970AB" w:rsidRPr="00007514" w:rsidRDefault="00A970AB" w:rsidP="008900EA">
                  <w:pPr>
                    <w:rPr>
                      <w:rFonts w:cs="Arial"/>
                      <w:b/>
                      <w:sz w:val="20"/>
                      <w:szCs w:val="20"/>
                    </w:rPr>
                  </w:pPr>
                  <w:r w:rsidRPr="00007514">
                    <w:rPr>
                      <w:rFonts w:cs="Arial"/>
                      <w:b/>
                      <w:sz w:val="20"/>
                      <w:szCs w:val="20"/>
                    </w:rPr>
                    <w:t>DN</w:t>
                  </w:r>
                  <w:r w:rsidR="00A07A83" w:rsidRPr="00007514">
                    <w:rPr>
                      <w:rFonts w:cs="Arial"/>
                      <w:b/>
                      <w:sz w:val="20"/>
                      <w:szCs w:val="20"/>
                    </w:rPr>
                    <w:t xml:space="preserve">’s &amp; </w:t>
                  </w:r>
                  <w:r w:rsidR="001238B5">
                    <w:rPr>
                      <w:rFonts w:cs="Arial"/>
                      <w:b/>
                      <w:sz w:val="20"/>
                      <w:szCs w:val="20"/>
                    </w:rPr>
                    <w:t>IGT</w:t>
                  </w:r>
                </w:p>
              </w:tc>
              <w:tc>
                <w:tcPr>
                  <w:tcW w:w="1417" w:type="dxa"/>
                  <w:vAlign w:val="center"/>
                </w:tcPr>
                <w:p w14:paraId="069DD843" w14:textId="77777777" w:rsidR="00A970AB" w:rsidRPr="00795816" w:rsidRDefault="00A970AB" w:rsidP="00795816">
                  <w:pPr>
                    <w:jc w:val="center"/>
                    <w:rPr>
                      <w:rFonts w:cs="Arial"/>
                      <w:sz w:val="20"/>
                      <w:szCs w:val="20"/>
                    </w:rPr>
                  </w:pPr>
                </w:p>
              </w:tc>
              <w:tc>
                <w:tcPr>
                  <w:tcW w:w="1729" w:type="dxa"/>
                  <w:vAlign w:val="center"/>
                </w:tcPr>
                <w:p w14:paraId="069DD844" w14:textId="77777777" w:rsidR="00A970AB" w:rsidRPr="00795816" w:rsidRDefault="00A970AB" w:rsidP="00795816">
                  <w:pPr>
                    <w:jc w:val="center"/>
                    <w:rPr>
                      <w:rFonts w:cs="Arial"/>
                      <w:sz w:val="20"/>
                      <w:szCs w:val="20"/>
                    </w:rPr>
                  </w:pPr>
                </w:p>
              </w:tc>
              <w:tc>
                <w:tcPr>
                  <w:tcW w:w="1532" w:type="dxa"/>
                  <w:vAlign w:val="center"/>
                </w:tcPr>
                <w:p w14:paraId="069DD845" w14:textId="77777777" w:rsidR="00A970AB" w:rsidRPr="00795816" w:rsidRDefault="00A970AB" w:rsidP="00795816">
                  <w:pPr>
                    <w:jc w:val="center"/>
                    <w:rPr>
                      <w:rFonts w:cs="Arial"/>
                      <w:sz w:val="20"/>
                      <w:szCs w:val="20"/>
                    </w:rPr>
                  </w:pPr>
                </w:p>
              </w:tc>
              <w:tc>
                <w:tcPr>
                  <w:tcW w:w="2264" w:type="dxa"/>
                  <w:vAlign w:val="center"/>
                </w:tcPr>
                <w:p w14:paraId="069DD846" w14:textId="77777777" w:rsidR="00A970AB" w:rsidRPr="00795816" w:rsidRDefault="00A970AB" w:rsidP="00795816">
                  <w:pPr>
                    <w:jc w:val="center"/>
                    <w:rPr>
                      <w:rFonts w:cs="Arial"/>
                      <w:sz w:val="20"/>
                      <w:szCs w:val="20"/>
                    </w:rPr>
                  </w:pPr>
                </w:p>
              </w:tc>
            </w:tr>
          </w:tbl>
          <w:p w14:paraId="30E62FBA" w14:textId="77777777" w:rsidR="001366DB" w:rsidRDefault="001366DB" w:rsidP="005E045C">
            <w:pPr>
              <w:pStyle w:val="ListParagraph"/>
              <w:ind w:left="0"/>
              <w:rPr>
                <w:rFonts w:cs="Arial"/>
                <w:color w:val="0070C0"/>
              </w:rPr>
            </w:pPr>
          </w:p>
          <w:p w14:paraId="069DD849" w14:textId="7C2647F4" w:rsidR="002022FB" w:rsidRPr="001366DB" w:rsidRDefault="00A31704" w:rsidP="005E045C">
            <w:pPr>
              <w:pStyle w:val="ListParagraph"/>
              <w:ind w:left="0"/>
              <w:rPr>
                <w:rFonts w:cs="Arial"/>
                <w:color w:val="0070C0"/>
              </w:rPr>
            </w:pPr>
            <w:r w:rsidRPr="001366DB">
              <w:rPr>
                <w:rFonts w:cs="Arial"/>
                <w:color w:val="0070C0"/>
              </w:rPr>
              <w:t xml:space="preserve">The </w:t>
            </w:r>
            <w:r>
              <w:rPr>
                <w:rFonts w:cs="Arial"/>
                <w:color w:val="0070C0"/>
              </w:rPr>
              <w:t xml:space="preserve">original </w:t>
            </w:r>
            <w:r w:rsidRPr="001366DB">
              <w:rPr>
                <w:rFonts w:cs="Arial"/>
                <w:color w:val="0070C0"/>
              </w:rPr>
              <w:t xml:space="preserve">BER cost included </w:t>
            </w:r>
            <w:r>
              <w:rPr>
                <w:rFonts w:cs="Arial"/>
                <w:color w:val="0070C0"/>
              </w:rPr>
              <w:t>additional system changes to accommodate the requirements, however after analysis it was determined that this was not required and this has been reflected in the total cost.</w:t>
            </w:r>
          </w:p>
        </w:tc>
      </w:tr>
      <w:tr w:rsidR="003C52B2" w:rsidRPr="00683A0C" w14:paraId="069DD84C" w14:textId="77777777" w:rsidTr="00CD7096">
        <w:tc>
          <w:tcPr>
            <w:tcW w:w="5000" w:type="pct"/>
            <w:gridSpan w:val="2"/>
            <w:tcBorders>
              <w:bottom w:val="single" w:sz="4" w:space="0" w:color="auto"/>
            </w:tcBorders>
            <w:shd w:val="clear" w:color="auto" w:fill="3E5AA8" w:themeFill="accent1"/>
            <w:vAlign w:val="center"/>
          </w:tcPr>
          <w:p w14:paraId="069DD84B" w14:textId="55A38BAF" w:rsidR="003C52B2" w:rsidRPr="003C52B2" w:rsidRDefault="00532D52" w:rsidP="00CD7096">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3</w:t>
            </w:r>
            <w:r w:rsidR="00BB2E0E"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Provide a summary of any</w:t>
            </w:r>
            <w:r w:rsidR="00DD499D" w:rsidRPr="00CD7096">
              <w:rPr>
                <w:rFonts w:asciiTheme="majorHAnsi" w:eastAsiaTheme="minorHAnsi" w:hAnsiTheme="majorHAnsi" w:cstheme="majorHAnsi"/>
                <w:b/>
                <w:color w:val="FFFFFF" w:themeColor="background1"/>
                <w:sz w:val="20"/>
                <w:lang w:eastAsia="en-US"/>
              </w:rPr>
              <w:t xml:space="preserve"> agreed scope changes</w:t>
            </w:r>
          </w:p>
        </w:tc>
      </w:tr>
      <w:tr w:rsidR="003C52B2" w:rsidRPr="00683A0C" w14:paraId="069DD84E" w14:textId="77777777" w:rsidTr="00F710DC">
        <w:tc>
          <w:tcPr>
            <w:tcW w:w="5000" w:type="pct"/>
            <w:gridSpan w:val="2"/>
            <w:tcBorders>
              <w:bottom w:val="single" w:sz="4" w:space="0" w:color="auto"/>
            </w:tcBorders>
            <w:shd w:val="clear" w:color="auto" w:fill="FFFFFF" w:themeFill="background1"/>
            <w:vAlign w:val="center"/>
          </w:tcPr>
          <w:p w14:paraId="2F60B5B0" w14:textId="2C26DF6E" w:rsidR="00A25C54" w:rsidRDefault="00A25C54" w:rsidP="00C179C9">
            <w:pPr>
              <w:pStyle w:val="ListParagraph"/>
              <w:ind w:left="0"/>
              <w:rPr>
                <w:rFonts w:cs="Arial"/>
                <w:color w:val="0070C0"/>
                <w:sz w:val="20"/>
              </w:rPr>
            </w:pPr>
            <w:r>
              <w:rPr>
                <w:rFonts w:cs="Arial"/>
                <w:color w:val="0070C0"/>
                <w:sz w:val="20"/>
              </w:rPr>
              <w:t>N/A</w:t>
            </w:r>
          </w:p>
          <w:p w14:paraId="069DD84D" w14:textId="43D3CCB3" w:rsidR="003C52B2" w:rsidRPr="00A25C54" w:rsidRDefault="00C179C9" w:rsidP="00C179C9">
            <w:pPr>
              <w:pStyle w:val="ListParagraph"/>
              <w:ind w:left="0"/>
              <w:rPr>
                <w:rFonts w:cs="Arial"/>
                <w:sz w:val="20"/>
              </w:rPr>
            </w:pPr>
            <w:r w:rsidRPr="00A25C54">
              <w:rPr>
                <w:rFonts w:cs="Arial"/>
                <w:sz w:val="20"/>
              </w:rPr>
              <w:t xml:space="preserve"> </w:t>
            </w:r>
          </w:p>
        </w:tc>
      </w:tr>
      <w:tr w:rsidR="003C52B2" w:rsidRPr="00683A0C" w14:paraId="069DD850" w14:textId="77777777" w:rsidTr="00CD7096">
        <w:tc>
          <w:tcPr>
            <w:tcW w:w="5000" w:type="pct"/>
            <w:gridSpan w:val="2"/>
            <w:shd w:val="clear" w:color="auto" w:fill="3E5AA8" w:themeFill="accent1"/>
            <w:vAlign w:val="center"/>
          </w:tcPr>
          <w:p w14:paraId="069DD84F" w14:textId="77777777" w:rsidR="003C52B2" w:rsidRPr="00532D52" w:rsidRDefault="00BB2E0E" w:rsidP="00CD7096">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lastRenderedPageBreak/>
              <w:t xml:space="preserve">Section </w:t>
            </w:r>
            <w:r w:rsidR="00532D52" w:rsidRPr="00CD7096">
              <w:rPr>
                <w:rFonts w:asciiTheme="majorHAnsi" w:eastAsiaTheme="minorHAnsi" w:hAnsiTheme="majorHAnsi" w:cstheme="majorHAnsi"/>
                <w:b/>
                <w:color w:val="FFFFFF" w:themeColor="background1"/>
                <w:sz w:val="20"/>
                <w:lang w:eastAsia="en-US"/>
              </w:rPr>
              <w:t>4</w:t>
            </w:r>
            <w:r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Detail any changes to the Xoserve Service Description</w:t>
            </w:r>
          </w:p>
        </w:tc>
      </w:tr>
      <w:tr w:rsidR="00B56B1A" w:rsidRPr="00683A0C" w14:paraId="069DD853" w14:textId="77777777" w:rsidTr="00AF2238">
        <w:tc>
          <w:tcPr>
            <w:tcW w:w="5000" w:type="pct"/>
            <w:gridSpan w:val="2"/>
            <w:shd w:val="clear" w:color="auto" w:fill="auto"/>
          </w:tcPr>
          <w:p w14:paraId="069DD851" w14:textId="77777777" w:rsidR="00B56B1A" w:rsidRPr="00506CB7" w:rsidRDefault="00C179C9" w:rsidP="003C52B2">
            <w:pPr>
              <w:rPr>
                <w:rFonts w:cs="Arial"/>
                <w:i/>
                <w:color w:val="0070C0"/>
                <w:sz w:val="20"/>
              </w:rPr>
            </w:pPr>
            <w:r w:rsidRPr="00506CB7">
              <w:rPr>
                <w:rFonts w:cs="Arial"/>
                <w:i/>
                <w:color w:val="0070C0"/>
                <w:sz w:val="20"/>
              </w:rPr>
              <w:t>Please describe any changes to the defi</w:t>
            </w:r>
            <w:r w:rsidR="00422FAA" w:rsidRPr="00506CB7">
              <w:rPr>
                <w:rFonts w:cs="Arial"/>
                <w:i/>
                <w:color w:val="0070C0"/>
                <w:sz w:val="20"/>
              </w:rPr>
              <w:t>nition of the specific Xoserve service areas, and within them the s</w:t>
            </w:r>
            <w:r w:rsidRPr="00506CB7">
              <w:rPr>
                <w:rFonts w:cs="Arial"/>
                <w:i/>
                <w:color w:val="0070C0"/>
                <w:sz w:val="20"/>
              </w:rPr>
              <w:t xml:space="preserve">ervice </w:t>
            </w:r>
            <w:r w:rsidR="00422FAA" w:rsidRPr="00506CB7">
              <w:rPr>
                <w:rFonts w:cs="Arial"/>
                <w:i/>
                <w:color w:val="0070C0"/>
                <w:sz w:val="20"/>
              </w:rPr>
              <w:t>l</w:t>
            </w:r>
            <w:r w:rsidRPr="00506CB7">
              <w:rPr>
                <w:rFonts w:cs="Arial"/>
                <w:i/>
                <w:color w:val="0070C0"/>
                <w:sz w:val="20"/>
              </w:rPr>
              <w:t>ines, which are associated with the project.</w:t>
            </w:r>
            <w:r w:rsidR="0073463B" w:rsidRPr="00506CB7">
              <w:rPr>
                <w:rFonts w:cs="Arial"/>
                <w:i/>
                <w:color w:val="0070C0"/>
                <w:sz w:val="20"/>
              </w:rPr>
              <w:t xml:space="preserve"> Use the following link as a reference to the Xoserve service areas</w:t>
            </w:r>
            <w:r w:rsidR="00B4169F" w:rsidRPr="00506CB7">
              <w:rPr>
                <w:rFonts w:cs="Arial"/>
                <w:i/>
                <w:color w:val="0070C0"/>
                <w:sz w:val="20"/>
              </w:rPr>
              <w:t>:</w:t>
            </w:r>
          </w:p>
          <w:p w14:paraId="6A56452B" w14:textId="77777777" w:rsidR="00B008E8" w:rsidRDefault="00AF3CE3" w:rsidP="00B4169F">
            <w:pPr>
              <w:rPr>
                <w:rStyle w:val="Hyperlink"/>
                <w:rFonts w:cs="Arial"/>
              </w:rPr>
            </w:pPr>
            <w:hyperlink r:id="rId15" w:history="1">
              <w:r w:rsidR="00B4169F" w:rsidRPr="00506CB7">
                <w:rPr>
                  <w:rStyle w:val="Hyperlink"/>
                  <w:rFonts w:cs="Arial"/>
                  <w:sz w:val="20"/>
                </w:rPr>
                <w:t>Service Description Table</w:t>
              </w:r>
            </w:hyperlink>
          </w:p>
          <w:p w14:paraId="0AA86408" w14:textId="77777777" w:rsidR="00A25C54" w:rsidRDefault="00A25C54" w:rsidP="00B4169F">
            <w:pPr>
              <w:rPr>
                <w:rStyle w:val="Hyperlink"/>
                <w:rFonts w:cs="Arial"/>
              </w:rPr>
            </w:pPr>
          </w:p>
          <w:p w14:paraId="069DD852" w14:textId="1916FEBB" w:rsidR="00A25C54" w:rsidRPr="00B4169F" w:rsidRDefault="00A25C54" w:rsidP="00B4169F">
            <w:pPr>
              <w:rPr>
                <w:rFonts w:cs="Arial"/>
                <w:b/>
                <w:sz w:val="20"/>
                <w:szCs w:val="16"/>
              </w:rPr>
            </w:pPr>
          </w:p>
        </w:tc>
      </w:tr>
      <w:tr w:rsidR="003C52B2" w:rsidRPr="00683A0C" w14:paraId="069DD855" w14:textId="77777777" w:rsidTr="00CD7096">
        <w:tc>
          <w:tcPr>
            <w:tcW w:w="5000" w:type="pct"/>
            <w:gridSpan w:val="2"/>
            <w:shd w:val="clear" w:color="auto" w:fill="3E5AA8" w:themeFill="accent1"/>
            <w:vAlign w:val="center"/>
          </w:tcPr>
          <w:p w14:paraId="069DD854" w14:textId="77777777" w:rsidR="003C52B2" w:rsidRPr="00532D52" w:rsidRDefault="00BB2E0E" w:rsidP="00CD7096">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w:t>
            </w:r>
            <w:r w:rsidR="00532D52" w:rsidRPr="00CD7096">
              <w:rPr>
                <w:rFonts w:asciiTheme="majorHAnsi" w:eastAsiaTheme="minorHAnsi" w:hAnsiTheme="majorHAnsi" w:cstheme="majorHAnsi"/>
                <w:b/>
                <w:color w:val="FFFFFF" w:themeColor="background1"/>
                <w:sz w:val="20"/>
                <w:lang w:eastAsia="en-US"/>
              </w:rPr>
              <w:t xml:space="preserve"> 5</w:t>
            </w:r>
            <w:r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Provide details of</w:t>
            </w:r>
            <w:r w:rsidR="00B56B1A" w:rsidRPr="00CD7096">
              <w:rPr>
                <w:rFonts w:asciiTheme="majorHAnsi" w:eastAsiaTheme="minorHAnsi" w:hAnsiTheme="majorHAnsi" w:cstheme="majorHAnsi"/>
                <w:b/>
                <w:color w:val="FFFFFF" w:themeColor="background1"/>
                <w:sz w:val="20"/>
                <w:lang w:eastAsia="en-US"/>
              </w:rPr>
              <w:t xml:space="preserve"> any revisions to</w:t>
            </w:r>
            <w:r w:rsidR="0014750D" w:rsidRPr="00CD7096">
              <w:rPr>
                <w:rFonts w:asciiTheme="majorHAnsi" w:eastAsiaTheme="minorHAnsi" w:hAnsiTheme="majorHAnsi" w:cstheme="majorHAnsi"/>
                <w:b/>
                <w:color w:val="FFFFFF" w:themeColor="background1"/>
                <w:sz w:val="20"/>
                <w:lang w:eastAsia="en-US"/>
              </w:rPr>
              <w:t xml:space="preserve"> the text of the UK Link Manual</w:t>
            </w:r>
          </w:p>
        </w:tc>
      </w:tr>
      <w:tr w:rsidR="003C52B2" w:rsidRPr="00683A0C" w14:paraId="069DD857" w14:textId="77777777" w:rsidTr="00AF2238">
        <w:tc>
          <w:tcPr>
            <w:tcW w:w="5000" w:type="pct"/>
            <w:gridSpan w:val="2"/>
            <w:shd w:val="clear" w:color="auto" w:fill="auto"/>
          </w:tcPr>
          <w:p w14:paraId="1E10DE89" w14:textId="0835FD0C" w:rsidR="003C52B2" w:rsidRPr="00A25C54" w:rsidRDefault="00A25C54" w:rsidP="00B670E3">
            <w:pPr>
              <w:pStyle w:val="ListParagraph"/>
              <w:ind w:left="0"/>
              <w:rPr>
                <w:bCs/>
                <w:color w:val="0070C0"/>
                <w:sz w:val="20"/>
              </w:rPr>
            </w:pPr>
            <w:r w:rsidRPr="00A25C54">
              <w:rPr>
                <w:rFonts w:cs="Arial"/>
                <w:color w:val="0070C0"/>
              </w:rPr>
              <w:t>N/A no changes</w:t>
            </w:r>
          </w:p>
          <w:p w14:paraId="069DD856" w14:textId="4C1A0A7B" w:rsidR="00A25C54" w:rsidRPr="00A25C54" w:rsidRDefault="00A25C54" w:rsidP="00B670E3">
            <w:pPr>
              <w:pStyle w:val="ListParagraph"/>
              <w:ind w:left="0"/>
              <w:rPr>
                <w:rFonts w:cs="Arial"/>
                <w:b/>
                <w:i/>
                <w:color w:val="FF0000"/>
                <w:szCs w:val="16"/>
              </w:rPr>
            </w:pPr>
          </w:p>
        </w:tc>
      </w:tr>
      <w:tr w:rsidR="003C52B2" w:rsidRPr="00683A0C" w14:paraId="069DD859" w14:textId="77777777" w:rsidTr="00CD7096">
        <w:tc>
          <w:tcPr>
            <w:tcW w:w="5000" w:type="pct"/>
            <w:gridSpan w:val="2"/>
            <w:shd w:val="clear" w:color="auto" w:fill="3E5AA8" w:themeFill="accent1"/>
            <w:vAlign w:val="center"/>
          </w:tcPr>
          <w:p w14:paraId="069DD858" w14:textId="77777777" w:rsidR="003C52B2" w:rsidRPr="003C52B2" w:rsidRDefault="00532D52" w:rsidP="00CD7096">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6</w:t>
            </w:r>
            <w:r w:rsidR="00BB2E0E" w:rsidRPr="00CD7096">
              <w:rPr>
                <w:rFonts w:asciiTheme="majorHAnsi" w:eastAsiaTheme="minorHAnsi" w:hAnsiTheme="majorHAnsi" w:cstheme="majorHAnsi"/>
                <w:b/>
                <w:color w:val="FFFFFF" w:themeColor="background1"/>
                <w:sz w:val="20"/>
                <w:lang w:eastAsia="en-US"/>
              </w:rPr>
              <w:t xml:space="preserve">: </w:t>
            </w:r>
            <w:r w:rsidR="0014750D" w:rsidRPr="00CD7096">
              <w:rPr>
                <w:rFonts w:asciiTheme="majorHAnsi" w:eastAsiaTheme="minorHAnsi" w:hAnsiTheme="majorHAnsi" w:cstheme="majorHAnsi"/>
                <w:b/>
                <w:color w:val="FFFFFF" w:themeColor="background1"/>
                <w:sz w:val="20"/>
                <w:lang w:eastAsia="en-US"/>
              </w:rPr>
              <w:t>Lessons Learnt</w:t>
            </w:r>
          </w:p>
        </w:tc>
      </w:tr>
      <w:tr w:rsidR="003C52B2" w:rsidRPr="00683A0C" w14:paraId="069DD85B" w14:textId="77777777" w:rsidTr="0014750D">
        <w:tc>
          <w:tcPr>
            <w:tcW w:w="5000" w:type="pct"/>
            <w:gridSpan w:val="2"/>
            <w:shd w:val="clear" w:color="auto" w:fill="auto"/>
          </w:tcPr>
          <w:p w14:paraId="3BB06CBD" w14:textId="597ED84B" w:rsidR="00A25C54" w:rsidRPr="00A25C54" w:rsidRDefault="00A25C54" w:rsidP="00A25C54">
            <w:pPr>
              <w:rPr>
                <w:rFonts w:cs="Arial"/>
                <w:color w:val="0070C0"/>
              </w:rPr>
            </w:pPr>
          </w:p>
          <w:p w14:paraId="531B3C72" w14:textId="77777777" w:rsidR="00A25C54" w:rsidRDefault="00A25C54" w:rsidP="00A25C54">
            <w:pPr>
              <w:pStyle w:val="ListParagraph"/>
              <w:ind w:left="0"/>
              <w:rPr>
                <w:rFonts w:cs="Arial"/>
                <w:color w:val="0070C0"/>
              </w:rPr>
            </w:pPr>
          </w:p>
          <w:p w14:paraId="1545CA08" w14:textId="77777777" w:rsidR="003C52B2" w:rsidRDefault="00665347" w:rsidP="00A25C54">
            <w:pPr>
              <w:pStyle w:val="ListParagraph"/>
              <w:ind w:left="0"/>
              <w:rPr>
                <w:rFonts w:cs="Arial"/>
                <w:color w:val="0070C0"/>
              </w:rPr>
            </w:pPr>
            <w:r w:rsidRPr="00A25C54">
              <w:rPr>
                <w:rFonts w:cs="Arial"/>
                <w:color w:val="0070C0"/>
              </w:rPr>
              <w:t xml:space="preserve">Lessons learned or lessons learnt are experiences distilled from a project that should be actively taken into account in future projects. </w:t>
            </w:r>
            <w:r w:rsidR="00270392" w:rsidRPr="00A25C54">
              <w:rPr>
                <w:rFonts w:cs="Arial"/>
                <w:color w:val="0070C0"/>
              </w:rPr>
              <w:t>Please insert the top 3 key learnings from the delivery of this change.</w:t>
            </w:r>
          </w:p>
          <w:p w14:paraId="3164574B" w14:textId="77777777" w:rsidR="00A25C54" w:rsidRDefault="00A25C54" w:rsidP="00A25C54">
            <w:pPr>
              <w:pStyle w:val="ListParagraph"/>
              <w:ind w:left="0"/>
              <w:rPr>
                <w:rFonts w:cs="Arial"/>
                <w:color w:val="0070C0"/>
              </w:rPr>
            </w:pPr>
          </w:p>
          <w:p w14:paraId="7175AF89" w14:textId="76C78DDD" w:rsidR="00A25C54" w:rsidRDefault="00A25C54" w:rsidP="00A25C54">
            <w:pPr>
              <w:pStyle w:val="ListParagraph"/>
              <w:numPr>
                <w:ilvl w:val="0"/>
                <w:numId w:val="11"/>
              </w:numPr>
              <w:rPr>
                <w:rFonts w:cs="Arial"/>
                <w:color w:val="0070C0"/>
              </w:rPr>
            </w:pPr>
            <w:r>
              <w:rPr>
                <w:rFonts w:cs="Arial"/>
                <w:color w:val="0070C0"/>
              </w:rPr>
              <w:t>Volumetrics analysis and Requirement drill down should happen at the beginning of all report Change Proposals and Change requests to determine the validity of the report and the value output</w:t>
            </w:r>
          </w:p>
          <w:p w14:paraId="609A3F22" w14:textId="77777777" w:rsidR="00A25C54" w:rsidRDefault="00A25C54" w:rsidP="00A25C54">
            <w:pPr>
              <w:pStyle w:val="ListParagraph"/>
              <w:numPr>
                <w:ilvl w:val="0"/>
                <w:numId w:val="11"/>
              </w:numPr>
              <w:rPr>
                <w:rFonts w:cs="Arial"/>
                <w:color w:val="0070C0"/>
              </w:rPr>
            </w:pPr>
            <w:r>
              <w:rPr>
                <w:rFonts w:cs="Arial"/>
                <w:color w:val="0070C0"/>
              </w:rPr>
              <w:t>Engagement of delivery teams is required early on to prevent delays of approving documentation</w:t>
            </w:r>
          </w:p>
          <w:p w14:paraId="1874F244" w14:textId="723C9AEC" w:rsidR="00A25C54" w:rsidRPr="00A25C54" w:rsidRDefault="00A25C54" w:rsidP="00A25C54">
            <w:pPr>
              <w:pStyle w:val="ListParagraph"/>
              <w:numPr>
                <w:ilvl w:val="0"/>
                <w:numId w:val="11"/>
              </w:numPr>
              <w:rPr>
                <w:rFonts w:cs="Arial"/>
                <w:color w:val="0070C0"/>
              </w:rPr>
            </w:pPr>
            <w:r>
              <w:rPr>
                <w:rFonts w:cs="Arial"/>
                <w:color w:val="0070C0"/>
              </w:rPr>
              <w:t>Open and honest communication channels were very effective within Xoserve</w:t>
            </w:r>
          </w:p>
          <w:p w14:paraId="069DD85A" w14:textId="77777777" w:rsidR="00A25C54" w:rsidRPr="00665347" w:rsidRDefault="00A25C54" w:rsidP="00A25C54">
            <w:pPr>
              <w:pStyle w:val="ListParagraph"/>
              <w:ind w:left="0"/>
              <w:rPr>
                <w:rFonts w:cs="Arial"/>
              </w:rPr>
            </w:pPr>
          </w:p>
        </w:tc>
      </w:tr>
    </w:tbl>
    <w:p w14:paraId="069DD85C" w14:textId="77777777" w:rsidR="006A724E" w:rsidRDefault="006A724E" w:rsidP="006A724E">
      <w:pPr>
        <w:pStyle w:val="XoParagraph"/>
      </w:pPr>
    </w:p>
    <w:p w14:paraId="069DD85D" w14:textId="77777777" w:rsidR="00C00F71" w:rsidRDefault="00B670E3" w:rsidP="00F06469">
      <w:pPr>
        <w:pStyle w:val="XoParagraph"/>
        <w:rPr>
          <w:rFonts w:cs="Arial"/>
          <w:b/>
          <w:sz w:val="22"/>
          <w:szCs w:val="22"/>
        </w:rPr>
      </w:pPr>
      <w:r>
        <w:rPr>
          <w:rFonts w:cs="Arial"/>
          <w:b/>
          <w:sz w:val="22"/>
          <w:szCs w:val="22"/>
        </w:rPr>
        <w:t>Please s</w:t>
      </w:r>
      <w:r w:rsidR="00F06469" w:rsidRPr="00066121">
        <w:rPr>
          <w:rFonts w:cs="Arial"/>
          <w:b/>
          <w:sz w:val="22"/>
          <w:szCs w:val="22"/>
        </w:rPr>
        <w:t xml:space="preserve">end </w:t>
      </w:r>
      <w:r>
        <w:rPr>
          <w:rFonts w:cs="Arial"/>
          <w:b/>
          <w:sz w:val="22"/>
          <w:szCs w:val="22"/>
        </w:rPr>
        <w:t>completed form</w:t>
      </w:r>
      <w:r w:rsidR="00F06469">
        <w:rPr>
          <w:rFonts w:cs="Arial"/>
          <w:b/>
          <w:sz w:val="22"/>
          <w:szCs w:val="22"/>
        </w:rPr>
        <w:t xml:space="preserve"> </w:t>
      </w:r>
      <w:r w:rsidR="00F06469" w:rsidRPr="00066121">
        <w:rPr>
          <w:rFonts w:cs="Arial"/>
          <w:b/>
          <w:sz w:val="22"/>
          <w:szCs w:val="22"/>
        </w:rPr>
        <w:t>to:</w:t>
      </w:r>
      <w:r w:rsidR="00F06469">
        <w:rPr>
          <w:rFonts w:cs="Arial"/>
          <w:b/>
          <w:sz w:val="22"/>
          <w:szCs w:val="22"/>
        </w:rPr>
        <w:t xml:space="preserve"> </w:t>
      </w:r>
      <w:hyperlink r:id="rId16" w:history="1">
        <w:r w:rsidR="00007514" w:rsidRPr="006A2A48">
          <w:rPr>
            <w:rStyle w:val="Hyperlink"/>
            <w:rFonts w:cs="Arial"/>
            <w:b/>
            <w:sz w:val="22"/>
            <w:szCs w:val="22"/>
          </w:rPr>
          <w:t>box.xoserve.portfoliooffice@xoserve.com</w:t>
        </w:r>
      </w:hyperlink>
    </w:p>
    <w:p w14:paraId="069DD85E" w14:textId="77777777" w:rsidR="00F06469" w:rsidRPr="006A2AB2" w:rsidRDefault="00A970AB" w:rsidP="00F06469">
      <w:pPr>
        <w:pStyle w:val="XoParagraph"/>
        <w:rPr>
          <w:b/>
        </w:rPr>
      </w:pPr>
      <w:r w:rsidRPr="006A2AB2">
        <w:rPr>
          <w:b/>
        </w:rPr>
        <w:t xml:space="preserve">Document </w:t>
      </w:r>
      <w:r w:rsidR="00F06469" w:rsidRPr="006A2AB2">
        <w:rPr>
          <w:b/>
        </w:rPr>
        <w:t>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F06469" w:rsidRPr="00762849" w14:paraId="069DD864" w14:textId="77777777" w:rsidTr="00940D3C">
        <w:trPr>
          <w:trHeight w:val="611"/>
        </w:trPr>
        <w:tc>
          <w:tcPr>
            <w:tcW w:w="902" w:type="pct"/>
            <w:shd w:val="clear" w:color="auto" w:fill="D6DCF0" w:themeFill="accent1" w:themeFillTint="33"/>
            <w:vAlign w:val="center"/>
          </w:tcPr>
          <w:p w14:paraId="069DD85F" w14:textId="77777777" w:rsidR="00F06469" w:rsidRPr="007B4360" w:rsidRDefault="00F06469" w:rsidP="00940D3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14:paraId="069DD860" w14:textId="77777777" w:rsidR="00F06469" w:rsidRPr="007B4360" w:rsidRDefault="00F06469" w:rsidP="00940D3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069DD861" w14:textId="77777777" w:rsidR="00F06469" w:rsidRPr="007B4360" w:rsidRDefault="00F06469" w:rsidP="00940D3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69DD862" w14:textId="77777777" w:rsidR="00F06469" w:rsidRPr="007B4360" w:rsidRDefault="00F06469" w:rsidP="00940D3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069DD863" w14:textId="77777777" w:rsidR="00F06469" w:rsidRPr="007B4360" w:rsidRDefault="00F06469" w:rsidP="00940D3C">
            <w:pPr>
              <w:jc w:val="center"/>
              <w:rPr>
                <w:rFonts w:ascii="Arial" w:hAnsi="Arial" w:cs="Arial"/>
                <w:b/>
                <w:sz w:val="20"/>
                <w:szCs w:val="20"/>
              </w:rPr>
            </w:pPr>
            <w:r w:rsidRPr="007B4360">
              <w:rPr>
                <w:rFonts w:ascii="Arial" w:hAnsi="Arial" w:cs="Arial"/>
                <w:b/>
                <w:sz w:val="20"/>
                <w:szCs w:val="20"/>
              </w:rPr>
              <w:t>Summary of Changes</w:t>
            </w:r>
          </w:p>
        </w:tc>
      </w:tr>
      <w:tr w:rsidR="00F06469" w:rsidRPr="007B4360" w14:paraId="069DD86A" w14:textId="77777777" w:rsidTr="00940D3C">
        <w:tc>
          <w:tcPr>
            <w:tcW w:w="902" w:type="pct"/>
          </w:tcPr>
          <w:p w14:paraId="069DD865" w14:textId="6160B711" w:rsidR="00F06469" w:rsidRPr="007B4360" w:rsidRDefault="00A25C54" w:rsidP="00940D3C">
            <w:pPr>
              <w:jc w:val="center"/>
              <w:rPr>
                <w:rFonts w:ascii="Arial" w:hAnsi="Arial" w:cs="Arial"/>
                <w:sz w:val="20"/>
                <w:szCs w:val="20"/>
              </w:rPr>
            </w:pPr>
            <w:r>
              <w:rPr>
                <w:rFonts w:ascii="Arial" w:hAnsi="Arial" w:cs="Arial"/>
                <w:sz w:val="20"/>
                <w:szCs w:val="20"/>
              </w:rPr>
              <w:t>0.1</w:t>
            </w:r>
          </w:p>
        </w:tc>
        <w:tc>
          <w:tcPr>
            <w:tcW w:w="835" w:type="pct"/>
          </w:tcPr>
          <w:p w14:paraId="069DD866" w14:textId="565BE61C" w:rsidR="00F06469" w:rsidRPr="007B4360" w:rsidRDefault="00A25C54" w:rsidP="00940D3C">
            <w:pPr>
              <w:jc w:val="center"/>
              <w:rPr>
                <w:rFonts w:ascii="Arial" w:hAnsi="Arial" w:cs="Arial"/>
                <w:sz w:val="20"/>
                <w:szCs w:val="20"/>
              </w:rPr>
            </w:pPr>
            <w:r>
              <w:rPr>
                <w:rFonts w:ascii="Arial" w:hAnsi="Arial" w:cs="Arial"/>
                <w:sz w:val="20"/>
                <w:szCs w:val="20"/>
              </w:rPr>
              <w:t>Draft</w:t>
            </w:r>
          </w:p>
        </w:tc>
        <w:tc>
          <w:tcPr>
            <w:tcW w:w="556" w:type="pct"/>
          </w:tcPr>
          <w:p w14:paraId="069DD867" w14:textId="1E979F55" w:rsidR="00F06469" w:rsidRPr="007B4360" w:rsidRDefault="00A25C54" w:rsidP="00940D3C">
            <w:pPr>
              <w:jc w:val="center"/>
              <w:rPr>
                <w:rFonts w:ascii="Arial" w:hAnsi="Arial" w:cs="Arial"/>
                <w:sz w:val="20"/>
                <w:szCs w:val="20"/>
              </w:rPr>
            </w:pPr>
            <w:r>
              <w:rPr>
                <w:rFonts w:ascii="Arial" w:hAnsi="Arial" w:cs="Arial"/>
                <w:sz w:val="20"/>
                <w:szCs w:val="20"/>
              </w:rPr>
              <w:t>30/08/18</w:t>
            </w:r>
          </w:p>
        </w:tc>
        <w:tc>
          <w:tcPr>
            <w:tcW w:w="763" w:type="pct"/>
          </w:tcPr>
          <w:p w14:paraId="069DD868" w14:textId="39C84D95" w:rsidR="00F06469" w:rsidRPr="007B4360" w:rsidRDefault="00A25C54" w:rsidP="00940D3C">
            <w:pPr>
              <w:jc w:val="center"/>
              <w:rPr>
                <w:rFonts w:ascii="Arial" w:hAnsi="Arial" w:cs="Arial"/>
                <w:sz w:val="20"/>
                <w:szCs w:val="20"/>
              </w:rPr>
            </w:pPr>
            <w:r>
              <w:rPr>
                <w:rFonts w:ascii="Arial" w:hAnsi="Arial" w:cs="Arial"/>
                <w:sz w:val="20"/>
                <w:szCs w:val="20"/>
              </w:rPr>
              <w:t>Jo Duncan</w:t>
            </w:r>
          </w:p>
        </w:tc>
        <w:tc>
          <w:tcPr>
            <w:tcW w:w="1944" w:type="pct"/>
          </w:tcPr>
          <w:p w14:paraId="069DD869" w14:textId="54550E77" w:rsidR="00F06469" w:rsidRPr="007B4360" w:rsidRDefault="00A25C54" w:rsidP="00940D3C">
            <w:pPr>
              <w:jc w:val="center"/>
              <w:rPr>
                <w:rFonts w:ascii="Arial" w:hAnsi="Arial" w:cs="Arial"/>
                <w:sz w:val="20"/>
                <w:szCs w:val="20"/>
              </w:rPr>
            </w:pPr>
            <w:r>
              <w:rPr>
                <w:rFonts w:ascii="Arial" w:hAnsi="Arial" w:cs="Arial"/>
                <w:sz w:val="20"/>
                <w:szCs w:val="20"/>
              </w:rPr>
              <w:t>Initial Draft</w:t>
            </w:r>
          </w:p>
        </w:tc>
      </w:tr>
      <w:tr w:rsidR="00C849AB" w:rsidRPr="007B4360" w14:paraId="055E9A12" w14:textId="77777777" w:rsidTr="00940D3C">
        <w:tc>
          <w:tcPr>
            <w:tcW w:w="902" w:type="pct"/>
          </w:tcPr>
          <w:p w14:paraId="1629F76B" w14:textId="4ACC988E" w:rsidR="00C849AB" w:rsidRPr="006E3008" w:rsidRDefault="00C849AB" w:rsidP="00940D3C">
            <w:pPr>
              <w:jc w:val="center"/>
              <w:rPr>
                <w:rFonts w:cs="Arial"/>
                <w:sz w:val="20"/>
                <w:szCs w:val="20"/>
              </w:rPr>
            </w:pPr>
            <w:r w:rsidRPr="006E3008">
              <w:rPr>
                <w:rFonts w:cs="Arial"/>
                <w:sz w:val="20"/>
                <w:szCs w:val="20"/>
              </w:rPr>
              <w:t>1.0</w:t>
            </w:r>
          </w:p>
        </w:tc>
        <w:tc>
          <w:tcPr>
            <w:tcW w:w="835" w:type="pct"/>
          </w:tcPr>
          <w:p w14:paraId="6305813C" w14:textId="66BF1BCA" w:rsidR="00C849AB" w:rsidRPr="006E3008" w:rsidRDefault="006E3008" w:rsidP="00940D3C">
            <w:pPr>
              <w:jc w:val="center"/>
              <w:rPr>
                <w:rFonts w:cs="Arial"/>
                <w:sz w:val="20"/>
                <w:szCs w:val="20"/>
              </w:rPr>
            </w:pPr>
            <w:r w:rsidRPr="006E3008">
              <w:rPr>
                <w:rFonts w:cs="Arial"/>
                <w:sz w:val="20"/>
                <w:szCs w:val="20"/>
              </w:rPr>
              <w:t>Internally approved</w:t>
            </w:r>
          </w:p>
        </w:tc>
        <w:tc>
          <w:tcPr>
            <w:tcW w:w="556" w:type="pct"/>
          </w:tcPr>
          <w:p w14:paraId="653BD1EE" w14:textId="4C99F51D" w:rsidR="00C849AB" w:rsidRPr="006E3008" w:rsidRDefault="006E3008" w:rsidP="00940D3C">
            <w:pPr>
              <w:jc w:val="center"/>
              <w:rPr>
                <w:rFonts w:cs="Arial"/>
                <w:sz w:val="20"/>
                <w:szCs w:val="20"/>
              </w:rPr>
            </w:pPr>
            <w:r w:rsidRPr="006E3008">
              <w:rPr>
                <w:rFonts w:cs="Arial"/>
                <w:sz w:val="20"/>
                <w:szCs w:val="20"/>
              </w:rPr>
              <w:t>03/09/18</w:t>
            </w:r>
          </w:p>
        </w:tc>
        <w:tc>
          <w:tcPr>
            <w:tcW w:w="763" w:type="pct"/>
          </w:tcPr>
          <w:p w14:paraId="42F19052" w14:textId="495D467B" w:rsidR="00C849AB" w:rsidRPr="006E3008" w:rsidRDefault="006E3008" w:rsidP="00940D3C">
            <w:pPr>
              <w:jc w:val="center"/>
              <w:rPr>
                <w:rFonts w:cs="Arial"/>
                <w:sz w:val="20"/>
                <w:szCs w:val="20"/>
              </w:rPr>
            </w:pPr>
            <w:r w:rsidRPr="006E3008">
              <w:rPr>
                <w:rFonts w:cs="Arial"/>
                <w:sz w:val="20"/>
                <w:szCs w:val="20"/>
              </w:rPr>
              <w:t>Jo Duncan</w:t>
            </w:r>
          </w:p>
        </w:tc>
        <w:tc>
          <w:tcPr>
            <w:tcW w:w="1944" w:type="pct"/>
          </w:tcPr>
          <w:p w14:paraId="483A731A" w14:textId="4BB33D5E" w:rsidR="00C849AB" w:rsidRPr="006E3008" w:rsidRDefault="006E3008" w:rsidP="00940D3C">
            <w:pPr>
              <w:jc w:val="center"/>
              <w:rPr>
                <w:rFonts w:cs="Arial"/>
                <w:sz w:val="20"/>
                <w:szCs w:val="20"/>
              </w:rPr>
            </w:pPr>
            <w:r w:rsidRPr="006E3008">
              <w:rPr>
                <w:rFonts w:cs="Arial"/>
                <w:sz w:val="20"/>
                <w:szCs w:val="20"/>
              </w:rPr>
              <w:t>Internally approved</w:t>
            </w:r>
          </w:p>
        </w:tc>
      </w:tr>
    </w:tbl>
    <w:p w14:paraId="069DD86B" w14:textId="77777777" w:rsidR="006A2AB2" w:rsidRDefault="006A2AB2" w:rsidP="00BA3F97">
      <w:pPr>
        <w:pStyle w:val="XoParagraph"/>
      </w:pPr>
    </w:p>
    <w:p w14:paraId="069DD86C" w14:textId="77777777" w:rsidR="00BA3F97" w:rsidRPr="006A2AB2" w:rsidRDefault="00BA3F97" w:rsidP="00BA3F97">
      <w:pPr>
        <w:pStyle w:val="XoParagraph"/>
        <w:rPr>
          <w:b/>
        </w:rPr>
      </w:pPr>
      <w:r w:rsidRPr="006A2AB2">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A3F97" w:rsidRPr="00762849" w14:paraId="069DD872" w14:textId="77777777" w:rsidTr="00206135">
        <w:trPr>
          <w:trHeight w:val="611"/>
        </w:trPr>
        <w:tc>
          <w:tcPr>
            <w:tcW w:w="902" w:type="pct"/>
            <w:tcBorders>
              <w:bottom w:val="single" w:sz="4" w:space="0" w:color="auto"/>
            </w:tcBorders>
            <w:shd w:val="clear" w:color="auto" w:fill="D6DCF0" w:themeFill="accent1" w:themeFillTint="33"/>
            <w:vAlign w:val="center"/>
          </w:tcPr>
          <w:p w14:paraId="069DD86D" w14:textId="77777777" w:rsidR="00BA3F97" w:rsidRPr="007B4360" w:rsidRDefault="00BA3F97" w:rsidP="00206135">
            <w:pPr>
              <w:jc w:val="center"/>
              <w:rPr>
                <w:rFonts w:ascii="Arial" w:hAnsi="Arial" w:cs="Arial"/>
                <w:b/>
                <w:sz w:val="20"/>
                <w:szCs w:val="20"/>
              </w:rPr>
            </w:pPr>
            <w:r w:rsidRPr="007B4360">
              <w:rPr>
                <w:rFonts w:ascii="Arial" w:hAnsi="Arial" w:cs="Arial"/>
                <w:b/>
                <w:sz w:val="20"/>
                <w:szCs w:val="20"/>
              </w:rPr>
              <w:t>Version</w:t>
            </w:r>
          </w:p>
        </w:tc>
        <w:tc>
          <w:tcPr>
            <w:tcW w:w="835" w:type="pct"/>
            <w:tcBorders>
              <w:bottom w:val="single" w:sz="4" w:space="0" w:color="auto"/>
            </w:tcBorders>
            <w:shd w:val="clear" w:color="auto" w:fill="D6DCF0" w:themeFill="accent1" w:themeFillTint="33"/>
            <w:vAlign w:val="center"/>
          </w:tcPr>
          <w:p w14:paraId="069DD86E" w14:textId="77777777" w:rsidR="00BA3F97" w:rsidRPr="007B4360" w:rsidRDefault="00BA3F97" w:rsidP="00206135">
            <w:pPr>
              <w:jc w:val="center"/>
              <w:rPr>
                <w:rFonts w:ascii="Arial" w:hAnsi="Arial" w:cs="Arial"/>
                <w:b/>
                <w:sz w:val="20"/>
                <w:szCs w:val="20"/>
              </w:rPr>
            </w:pPr>
            <w:r w:rsidRPr="007B4360">
              <w:rPr>
                <w:rFonts w:ascii="Arial" w:hAnsi="Arial" w:cs="Arial"/>
                <w:b/>
                <w:sz w:val="20"/>
                <w:szCs w:val="20"/>
              </w:rPr>
              <w:t>Status</w:t>
            </w:r>
          </w:p>
        </w:tc>
        <w:tc>
          <w:tcPr>
            <w:tcW w:w="556" w:type="pct"/>
            <w:tcBorders>
              <w:bottom w:val="single" w:sz="4" w:space="0" w:color="auto"/>
            </w:tcBorders>
            <w:shd w:val="clear" w:color="auto" w:fill="D6DCF0" w:themeFill="accent1" w:themeFillTint="33"/>
            <w:vAlign w:val="center"/>
          </w:tcPr>
          <w:p w14:paraId="069DD86F" w14:textId="77777777" w:rsidR="00BA3F97" w:rsidRPr="007B4360" w:rsidRDefault="00BA3F97" w:rsidP="00206135">
            <w:pPr>
              <w:jc w:val="center"/>
              <w:rPr>
                <w:rFonts w:ascii="Arial" w:hAnsi="Arial" w:cs="Arial"/>
                <w:b/>
                <w:sz w:val="20"/>
                <w:szCs w:val="20"/>
              </w:rPr>
            </w:pPr>
            <w:r w:rsidRPr="007B4360">
              <w:rPr>
                <w:rFonts w:ascii="Arial" w:hAnsi="Arial" w:cs="Arial"/>
                <w:b/>
                <w:sz w:val="20"/>
                <w:szCs w:val="20"/>
              </w:rPr>
              <w:t>Date</w:t>
            </w:r>
          </w:p>
        </w:tc>
        <w:tc>
          <w:tcPr>
            <w:tcW w:w="763" w:type="pct"/>
            <w:tcBorders>
              <w:bottom w:val="single" w:sz="4" w:space="0" w:color="auto"/>
            </w:tcBorders>
            <w:shd w:val="clear" w:color="auto" w:fill="D6DCF0" w:themeFill="accent1" w:themeFillTint="33"/>
            <w:vAlign w:val="center"/>
          </w:tcPr>
          <w:p w14:paraId="069DD870" w14:textId="77777777" w:rsidR="00BA3F97" w:rsidRPr="007B4360" w:rsidRDefault="00BA3F97" w:rsidP="00206135">
            <w:pPr>
              <w:jc w:val="center"/>
              <w:rPr>
                <w:rFonts w:ascii="Arial" w:hAnsi="Arial" w:cs="Arial"/>
                <w:b/>
                <w:sz w:val="20"/>
                <w:szCs w:val="20"/>
              </w:rPr>
            </w:pPr>
            <w:r w:rsidRPr="007B4360">
              <w:rPr>
                <w:rFonts w:ascii="Arial" w:hAnsi="Arial" w:cs="Arial"/>
                <w:b/>
                <w:sz w:val="20"/>
                <w:szCs w:val="20"/>
              </w:rPr>
              <w:t>Author(s)</w:t>
            </w:r>
          </w:p>
        </w:tc>
        <w:tc>
          <w:tcPr>
            <w:tcW w:w="1944" w:type="pct"/>
            <w:tcBorders>
              <w:bottom w:val="single" w:sz="4" w:space="0" w:color="auto"/>
            </w:tcBorders>
            <w:shd w:val="clear" w:color="auto" w:fill="D6DCF0" w:themeFill="accent1" w:themeFillTint="33"/>
            <w:vAlign w:val="center"/>
          </w:tcPr>
          <w:p w14:paraId="069DD871" w14:textId="77777777" w:rsidR="00BA3F97" w:rsidRPr="007B4360" w:rsidRDefault="00BA3F97" w:rsidP="00206135">
            <w:pPr>
              <w:jc w:val="center"/>
              <w:rPr>
                <w:rFonts w:ascii="Arial" w:hAnsi="Arial" w:cs="Arial"/>
                <w:b/>
                <w:sz w:val="20"/>
                <w:szCs w:val="20"/>
              </w:rPr>
            </w:pPr>
            <w:r w:rsidRPr="007B4360">
              <w:rPr>
                <w:rFonts w:ascii="Arial" w:hAnsi="Arial" w:cs="Arial"/>
                <w:b/>
                <w:sz w:val="20"/>
                <w:szCs w:val="20"/>
              </w:rPr>
              <w:t>Summary of Changes</w:t>
            </w:r>
          </w:p>
        </w:tc>
      </w:tr>
      <w:tr w:rsidR="00BA3F97" w:rsidRPr="00762849" w14:paraId="069DD878" w14:textId="77777777" w:rsidTr="001238B5">
        <w:trPr>
          <w:trHeight w:val="611"/>
        </w:trPr>
        <w:tc>
          <w:tcPr>
            <w:tcW w:w="902" w:type="pct"/>
            <w:shd w:val="clear" w:color="auto" w:fill="FFFFFF" w:themeFill="background1"/>
            <w:vAlign w:val="center"/>
          </w:tcPr>
          <w:p w14:paraId="069DD873" w14:textId="77777777" w:rsidR="00BA3F97" w:rsidRPr="00F710DC" w:rsidRDefault="00DE449E" w:rsidP="00206135">
            <w:pPr>
              <w:jc w:val="center"/>
              <w:rPr>
                <w:rFonts w:cs="Arial"/>
                <w:sz w:val="20"/>
              </w:rPr>
            </w:pPr>
            <w:r>
              <w:rPr>
                <w:rFonts w:cs="Arial"/>
                <w:sz w:val="20"/>
              </w:rPr>
              <w:t>2.0</w:t>
            </w:r>
          </w:p>
        </w:tc>
        <w:tc>
          <w:tcPr>
            <w:tcW w:w="835" w:type="pct"/>
            <w:shd w:val="clear" w:color="auto" w:fill="FFFFFF" w:themeFill="background1"/>
            <w:vAlign w:val="center"/>
          </w:tcPr>
          <w:p w14:paraId="069DD874" w14:textId="77777777" w:rsidR="00BA3F97" w:rsidRPr="00F710DC" w:rsidRDefault="00DE449E" w:rsidP="001238B5">
            <w:pPr>
              <w:jc w:val="center"/>
              <w:rPr>
                <w:rFonts w:cs="Arial"/>
                <w:sz w:val="20"/>
              </w:rPr>
            </w:pPr>
            <w:r>
              <w:rPr>
                <w:rFonts w:cs="Arial"/>
                <w:sz w:val="20"/>
              </w:rPr>
              <w:t>Approved</w:t>
            </w:r>
          </w:p>
        </w:tc>
        <w:tc>
          <w:tcPr>
            <w:tcW w:w="556" w:type="pct"/>
            <w:shd w:val="clear" w:color="auto" w:fill="FFFFFF" w:themeFill="background1"/>
            <w:vAlign w:val="center"/>
          </w:tcPr>
          <w:p w14:paraId="069DD875" w14:textId="77777777" w:rsidR="00BA3F97" w:rsidRPr="00F710DC" w:rsidRDefault="00DE449E" w:rsidP="00DE449E">
            <w:pPr>
              <w:jc w:val="center"/>
              <w:rPr>
                <w:rFonts w:cs="Arial"/>
                <w:sz w:val="20"/>
              </w:rPr>
            </w:pPr>
            <w:r>
              <w:rPr>
                <w:rFonts w:cs="Arial"/>
                <w:sz w:val="20"/>
              </w:rPr>
              <w:t>17/07/18</w:t>
            </w:r>
          </w:p>
        </w:tc>
        <w:tc>
          <w:tcPr>
            <w:tcW w:w="763" w:type="pct"/>
            <w:shd w:val="clear" w:color="auto" w:fill="FFFFFF" w:themeFill="background1"/>
            <w:vAlign w:val="center"/>
          </w:tcPr>
          <w:p w14:paraId="069DD876" w14:textId="77777777" w:rsidR="00BA3F97" w:rsidRPr="00F710DC" w:rsidRDefault="00B91D4A" w:rsidP="00206135">
            <w:pPr>
              <w:jc w:val="center"/>
              <w:rPr>
                <w:rFonts w:cs="Arial"/>
                <w:sz w:val="20"/>
              </w:rPr>
            </w:pPr>
            <w:r w:rsidRPr="00F710DC">
              <w:rPr>
                <w:rFonts w:cs="Arial"/>
                <w:sz w:val="20"/>
              </w:rPr>
              <w:t>Rebecca Perkins</w:t>
            </w:r>
          </w:p>
        </w:tc>
        <w:tc>
          <w:tcPr>
            <w:tcW w:w="1944" w:type="pct"/>
            <w:shd w:val="clear" w:color="auto" w:fill="FFFFFF" w:themeFill="background1"/>
            <w:vAlign w:val="center"/>
          </w:tcPr>
          <w:p w14:paraId="069DD877" w14:textId="77777777" w:rsidR="00BA3F97" w:rsidRPr="00F710DC" w:rsidRDefault="00DE449E" w:rsidP="00B91D4A">
            <w:pPr>
              <w:rPr>
                <w:rFonts w:cs="Arial"/>
                <w:sz w:val="20"/>
              </w:rPr>
            </w:pPr>
            <w:r>
              <w:rPr>
                <w:rFonts w:cs="Arial"/>
                <w:sz w:val="20"/>
              </w:rPr>
              <w:t>Template approved at ChMC on 11</w:t>
            </w:r>
            <w:r w:rsidRPr="00DE449E">
              <w:rPr>
                <w:rFonts w:cs="Arial"/>
                <w:sz w:val="20"/>
                <w:vertAlign w:val="superscript"/>
              </w:rPr>
              <w:t>th</w:t>
            </w:r>
            <w:r>
              <w:rPr>
                <w:rFonts w:cs="Arial"/>
                <w:sz w:val="20"/>
              </w:rPr>
              <w:t xml:space="preserve"> July</w:t>
            </w:r>
          </w:p>
        </w:tc>
      </w:tr>
    </w:tbl>
    <w:p w14:paraId="069DD879" w14:textId="77777777" w:rsidR="00EA3B18" w:rsidRDefault="00EA3B18" w:rsidP="003909AF">
      <w:pPr>
        <w:pStyle w:val="XoParagraph"/>
      </w:pPr>
    </w:p>
    <w:sectPr w:rsidR="00EA3B18"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B4A8B" w14:textId="77777777" w:rsidR="00AF3CE3" w:rsidRDefault="00AF3CE3" w:rsidP="00913EF2">
      <w:pPr>
        <w:spacing w:after="0" w:line="240" w:lineRule="auto"/>
      </w:pPr>
      <w:r>
        <w:separator/>
      </w:r>
    </w:p>
  </w:endnote>
  <w:endnote w:type="continuationSeparator" w:id="0">
    <w:p w14:paraId="49D12E4C" w14:textId="77777777" w:rsidR="00AF3CE3" w:rsidRDefault="00AF3CE3"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D883" w14:textId="77777777" w:rsidR="003909AF" w:rsidRDefault="00DE449E">
    <w:pPr>
      <w:pStyle w:val="Footer"/>
    </w:pPr>
    <w:r>
      <w:t>Approvedv2.0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8291F" w14:textId="77777777" w:rsidR="00AF3CE3" w:rsidRDefault="00AF3CE3" w:rsidP="00913EF2">
      <w:pPr>
        <w:spacing w:after="0" w:line="240" w:lineRule="auto"/>
      </w:pPr>
      <w:r>
        <w:separator/>
      </w:r>
    </w:p>
  </w:footnote>
  <w:footnote w:type="continuationSeparator" w:id="0">
    <w:p w14:paraId="38E601B2" w14:textId="77777777" w:rsidR="00AF3CE3" w:rsidRDefault="00AF3CE3"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D880" w14:textId="77777777" w:rsidR="003C63DC" w:rsidRDefault="00AF3CE3">
    <w:pPr>
      <w:pStyle w:val="Header"/>
    </w:pPr>
    <w:r>
      <w:rPr>
        <w:noProof/>
        <w:lang w:eastAsia="en-GB"/>
      </w:rPr>
      <w:pict w14:anchorId="069DD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D881" w14:textId="77777777" w:rsidR="003C63DC" w:rsidRDefault="00AF3CE3">
    <w:pPr>
      <w:pStyle w:val="Header"/>
    </w:pPr>
    <w:r>
      <w:rPr>
        <w:noProof/>
        <w:lang w:eastAsia="en-GB"/>
      </w:rPr>
      <w:pict w14:anchorId="069DD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D882" w14:textId="77777777" w:rsidR="003C63DC" w:rsidRDefault="00AF3CE3">
    <w:pPr>
      <w:pStyle w:val="Header"/>
    </w:pPr>
    <w:r>
      <w:rPr>
        <w:noProof/>
        <w:lang w:eastAsia="en-GB"/>
      </w:rPr>
      <w:pict w14:anchorId="069D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2E6"/>
    <w:multiLevelType w:val="hybridMultilevel"/>
    <w:tmpl w:val="B82624D2"/>
    <w:lvl w:ilvl="0" w:tplc="4E32603E">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79F05AB"/>
    <w:multiLevelType w:val="hybridMultilevel"/>
    <w:tmpl w:val="202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C72B9"/>
    <w:multiLevelType w:val="hybridMultilevel"/>
    <w:tmpl w:val="0A6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3A4939"/>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3F071B"/>
    <w:multiLevelType w:val="hybridMultilevel"/>
    <w:tmpl w:val="A7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7130E"/>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97550"/>
    <w:multiLevelType w:val="hybridMultilevel"/>
    <w:tmpl w:val="7410FBC0"/>
    <w:lvl w:ilvl="0" w:tplc="AE6AC8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A78B2"/>
    <w:multiLevelType w:val="hybridMultilevel"/>
    <w:tmpl w:val="0AE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9"/>
  </w:num>
  <w:num w:numId="7">
    <w:abstractNumId w:val="2"/>
  </w:num>
  <w:num w:numId="8">
    <w:abstractNumId w:val="10"/>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31D1"/>
    <w:rsid w:val="00007514"/>
    <w:rsid w:val="000615F3"/>
    <w:rsid w:val="00066BCA"/>
    <w:rsid w:val="00084757"/>
    <w:rsid w:val="00093D9D"/>
    <w:rsid w:val="000A2BDC"/>
    <w:rsid w:val="000C75E9"/>
    <w:rsid w:val="000C79EE"/>
    <w:rsid w:val="000D66D3"/>
    <w:rsid w:val="000E3D49"/>
    <w:rsid w:val="000E72A0"/>
    <w:rsid w:val="000F11E9"/>
    <w:rsid w:val="00102AAA"/>
    <w:rsid w:val="001232E4"/>
    <w:rsid w:val="001238B5"/>
    <w:rsid w:val="001239C2"/>
    <w:rsid w:val="001300EA"/>
    <w:rsid w:val="001366DB"/>
    <w:rsid w:val="001428A1"/>
    <w:rsid w:val="00145DBE"/>
    <w:rsid w:val="00146769"/>
    <w:rsid w:val="0014750D"/>
    <w:rsid w:val="00160739"/>
    <w:rsid w:val="001716FA"/>
    <w:rsid w:val="00173D39"/>
    <w:rsid w:val="00177285"/>
    <w:rsid w:val="00186FB8"/>
    <w:rsid w:val="00192B0D"/>
    <w:rsid w:val="001D4FF7"/>
    <w:rsid w:val="001E6E54"/>
    <w:rsid w:val="002022FB"/>
    <w:rsid w:val="00203626"/>
    <w:rsid w:val="00214089"/>
    <w:rsid w:val="00220242"/>
    <w:rsid w:val="002260EF"/>
    <w:rsid w:val="002427E0"/>
    <w:rsid w:val="002568E0"/>
    <w:rsid w:val="00270392"/>
    <w:rsid w:val="00292206"/>
    <w:rsid w:val="002B5CD2"/>
    <w:rsid w:val="002E2C40"/>
    <w:rsid w:val="003160F7"/>
    <w:rsid w:val="003612A8"/>
    <w:rsid w:val="003754AC"/>
    <w:rsid w:val="0037590B"/>
    <w:rsid w:val="003909AF"/>
    <w:rsid w:val="003B40D3"/>
    <w:rsid w:val="003C2945"/>
    <w:rsid w:val="003C3FD8"/>
    <w:rsid w:val="003C52B2"/>
    <w:rsid w:val="003C63DC"/>
    <w:rsid w:val="003D0C73"/>
    <w:rsid w:val="003D4B81"/>
    <w:rsid w:val="00403557"/>
    <w:rsid w:val="00422FAA"/>
    <w:rsid w:val="00427622"/>
    <w:rsid w:val="00456196"/>
    <w:rsid w:val="0047743A"/>
    <w:rsid w:val="00487297"/>
    <w:rsid w:val="004935D2"/>
    <w:rsid w:val="004B2B81"/>
    <w:rsid w:val="004E7EC9"/>
    <w:rsid w:val="004F2636"/>
    <w:rsid w:val="004F5B68"/>
    <w:rsid w:val="00506CB7"/>
    <w:rsid w:val="00523C15"/>
    <w:rsid w:val="00530351"/>
    <w:rsid w:val="00532D52"/>
    <w:rsid w:val="005433F6"/>
    <w:rsid w:val="005448E9"/>
    <w:rsid w:val="00562856"/>
    <w:rsid w:val="00567794"/>
    <w:rsid w:val="00590A4B"/>
    <w:rsid w:val="005C515F"/>
    <w:rsid w:val="005D3A53"/>
    <w:rsid w:val="005D6962"/>
    <w:rsid w:val="005E045C"/>
    <w:rsid w:val="005F0DDF"/>
    <w:rsid w:val="005F2C1E"/>
    <w:rsid w:val="00603E5B"/>
    <w:rsid w:val="00611C25"/>
    <w:rsid w:val="006523DE"/>
    <w:rsid w:val="006546E8"/>
    <w:rsid w:val="006550CC"/>
    <w:rsid w:val="0065708E"/>
    <w:rsid w:val="00665347"/>
    <w:rsid w:val="00667FFD"/>
    <w:rsid w:val="00671608"/>
    <w:rsid w:val="00694E1F"/>
    <w:rsid w:val="006A16CB"/>
    <w:rsid w:val="006A2AB2"/>
    <w:rsid w:val="006A724E"/>
    <w:rsid w:val="006E3008"/>
    <w:rsid w:val="006E4337"/>
    <w:rsid w:val="006F6DC7"/>
    <w:rsid w:val="00703D81"/>
    <w:rsid w:val="00703E45"/>
    <w:rsid w:val="0073463B"/>
    <w:rsid w:val="00752472"/>
    <w:rsid w:val="007540E3"/>
    <w:rsid w:val="00763AA0"/>
    <w:rsid w:val="00764267"/>
    <w:rsid w:val="00775FAA"/>
    <w:rsid w:val="00795816"/>
    <w:rsid w:val="007B4360"/>
    <w:rsid w:val="007C5A34"/>
    <w:rsid w:val="007D7EAF"/>
    <w:rsid w:val="007F0246"/>
    <w:rsid w:val="0081575C"/>
    <w:rsid w:val="00816C17"/>
    <w:rsid w:val="008349C5"/>
    <w:rsid w:val="00834C17"/>
    <w:rsid w:val="0087407E"/>
    <w:rsid w:val="00883321"/>
    <w:rsid w:val="00890399"/>
    <w:rsid w:val="008A123A"/>
    <w:rsid w:val="008D217D"/>
    <w:rsid w:val="008E3A3A"/>
    <w:rsid w:val="008E3FB0"/>
    <w:rsid w:val="008E7788"/>
    <w:rsid w:val="00913EF2"/>
    <w:rsid w:val="00985773"/>
    <w:rsid w:val="00987281"/>
    <w:rsid w:val="009A5E31"/>
    <w:rsid w:val="009B0917"/>
    <w:rsid w:val="009B0C30"/>
    <w:rsid w:val="009C272A"/>
    <w:rsid w:val="009D0DF1"/>
    <w:rsid w:val="009E1CE9"/>
    <w:rsid w:val="00A07A83"/>
    <w:rsid w:val="00A10304"/>
    <w:rsid w:val="00A1080B"/>
    <w:rsid w:val="00A20C75"/>
    <w:rsid w:val="00A25C54"/>
    <w:rsid w:val="00A31704"/>
    <w:rsid w:val="00A55A29"/>
    <w:rsid w:val="00A74C4A"/>
    <w:rsid w:val="00A92E78"/>
    <w:rsid w:val="00A970AB"/>
    <w:rsid w:val="00AA7058"/>
    <w:rsid w:val="00AC1AA5"/>
    <w:rsid w:val="00AC2008"/>
    <w:rsid w:val="00AC5A48"/>
    <w:rsid w:val="00AC6F36"/>
    <w:rsid w:val="00AD6B73"/>
    <w:rsid w:val="00AE5E62"/>
    <w:rsid w:val="00AF2238"/>
    <w:rsid w:val="00AF37F5"/>
    <w:rsid w:val="00AF3CE3"/>
    <w:rsid w:val="00B008E8"/>
    <w:rsid w:val="00B10D89"/>
    <w:rsid w:val="00B11A47"/>
    <w:rsid w:val="00B227BC"/>
    <w:rsid w:val="00B4169F"/>
    <w:rsid w:val="00B56B1A"/>
    <w:rsid w:val="00B670E3"/>
    <w:rsid w:val="00B72A9D"/>
    <w:rsid w:val="00B91D4A"/>
    <w:rsid w:val="00BA3F97"/>
    <w:rsid w:val="00BB2E0E"/>
    <w:rsid w:val="00BB5A00"/>
    <w:rsid w:val="00BC0814"/>
    <w:rsid w:val="00BC637F"/>
    <w:rsid w:val="00C00F71"/>
    <w:rsid w:val="00C07FCB"/>
    <w:rsid w:val="00C15E8B"/>
    <w:rsid w:val="00C179C9"/>
    <w:rsid w:val="00C263C7"/>
    <w:rsid w:val="00C27A17"/>
    <w:rsid w:val="00C34C4F"/>
    <w:rsid w:val="00C471ED"/>
    <w:rsid w:val="00C51D0F"/>
    <w:rsid w:val="00C710C7"/>
    <w:rsid w:val="00C849AB"/>
    <w:rsid w:val="00C90516"/>
    <w:rsid w:val="00CA1622"/>
    <w:rsid w:val="00CA4DB3"/>
    <w:rsid w:val="00CD7096"/>
    <w:rsid w:val="00CE55B4"/>
    <w:rsid w:val="00D0145E"/>
    <w:rsid w:val="00D22D52"/>
    <w:rsid w:val="00D50E9A"/>
    <w:rsid w:val="00D5333F"/>
    <w:rsid w:val="00D57A27"/>
    <w:rsid w:val="00DC2DD6"/>
    <w:rsid w:val="00DD499D"/>
    <w:rsid w:val="00DD59C5"/>
    <w:rsid w:val="00DE449E"/>
    <w:rsid w:val="00E45364"/>
    <w:rsid w:val="00E469E0"/>
    <w:rsid w:val="00E50847"/>
    <w:rsid w:val="00E51D46"/>
    <w:rsid w:val="00EA3B18"/>
    <w:rsid w:val="00ED63F4"/>
    <w:rsid w:val="00EF5FD7"/>
    <w:rsid w:val="00F06469"/>
    <w:rsid w:val="00F105D9"/>
    <w:rsid w:val="00F13926"/>
    <w:rsid w:val="00F17027"/>
    <w:rsid w:val="00F52A52"/>
    <w:rsid w:val="00F710DC"/>
    <w:rsid w:val="00FC3EB7"/>
    <w:rsid w:val="00FD3B5A"/>
    <w:rsid w:val="00FD5324"/>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D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styleId="Emphasis">
    <w:name w:val="Emphasis"/>
    <w:basedOn w:val="DefaultParagraphFont"/>
    <w:uiPriority w:val="20"/>
    <w:qFormat/>
    <w:rsid w:val="00665347"/>
    <w:rPr>
      <w:b/>
      <w:bCs/>
      <w:i w:val="0"/>
      <w:iCs w:val="0"/>
    </w:rPr>
  </w:style>
  <w:style w:type="character" w:customStyle="1" w:styleId="st1">
    <w:name w:val="st1"/>
    <w:basedOn w:val="DefaultParagraphFont"/>
    <w:rsid w:val="0066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styleId="Emphasis">
    <w:name w:val="Emphasis"/>
    <w:basedOn w:val="DefaultParagraphFont"/>
    <w:uiPriority w:val="20"/>
    <w:qFormat/>
    <w:rsid w:val="00665347"/>
    <w:rPr>
      <w:b/>
      <w:bCs/>
      <w:i w:val="0"/>
      <w:iCs w:val="0"/>
    </w:rPr>
  </w:style>
  <w:style w:type="character" w:customStyle="1" w:styleId="st1">
    <w:name w:val="st1"/>
    <w:basedOn w:val="DefaultParagraphFont"/>
    <w:rsid w:val="0066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377117743">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sgovernance.co.uk/sites/default/files/ggf/page/2018-02/Service%20Description%20Table%20V4%20live%20clean%20for%20publication%2016%20Feb%202018.xlsx"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anne.duncan@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0f12137-e3ce-40fc-803f-ae76a605d3ee">RX7SVKA5HK66-108-15225</_dlc_DocId>
    <_dlc_DocIdUrl xmlns="c0f12137-e3ce-40fc-803f-ae76a605d3ee">
      <Url>https://teams.nationalgrid.com/sites/XPO/Assurance/_layouts/DocIdRedir.aspx?ID=RX7SVKA5HK66-108-15225</Url>
      <Description>RX7SVKA5HK66-108-15225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CE79-2511-4BDC-AD5E-559C25E1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76E879AA-1C0F-4C03-A4AE-30D38A433277}">
  <ds:schemaRefs>
    <ds:schemaRef ds:uri="http://schemas.microsoft.com/sharepoint/events"/>
  </ds:schemaRefs>
</ds:datastoreItem>
</file>

<file path=customXml/itemProps5.xml><?xml version="1.0" encoding="utf-8"?>
<ds:datastoreItem xmlns:ds="http://schemas.openxmlformats.org/officeDocument/2006/customXml" ds:itemID="{E856D9BD-6E57-47E1-B8DC-221E4B68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2018-06-06T10:14:00Z</cp:lastPrinted>
  <dcterms:created xsi:type="dcterms:W3CDTF">2018-09-04T13:14:00Z</dcterms:created>
  <dcterms:modified xsi:type="dcterms:W3CDTF">2018-10-29T09:18:00Z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847740602</vt:i4>
  </property>
  <property fmtid="{D5CDD505-2E9C-101B-9397-08002B2CF9AE}" pid="4" name="_NewReviewCycle">
    <vt:lpwstr/>
  </property>
  <property fmtid="{D5CDD505-2E9C-101B-9397-08002B2CF9AE}" pid="5" name="_EmailSubject">
    <vt:lpwstr>CCRs 4354 &amp; 4328</vt:lpwstr>
  </property>
  <property fmtid="{D5CDD505-2E9C-101B-9397-08002B2CF9AE}" pid="6" name="_AuthorEmail">
    <vt:lpwstr>Joanne.Duncan@xoserve.com</vt:lpwstr>
  </property>
  <property fmtid="{D5CDD505-2E9C-101B-9397-08002B2CF9AE}" pid="7" name="_AuthorEmailDisplayName">
    <vt:lpwstr>Duncan, Joanne</vt:lpwstr>
  </property>
  <property fmtid="{D5CDD505-2E9C-101B-9397-08002B2CF9AE}" pid="8" name="_PreviousAdHocReviewCycleID">
    <vt:i4>-1136516929</vt:i4>
  </property>
  <property fmtid="{D5CDD505-2E9C-101B-9397-08002B2CF9AE}" pid="9" name="_ReviewingToolsShownOnce">
    <vt:lpwstr/>
  </property>
  <property fmtid="{D5CDD505-2E9C-101B-9397-08002B2CF9AE}" pid="10" name="_dlc_DocIdItemGuid">
    <vt:lpwstr>a987730d-99ba-4a94-9955-4d8fad940cc7</vt:lpwstr>
  </property>
</Properties>
</file>