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92" w:rsidRDefault="001A6A92" w:rsidP="001A6A92">
      <w:pPr>
        <w:pStyle w:val="Title"/>
        <w:rPr>
          <w:rFonts w:ascii="Arial" w:hAnsi="Arial"/>
          <w:sz w:val="36"/>
        </w:rPr>
      </w:pPr>
    </w:p>
    <w:p w:rsidR="001A6A92" w:rsidRDefault="001A6A92" w:rsidP="001A6A92">
      <w:pPr>
        <w:pStyle w:val="Title"/>
        <w:rPr>
          <w:rFonts w:ascii="Arial" w:hAnsi="Arial"/>
          <w:sz w:val="40"/>
        </w:rPr>
      </w:pPr>
    </w:p>
    <w:p w:rsidR="001A6A92" w:rsidRPr="003C242A" w:rsidRDefault="001A6A92" w:rsidP="001A6A92">
      <w:pPr>
        <w:pStyle w:val="Title"/>
        <w:rPr>
          <w:rFonts w:ascii="Arial" w:hAnsi="Arial"/>
          <w:sz w:val="56"/>
          <w:szCs w:val="56"/>
        </w:rPr>
      </w:pPr>
    </w:p>
    <w:p w:rsidR="00371038" w:rsidRPr="00371038" w:rsidRDefault="00371038" w:rsidP="001A6A92">
      <w:pPr>
        <w:pStyle w:val="Title"/>
        <w:rPr>
          <w:rFonts w:ascii="Arial" w:hAnsi="Arial"/>
          <w:sz w:val="72"/>
          <w:szCs w:val="72"/>
        </w:rPr>
      </w:pPr>
      <w:r w:rsidRPr="00371038">
        <w:rPr>
          <w:rFonts w:ascii="Arial" w:hAnsi="Arial"/>
          <w:sz w:val="72"/>
          <w:szCs w:val="72"/>
        </w:rPr>
        <w:t>UNC</w:t>
      </w:r>
    </w:p>
    <w:p w:rsidR="00371038" w:rsidRDefault="00371038" w:rsidP="00371038">
      <w:pPr>
        <w:pStyle w:val="Title"/>
        <w:rPr>
          <w:rFonts w:ascii="Arial" w:hAnsi="Arial"/>
          <w:sz w:val="72"/>
          <w:szCs w:val="72"/>
        </w:rPr>
      </w:pPr>
      <w:r w:rsidRPr="00371038">
        <w:rPr>
          <w:rFonts w:ascii="Arial" w:hAnsi="Arial"/>
          <w:sz w:val="72"/>
          <w:szCs w:val="72"/>
        </w:rPr>
        <w:t>Supplemental</w:t>
      </w:r>
      <w:r>
        <w:rPr>
          <w:rFonts w:ascii="Arial" w:hAnsi="Arial"/>
          <w:sz w:val="72"/>
          <w:szCs w:val="72"/>
        </w:rPr>
        <w:t xml:space="preserve"> </w:t>
      </w:r>
    </w:p>
    <w:p w:rsidR="00371038" w:rsidRPr="00371038" w:rsidRDefault="00371038" w:rsidP="00371038">
      <w:pPr>
        <w:pStyle w:val="Title"/>
        <w:rPr>
          <w:rFonts w:ascii="Arial" w:hAnsi="Arial"/>
          <w:sz w:val="72"/>
          <w:szCs w:val="72"/>
        </w:rPr>
      </w:pPr>
      <w:r w:rsidRPr="00371038">
        <w:rPr>
          <w:rFonts w:ascii="Arial" w:hAnsi="Arial"/>
          <w:sz w:val="72"/>
          <w:szCs w:val="72"/>
        </w:rPr>
        <w:t>Agreement</w:t>
      </w:r>
    </w:p>
    <w:p w:rsidR="003C242A" w:rsidRPr="00A3414F" w:rsidRDefault="003C242A" w:rsidP="001A6A92">
      <w:pPr>
        <w:pStyle w:val="Title"/>
        <w:rPr>
          <w:rFonts w:ascii="Arial" w:hAnsi="Arial"/>
          <w:sz w:val="36"/>
          <w:szCs w:val="36"/>
        </w:rPr>
      </w:pPr>
    </w:p>
    <w:p w:rsidR="005A1675" w:rsidRDefault="005A1675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5A1675" w:rsidRPr="009505CE" w:rsidRDefault="005A1675" w:rsidP="001A6A92">
      <w:pPr>
        <w:pStyle w:val="Title"/>
        <w:rPr>
          <w:rFonts w:ascii="Arial" w:hAnsi="Arial"/>
          <w:sz w:val="24"/>
          <w:szCs w:val="24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378"/>
      </w:tblGrid>
      <w:tr w:rsidR="001A6A92" w:rsidTr="00060D3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1A6A92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3C242A">
              <w:rPr>
                <w:rFonts w:ascii="Arial" w:hAnsi="Arial"/>
                <w:sz w:val="28"/>
                <w:szCs w:val="28"/>
              </w:rPr>
              <w:t xml:space="preserve">Site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6A92" w:rsidRPr="003C242A" w:rsidRDefault="00F05A3C" w:rsidP="00A93732">
            <w:pPr>
              <w:pStyle w:val="Heading1"/>
              <w:spacing w:before="60" w:after="60"/>
              <w:rPr>
                <w:rFonts w:ascii="Arial" w:hAnsi="Arial"/>
                <w:b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sz w:val="28"/>
                <w:szCs w:val="28"/>
              </w:rPr>
              <w:t>Partington</w:t>
            </w:r>
            <w:r w:rsidR="003C242A" w:rsidRPr="003C242A">
              <w:rPr>
                <w:rFonts w:ascii="Arial" w:hAnsi="Arial"/>
                <w:b w:val="0"/>
                <w:sz w:val="28"/>
                <w:szCs w:val="28"/>
              </w:rPr>
              <w:t xml:space="preserve"> Offtake</w:t>
            </w:r>
          </w:p>
        </w:tc>
      </w:tr>
      <w:tr w:rsidR="003C242A" w:rsidTr="00060D3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3C242A">
              <w:rPr>
                <w:rFonts w:ascii="Arial" w:hAnsi="Arial"/>
                <w:sz w:val="28"/>
                <w:szCs w:val="28"/>
              </w:rPr>
              <w:t>Site Owner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242A" w:rsidRPr="003C242A" w:rsidRDefault="00F05A3C" w:rsidP="00A93732">
            <w:pPr>
              <w:pStyle w:val="Heading1"/>
              <w:spacing w:before="60" w:after="60"/>
              <w:rPr>
                <w:rFonts w:ascii="Arial" w:hAnsi="Arial"/>
                <w:b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sz w:val="28"/>
                <w:szCs w:val="28"/>
              </w:rPr>
              <w:t>Cadent Gas</w:t>
            </w:r>
            <w:r w:rsidR="003C242A" w:rsidRPr="003C242A">
              <w:rPr>
                <w:rFonts w:ascii="Arial" w:hAnsi="Arial"/>
                <w:b w:val="0"/>
                <w:sz w:val="28"/>
                <w:szCs w:val="28"/>
              </w:rPr>
              <w:t xml:space="preserve"> Lim</w:t>
            </w:r>
            <w:r w:rsidR="00787A32">
              <w:rPr>
                <w:rFonts w:ascii="Arial" w:hAnsi="Arial"/>
                <w:b w:val="0"/>
                <w:sz w:val="28"/>
                <w:szCs w:val="28"/>
              </w:rPr>
              <w:t>i</w:t>
            </w:r>
            <w:r w:rsidR="003C242A" w:rsidRPr="003C242A">
              <w:rPr>
                <w:rFonts w:ascii="Arial" w:hAnsi="Arial"/>
                <w:b w:val="0"/>
                <w:sz w:val="28"/>
                <w:szCs w:val="28"/>
              </w:rPr>
              <w:t>ted</w:t>
            </w:r>
          </w:p>
        </w:tc>
      </w:tr>
      <w:tr w:rsidR="003C242A" w:rsidTr="00060D3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3C242A">
              <w:rPr>
                <w:rFonts w:ascii="Arial" w:hAnsi="Arial"/>
                <w:sz w:val="28"/>
                <w:szCs w:val="28"/>
              </w:rPr>
              <w:t>Site User(s)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b w:val="0"/>
                <w:sz w:val="28"/>
                <w:szCs w:val="28"/>
              </w:rPr>
            </w:pPr>
            <w:r w:rsidRPr="003C242A">
              <w:rPr>
                <w:rFonts w:ascii="Arial" w:hAnsi="Arial"/>
                <w:b w:val="0"/>
                <w:sz w:val="28"/>
                <w:szCs w:val="28"/>
              </w:rPr>
              <w:t>National Grid Gas plc</w:t>
            </w:r>
          </w:p>
        </w:tc>
      </w:tr>
      <w:tr w:rsidR="003C242A" w:rsidTr="00060D3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3C242A">
              <w:rPr>
                <w:rFonts w:ascii="Arial" w:hAnsi="Arial"/>
                <w:sz w:val="28"/>
                <w:szCs w:val="28"/>
              </w:rPr>
              <w:t>Date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242A" w:rsidRPr="003C242A" w:rsidRDefault="00171650" w:rsidP="00A93732">
            <w:pPr>
              <w:pStyle w:val="Heading1"/>
              <w:spacing w:before="60" w:after="60"/>
              <w:rPr>
                <w:rFonts w:ascii="Arial" w:hAnsi="Arial"/>
                <w:b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sz w:val="28"/>
                <w:szCs w:val="28"/>
              </w:rPr>
              <w:t>25</w:t>
            </w:r>
            <w:r w:rsidRPr="00171650">
              <w:rPr>
                <w:rFonts w:ascii="Arial" w:hAnsi="Arial"/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b w:val="0"/>
                <w:sz w:val="28"/>
                <w:szCs w:val="28"/>
              </w:rPr>
              <w:t xml:space="preserve"> January 2018</w:t>
            </w:r>
          </w:p>
        </w:tc>
      </w:tr>
    </w:tbl>
    <w:p w:rsidR="001A6A92" w:rsidRDefault="001A6A92" w:rsidP="001A6A92">
      <w:pPr>
        <w:rPr>
          <w:rFonts w:ascii="Arial" w:hAnsi="Arial"/>
        </w:rPr>
      </w:pP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E0770C" w:rsidRDefault="00E0770C" w:rsidP="001A6A92">
      <w:pPr>
        <w:rPr>
          <w:rFonts w:ascii="Arial" w:hAnsi="Arial"/>
          <w:b/>
          <w:sz w:val="24"/>
          <w:szCs w:val="24"/>
        </w:rPr>
      </w:pPr>
    </w:p>
    <w:p w:rsidR="00E0770C" w:rsidRDefault="00E0770C" w:rsidP="001A6A92">
      <w:pPr>
        <w:rPr>
          <w:rFonts w:ascii="Arial" w:hAnsi="Arial"/>
          <w:b/>
          <w:sz w:val="24"/>
          <w:szCs w:val="24"/>
        </w:rPr>
      </w:pP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E0770C" w:rsidRDefault="00E0770C" w:rsidP="001A6A92">
      <w:pPr>
        <w:rPr>
          <w:rFonts w:ascii="Arial" w:hAnsi="Arial"/>
          <w:b/>
          <w:sz w:val="24"/>
          <w:szCs w:val="24"/>
        </w:rPr>
      </w:pPr>
    </w:p>
    <w:p w:rsidR="003C242A" w:rsidRDefault="00E0770C" w:rsidP="00E0770C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Any issues concerning the content within this document should be raised with the Site Owner via email to:  </w:t>
      </w:r>
      <w:r w:rsidR="00371038" w:rsidRPr="00B73892">
        <w:rPr>
          <w:rFonts w:ascii="Arial" w:hAnsi="Arial"/>
          <w:b/>
          <w:sz w:val="24"/>
          <w:szCs w:val="24"/>
          <w:highlight w:val="cyan"/>
        </w:rPr>
        <w:t>address@operatororganisation.com</w:t>
      </w:r>
      <w:r w:rsidR="003C242A">
        <w:rPr>
          <w:rFonts w:ascii="Arial" w:hAnsi="Arial"/>
          <w:b/>
          <w:sz w:val="24"/>
          <w:szCs w:val="24"/>
        </w:rPr>
        <w:br w:type="page"/>
      </w:r>
    </w:p>
    <w:p w:rsidR="001A6A92" w:rsidRDefault="003C242A" w:rsidP="001A6A9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Contents</w:t>
      </w: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1B09CC" w:rsidRPr="003A1C12" w:rsidRDefault="003C242A" w:rsidP="008E5383">
      <w:pPr>
        <w:pStyle w:val="NormalWeb"/>
        <w:numPr>
          <w:ilvl w:val="0"/>
          <w:numId w:val="2"/>
        </w:numPr>
        <w:tabs>
          <w:tab w:val="left" w:pos="3828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1</w:t>
      </w:r>
      <w:r>
        <w:rPr>
          <w:rFonts w:ascii="Arial" w:hAnsi="Arial" w:cs="Arial"/>
          <w:sz w:val="22"/>
          <w:szCs w:val="22"/>
        </w:rPr>
        <w:tab/>
        <w:t xml:space="preserve">Site </w:t>
      </w:r>
      <w:r w:rsidR="00F05C6D">
        <w:rPr>
          <w:rFonts w:ascii="Arial" w:hAnsi="Arial" w:cs="Arial"/>
          <w:sz w:val="22"/>
          <w:szCs w:val="22"/>
        </w:rPr>
        <w:t xml:space="preserve">Details </w:t>
      </w:r>
    </w:p>
    <w:p w:rsidR="001B09CC" w:rsidRDefault="001B09CC" w:rsidP="003C242A">
      <w:pPr>
        <w:tabs>
          <w:tab w:val="left" w:pos="3828"/>
        </w:tabs>
      </w:pPr>
    </w:p>
    <w:p w:rsidR="001B09CC" w:rsidRPr="00FB27BA" w:rsidRDefault="00F05C6D" w:rsidP="008E5383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2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371038">
        <w:rPr>
          <w:rFonts w:ascii="Arial" w:hAnsi="Arial" w:cs="Arial"/>
          <w:sz w:val="22"/>
          <w:szCs w:val="22"/>
          <w:lang w:eastAsia="en-GB"/>
        </w:rPr>
        <w:t>Site Assets &amp; Ownership</w:t>
      </w:r>
    </w:p>
    <w:p w:rsidR="001B09CC" w:rsidRPr="00FB27BA" w:rsidRDefault="001B09CC" w:rsidP="003C242A">
      <w:pPr>
        <w:pStyle w:val="ListParagraph"/>
        <w:tabs>
          <w:tab w:val="left" w:pos="3828"/>
        </w:tabs>
        <w:ind w:left="2160"/>
        <w:rPr>
          <w:rFonts w:ascii="Arial" w:hAnsi="Arial" w:cs="Arial"/>
          <w:sz w:val="22"/>
          <w:szCs w:val="22"/>
          <w:lang w:eastAsia="en-GB"/>
        </w:rPr>
      </w:pPr>
    </w:p>
    <w:p w:rsidR="001B09CC" w:rsidRDefault="00371038" w:rsidP="008E5383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3</w:t>
      </w:r>
      <w:r>
        <w:rPr>
          <w:rFonts w:ascii="Arial" w:hAnsi="Arial" w:cs="Arial"/>
          <w:sz w:val="22"/>
          <w:szCs w:val="22"/>
          <w:lang w:eastAsia="en-GB"/>
        </w:rPr>
        <w:tab/>
        <w:t>Site Services</w:t>
      </w:r>
    </w:p>
    <w:p w:rsidR="00065F37" w:rsidRPr="00065F37" w:rsidRDefault="00065F37" w:rsidP="00065F37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065F37" w:rsidRDefault="00065F37" w:rsidP="007C097F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4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7C097F" w:rsidRPr="007C097F">
        <w:rPr>
          <w:rFonts w:ascii="Arial" w:hAnsi="Arial" w:cs="Arial"/>
          <w:sz w:val="22"/>
          <w:szCs w:val="22"/>
          <w:lang w:eastAsia="en-GB"/>
        </w:rPr>
        <w:t>Measurement Equipment and Permitted Ranges</w:t>
      </w:r>
    </w:p>
    <w:p w:rsidR="00065F37" w:rsidRPr="00065F37" w:rsidRDefault="00065F37" w:rsidP="00065F37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065F37" w:rsidRDefault="00065F37" w:rsidP="008E5383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5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2B32B9">
        <w:rPr>
          <w:rFonts w:ascii="Arial" w:hAnsi="Arial" w:cs="Arial"/>
          <w:sz w:val="22"/>
          <w:szCs w:val="22"/>
          <w:lang w:eastAsia="en-GB"/>
        </w:rPr>
        <w:t>Telemetered Data Requirements</w:t>
      </w:r>
    </w:p>
    <w:p w:rsidR="004A70DA" w:rsidRPr="004A70DA" w:rsidRDefault="004A70DA" w:rsidP="004A70DA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4A70DA" w:rsidRPr="00FB27BA" w:rsidRDefault="004A70DA" w:rsidP="008E5383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6</w:t>
      </w:r>
      <w:r>
        <w:rPr>
          <w:rFonts w:ascii="Arial" w:hAnsi="Arial" w:cs="Arial"/>
          <w:sz w:val="22"/>
          <w:szCs w:val="22"/>
          <w:lang w:eastAsia="en-GB"/>
        </w:rPr>
        <w:tab/>
        <w:t>Document History</w:t>
      </w:r>
    </w:p>
    <w:p w:rsidR="00D70841" w:rsidRDefault="00D70841" w:rsidP="005A1675"/>
    <w:p w:rsidR="00CE77CB" w:rsidRDefault="00CE77CB" w:rsidP="005A1675">
      <w:pPr>
        <w:rPr>
          <w:sz w:val="32"/>
          <w:szCs w:val="32"/>
        </w:rPr>
      </w:pPr>
    </w:p>
    <w:p w:rsidR="00B73892" w:rsidRDefault="00B73892" w:rsidP="005A1675">
      <w:pPr>
        <w:rPr>
          <w:sz w:val="32"/>
          <w:szCs w:val="32"/>
        </w:rPr>
      </w:pPr>
    </w:p>
    <w:p w:rsidR="00D70841" w:rsidRPr="002B32B9" w:rsidRDefault="00CE77CB" w:rsidP="005A1675">
      <w:pPr>
        <w:rPr>
          <w:rFonts w:ascii="Arial" w:hAnsi="Arial" w:cs="Arial"/>
          <w:b/>
          <w:sz w:val="28"/>
          <w:szCs w:val="28"/>
          <w:u w:val="single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>Section 1</w:t>
      </w:r>
      <w:r w:rsidR="00EB521B" w:rsidRPr="002B32B9">
        <w:rPr>
          <w:rFonts w:ascii="Arial" w:hAnsi="Arial" w:cs="Arial"/>
          <w:b/>
          <w:sz w:val="28"/>
          <w:szCs w:val="28"/>
          <w:u w:val="single"/>
        </w:rPr>
        <w:t>:  Site Details</w:t>
      </w:r>
    </w:p>
    <w:p w:rsidR="00AE233C" w:rsidRDefault="00AE233C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AE233C" w:rsidRDefault="00AE233C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61"/>
        <w:gridCol w:w="2330"/>
        <w:gridCol w:w="2331"/>
      </w:tblGrid>
      <w:tr w:rsidR="00AE233C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Name of the Offtake Site</w:t>
            </w:r>
          </w:p>
        </w:tc>
        <w:tc>
          <w:tcPr>
            <w:tcW w:w="4661" w:type="dxa"/>
            <w:gridSpan w:val="2"/>
          </w:tcPr>
          <w:p w:rsidR="00AE233C" w:rsidRPr="00060D32" w:rsidRDefault="00AE233C" w:rsidP="00E0699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Partington</w:t>
            </w:r>
          </w:p>
        </w:tc>
      </w:tr>
      <w:tr w:rsidR="00AE233C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Postal address of the Offtake Site</w:t>
            </w:r>
          </w:p>
        </w:tc>
        <w:tc>
          <w:tcPr>
            <w:tcW w:w="4661" w:type="dxa"/>
            <w:gridSpan w:val="2"/>
          </w:tcPr>
          <w:p w:rsidR="00AE233C" w:rsidRPr="00060D32" w:rsidRDefault="00AE233C" w:rsidP="00E0699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Off Common Lane</w:t>
            </w:r>
          </w:p>
          <w:p w:rsidR="00AE233C" w:rsidRPr="00060D32" w:rsidRDefault="00AE233C" w:rsidP="00E0699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Carrington</w:t>
            </w:r>
          </w:p>
          <w:p w:rsidR="00AE233C" w:rsidRPr="00060D32" w:rsidRDefault="00AE233C" w:rsidP="00E0699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M31 4QJ</w:t>
            </w:r>
          </w:p>
          <w:p w:rsidR="00AE233C" w:rsidRPr="00060D32" w:rsidRDefault="00AE233C" w:rsidP="00E0699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</w:p>
        </w:tc>
      </w:tr>
      <w:tr w:rsidR="00AE233C" w:rsidRPr="00AE233C" w:rsidTr="00060D32">
        <w:trPr>
          <w:trHeight w:val="340"/>
        </w:trPr>
        <w:tc>
          <w:tcPr>
            <w:tcW w:w="4661" w:type="dxa"/>
            <w:vMerge w:val="restart"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Co-ordinates for the Offtake Site</w:t>
            </w:r>
          </w:p>
        </w:tc>
        <w:tc>
          <w:tcPr>
            <w:tcW w:w="2330" w:type="dxa"/>
            <w:vAlign w:val="center"/>
          </w:tcPr>
          <w:p w:rsidR="00AE233C" w:rsidRPr="00060D32" w:rsidRDefault="00AE233C" w:rsidP="00E06991">
            <w:pPr>
              <w:spacing w:before="80" w:after="20"/>
              <w:jc w:val="center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 xml:space="preserve">OS </w:t>
            </w:r>
            <w:r w:rsidR="004A70DA" w:rsidRPr="00060D32">
              <w:rPr>
                <w:rFonts w:ascii="Arial" w:hAnsi="Arial" w:cs="Arial"/>
              </w:rPr>
              <w:t>Coordinates</w:t>
            </w:r>
          </w:p>
        </w:tc>
        <w:tc>
          <w:tcPr>
            <w:tcW w:w="2331" w:type="dxa"/>
            <w:vAlign w:val="center"/>
          </w:tcPr>
          <w:p w:rsidR="00AE233C" w:rsidRPr="00060D32" w:rsidRDefault="00AE233C" w:rsidP="00E06991">
            <w:pPr>
              <w:spacing w:before="80" w:after="20"/>
              <w:jc w:val="center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 xml:space="preserve">BNG </w:t>
            </w:r>
            <w:r w:rsidR="004A70DA" w:rsidRPr="00060D32">
              <w:rPr>
                <w:rFonts w:ascii="Arial" w:hAnsi="Arial" w:cs="Arial"/>
              </w:rPr>
              <w:t>Coordinates</w:t>
            </w:r>
          </w:p>
        </w:tc>
      </w:tr>
      <w:tr w:rsidR="00AE233C" w:rsidRPr="00AE233C" w:rsidTr="00060D32">
        <w:trPr>
          <w:trHeight w:val="510"/>
        </w:trPr>
        <w:tc>
          <w:tcPr>
            <w:tcW w:w="4661" w:type="dxa"/>
            <w:vMerge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:rsidR="00AE233C" w:rsidRPr="00060D32" w:rsidRDefault="00AE233C" w:rsidP="00E06991">
            <w:pPr>
              <w:spacing w:before="80" w:after="20"/>
              <w:jc w:val="center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SJ 750 919</w:t>
            </w:r>
          </w:p>
        </w:tc>
        <w:tc>
          <w:tcPr>
            <w:tcW w:w="2331" w:type="dxa"/>
            <w:vAlign w:val="center"/>
          </w:tcPr>
          <w:p w:rsidR="00AE233C" w:rsidRPr="00060D32" w:rsidRDefault="00AE233C" w:rsidP="00E06991">
            <w:pPr>
              <w:spacing w:before="80" w:after="20"/>
              <w:jc w:val="center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E: 372654,  N: 392085</w:t>
            </w:r>
          </w:p>
        </w:tc>
      </w:tr>
      <w:tr w:rsidR="00AE233C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Owner of the site (the Site Owner)</w:t>
            </w:r>
          </w:p>
        </w:tc>
        <w:tc>
          <w:tcPr>
            <w:tcW w:w="4661" w:type="dxa"/>
            <w:gridSpan w:val="2"/>
          </w:tcPr>
          <w:p w:rsidR="00AE233C" w:rsidRPr="00060D32" w:rsidRDefault="00AE233C" w:rsidP="00E0699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Cadent Gas Limited</w:t>
            </w:r>
          </w:p>
        </w:tc>
      </w:tr>
      <w:tr w:rsidR="00E06991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E06991" w:rsidRPr="00060D32" w:rsidRDefault="00E06991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Site User(s)</w:t>
            </w:r>
          </w:p>
        </w:tc>
        <w:tc>
          <w:tcPr>
            <w:tcW w:w="4661" w:type="dxa"/>
            <w:gridSpan w:val="2"/>
          </w:tcPr>
          <w:p w:rsidR="00E06991" w:rsidRPr="00060D32" w:rsidRDefault="00E06991" w:rsidP="00E0699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National Grid Gas plc</w:t>
            </w:r>
          </w:p>
        </w:tc>
      </w:tr>
      <w:tr w:rsidR="00E06991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E06991" w:rsidRPr="00060D32" w:rsidRDefault="00E06991" w:rsidP="00887FA8">
            <w:pPr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Site safety and access arrangements</w:t>
            </w:r>
          </w:p>
          <w:p w:rsidR="00E06991" w:rsidRPr="00060D32" w:rsidRDefault="00E06991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4661" w:type="dxa"/>
            <w:gridSpan w:val="2"/>
          </w:tcPr>
          <w:p w:rsidR="00E06991" w:rsidRPr="00060D32" w:rsidRDefault="00E06991" w:rsidP="00E216EA">
            <w:pPr>
              <w:widowControl w:val="0"/>
              <w:autoSpaceDE w:val="0"/>
              <w:autoSpaceDN w:val="0"/>
              <w:adjustRightInd w:val="0"/>
              <w:spacing w:before="80" w:after="20" w:line="260" w:lineRule="exact"/>
              <w:jc w:val="both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Dual Lock and Keys allowing each party to access to site as and when required.</w:t>
            </w:r>
          </w:p>
          <w:p w:rsidR="00E06991" w:rsidRPr="00060D32" w:rsidRDefault="00E06991" w:rsidP="00E216EA">
            <w:pPr>
              <w:widowControl w:val="0"/>
              <w:autoSpaceDE w:val="0"/>
              <w:autoSpaceDN w:val="0"/>
              <w:adjustRightInd w:val="0"/>
              <w:spacing w:before="80" w:after="20" w:line="260" w:lineRule="exact"/>
              <w:jc w:val="both"/>
              <w:rPr>
                <w:rFonts w:ascii="Arial" w:hAnsi="Arial" w:cs="Arial"/>
              </w:rPr>
            </w:pPr>
          </w:p>
          <w:p w:rsidR="00E06991" w:rsidRPr="00060D32" w:rsidRDefault="00E06991" w:rsidP="00E216EA">
            <w:pPr>
              <w:widowControl w:val="0"/>
              <w:autoSpaceDE w:val="0"/>
              <w:autoSpaceDN w:val="0"/>
              <w:adjustRightInd w:val="0"/>
              <w:spacing w:before="80" w:after="20" w:line="260" w:lineRule="exact"/>
              <w:jc w:val="both"/>
              <w:rPr>
                <w:rFonts w:ascii="Arial" w:hAnsi="Arial" w:cs="Arial"/>
              </w:rPr>
            </w:pPr>
            <w:r w:rsidRPr="008E5383">
              <w:rPr>
                <w:rFonts w:ascii="Arial" w:hAnsi="Arial" w:cs="Arial"/>
                <w:highlight w:val="cyan"/>
              </w:rPr>
              <w:t>ARC monitored site.  Access via Swipe Card only.   Please contact Site Owner Network Manager to arrange access.</w:t>
            </w:r>
          </w:p>
          <w:p w:rsidR="00E06991" w:rsidRPr="00060D32" w:rsidRDefault="00E06991" w:rsidP="00E0699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</w:p>
        </w:tc>
      </w:tr>
      <w:tr w:rsidR="00887FA8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887FA8" w:rsidRPr="00060D32" w:rsidRDefault="00887FA8" w:rsidP="00887FA8">
            <w:pPr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Party Interests</w:t>
            </w:r>
          </w:p>
        </w:tc>
        <w:tc>
          <w:tcPr>
            <w:tcW w:w="4661" w:type="dxa"/>
            <w:gridSpan w:val="2"/>
          </w:tcPr>
          <w:p w:rsidR="00887FA8" w:rsidRDefault="00887FA8" w:rsidP="00060D32">
            <w:pPr>
              <w:widowControl w:val="0"/>
              <w:autoSpaceDE w:val="0"/>
              <w:autoSpaceDN w:val="0"/>
              <w:adjustRightInd w:val="0"/>
              <w:spacing w:before="80" w:after="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  <w:p w:rsidR="008A3005" w:rsidRDefault="008A3005" w:rsidP="00060D32">
            <w:pPr>
              <w:widowControl w:val="0"/>
              <w:autoSpaceDE w:val="0"/>
              <w:autoSpaceDN w:val="0"/>
              <w:adjustRightInd w:val="0"/>
              <w:spacing w:before="80" w:after="20" w:line="260" w:lineRule="exact"/>
              <w:rPr>
                <w:rFonts w:ascii="Arial" w:hAnsi="Arial" w:cs="Arial"/>
              </w:rPr>
            </w:pPr>
          </w:p>
          <w:p w:rsidR="008A3005" w:rsidRPr="00B73892" w:rsidRDefault="00B73892" w:rsidP="00B73892">
            <w:pPr>
              <w:widowControl w:val="0"/>
              <w:tabs>
                <w:tab w:val="left" w:pos="476"/>
              </w:tabs>
              <w:autoSpaceDE w:val="0"/>
              <w:autoSpaceDN w:val="0"/>
              <w:adjustRightInd w:val="0"/>
              <w:spacing w:before="80" w:after="20" w:line="260" w:lineRule="exact"/>
              <w:rPr>
                <w:rFonts w:ascii="Arial" w:hAnsi="Arial" w:cs="Arial"/>
                <w:highlight w:val="cyan"/>
              </w:rPr>
            </w:pPr>
            <w:r w:rsidRPr="00B73892">
              <w:rPr>
                <w:rFonts w:ascii="Arial" w:hAnsi="Arial" w:cs="Arial"/>
                <w:highlight w:val="cyan"/>
              </w:rPr>
              <w:t>i.e.</w:t>
            </w:r>
            <w:r w:rsidRPr="00B73892">
              <w:rPr>
                <w:rFonts w:ascii="Arial" w:hAnsi="Arial" w:cs="Arial"/>
                <w:highlight w:val="cyan"/>
              </w:rPr>
              <w:tab/>
              <w:t>third parties that hold a lease – acquiva</w:t>
            </w:r>
          </w:p>
          <w:p w:rsidR="00B73892" w:rsidRPr="00B73892" w:rsidRDefault="00B73892" w:rsidP="00B73892">
            <w:pPr>
              <w:widowControl w:val="0"/>
              <w:tabs>
                <w:tab w:val="left" w:pos="476"/>
              </w:tabs>
              <w:autoSpaceDE w:val="0"/>
              <w:autoSpaceDN w:val="0"/>
              <w:adjustRightInd w:val="0"/>
              <w:spacing w:before="80" w:after="20" w:line="260" w:lineRule="exact"/>
              <w:rPr>
                <w:rFonts w:ascii="Arial" w:hAnsi="Arial" w:cs="Arial"/>
                <w:highlight w:val="cyan"/>
              </w:rPr>
            </w:pPr>
            <w:r w:rsidRPr="00B73892">
              <w:rPr>
                <w:rFonts w:ascii="Arial" w:hAnsi="Arial" w:cs="Arial"/>
                <w:highlight w:val="cyan"/>
              </w:rPr>
              <w:tab/>
              <w:t xml:space="preserve">any NGG </w:t>
            </w:r>
            <w:r w:rsidR="00F65145">
              <w:rPr>
                <w:rFonts w:ascii="Arial" w:hAnsi="Arial" w:cs="Arial"/>
                <w:highlight w:val="cyan"/>
              </w:rPr>
              <w:t xml:space="preserve">customer </w:t>
            </w:r>
            <w:r w:rsidRPr="00B73892">
              <w:rPr>
                <w:rFonts w:ascii="Arial" w:hAnsi="Arial" w:cs="Arial"/>
                <w:highlight w:val="cyan"/>
              </w:rPr>
              <w:t>connections on site</w:t>
            </w:r>
          </w:p>
          <w:p w:rsidR="00B73892" w:rsidRPr="00060D32" w:rsidRDefault="00B73892" w:rsidP="00B73892">
            <w:pPr>
              <w:widowControl w:val="0"/>
              <w:tabs>
                <w:tab w:val="left" w:pos="476"/>
              </w:tabs>
              <w:autoSpaceDE w:val="0"/>
              <w:autoSpaceDN w:val="0"/>
              <w:adjustRightInd w:val="0"/>
              <w:spacing w:before="80" w:after="20" w:line="260" w:lineRule="exact"/>
              <w:rPr>
                <w:rFonts w:ascii="Arial" w:hAnsi="Arial" w:cs="Arial"/>
              </w:rPr>
            </w:pPr>
            <w:r w:rsidRPr="00B73892">
              <w:rPr>
                <w:rFonts w:ascii="Arial" w:hAnsi="Arial" w:cs="Arial"/>
                <w:highlight w:val="cyan"/>
              </w:rPr>
              <w:tab/>
              <w:t>any third party assets</w:t>
            </w:r>
          </w:p>
        </w:tc>
      </w:tr>
    </w:tbl>
    <w:p w:rsidR="00AE233C" w:rsidRDefault="00AE233C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E77CB" w:rsidRDefault="00CE77CB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B17F6C" wp14:editId="4B720D34">
                <wp:simplePos x="0" y="0"/>
                <wp:positionH relativeFrom="column">
                  <wp:posOffset>-6985</wp:posOffset>
                </wp:positionH>
                <wp:positionV relativeFrom="paragraph">
                  <wp:posOffset>777875</wp:posOffset>
                </wp:positionV>
                <wp:extent cx="12065" cy="1206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55pt;margin-top:61.2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6N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6793708" wp14:editId="534109B1">
                <wp:simplePos x="0" y="0"/>
                <wp:positionH relativeFrom="column">
                  <wp:posOffset>-6985</wp:posOffset>
                </wp:positionH>
                <wp:positionV relativeFrom="paragraph">
                  <wp:posOffset>-838200</wp:posOffset>
                </wp:positionV>
                <wp:extent cx="12065" cy="12700"/>
                <wp:effectExtent l="0" t="3175" r="0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55pt;margin-top:-66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0ydQ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11DB8B3" wp14:editId="6C4365FE">
                <wp:simplePos x="0" y="0"/>
                <wp:positionH relativeFrom="column">
                  <wp:posOffset>3192780</wp:posOffset>
                </wp:positionH>
                <wp:positionV relativeFrom="paragraph">
                  <wp:posOffset>-838200</wp:posOffset>
                </wp:positionV>
                <wp:extent cx="12700" cy="12700"/>
                <wp:effectExtent l="0" t="3175" r="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1.4pt;margin-top:-66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CbcA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0ACBF9A" wp14:editId="2E3F65C4">
                <wp:simplePos x="0" y="0"/>
                <wp:positionH relativeFrom="column">
                  <wp:posOffset>-6985</wp:posOffset>
                </wp:positionH>
                <wp:positionV relativeFrom="paragraph">
                  <wp:posOffset>-670560</wp:posOffset>
                </wp:positionV>
                <wp:extent cx="12065" cy="127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55pt;margin-top:-52.8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1HdA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12FDC8E" wp14:editId="342D10F3">
                <wp:simplePos x="0" y="0"/>
                <wp:positionH relativeFrom="column">
                  <wp:posOffset>3192780</wp:posOffset>
                </wp:positionH>
                <wp:positionV relativeFrom="paragraph">
                  <wp:posOffset>-670560</wp:posOffset>
                </wp:positionV>
                <wp:extent cx="12700" cy="127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1.4pt;margin-top:-52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Du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EFFA31" wp14:editId="745E0150">
                <wp:simplePos x="0" y="0"/>
                <wp:positionH relativeFrom="column">
                  <wp:posOffset>-6985</wp:posOffset>
                </wp:positionH>
                <wp:positionV relativeFrom="paragraph">
                  <wp:posOffset>-504190</wp:posOffset>
                </wp:positionV>
                <wp:extent cx="12065" cy="12700"/>
                <wp:effectExtent l="0" t="3810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55pt;margin-top:-39.7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zZdgIAAPg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5656042" wp14:editId="2D2AAA1B">
                <wp:simplePos x="0" y="0"/>
                <wp:positionH relativeFrom="column">
                  <wp:posOffset>3192780</wp:posOffset>
                </wp:positionH>
                <wp:positionV relativeFrom="paragraph">
                  <wp:posOffset>-504190</wp:posOffset>
                </wp:positionV>
                <wp:extent cx="12700" cy="12700"/>
                <wp:effectExtent l="0" t="381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1.4pt;margin-top:-3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Fw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8CC9763" wp14:editId="3BD8990A">
                <wp:simplePos x="0" y="0"/>
                <wp:positionH relativeFrom="column">
                  <wp:posOffset>-6985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381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55pt;margin-top:-.7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y7cQIAAPg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" o:allowincell="f" fillcolor="black" stroked="f"/>
            </w:pict>
          </mc:Fallback>
        </mc:AlternateContent>
      </w:r>
    </w:p>
    <w:p w:rsidR="00B62D80" w:rsidRDefault="00B62D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2D80" w:rsidRDefault="00B62D80" w:rsidP="00B62D80">
      <w:pPr>
        <w:rPr>
          <w:sz w:val="32"/>
          <w:szCs w:val="32"/>
        </w:rPr>
      </w:pPr>
    </w:p>
    <w:p w:rsidR="00B62D80" w:rsidRPr="002B32B9" w:rsidRDefault="00B62D80" w:rsidP="00B62D80">
      <w:pPr>
        <w:rPr>
          <w:rFonts w:ascii="Arial" w:hAnsi="Arial" w:cs="Arial"/>
          <w:b/>
          <w:sz w:val="28"/>
          <w:szCs w:val="28"/>
          <w:u w:val="single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 xml:space="preserve">Section 2:  Site Assets &amp; Ownership </w:t>
      </w:r>
    </w:p>
    <w:p w:rsidR="00663B58" w:rsidRDefault="00663B58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84883" w:rsidRDefault="00C84883" w:rsidP="00C84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84883" w:rsidRPr="00060D32" w:rsidRDefault="00C84883" w:rsidP="00C848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2.1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Points of </w:t>
      </w:r>
      <w:r w:rsidRPr="00060D32">
        <w:rPr>
          <w:rFonts w:ascii="Arial" w:hAnsi="Arial" w:cs="Arial"/>
          <w:b/>
          <w:bCs/>
          <w:sz w:val="24"/>
          <w:szCs w:val="24"/>
        </w:rPr>
        <w:t>Offtake</w:t>
      </w:r>
    </w:p>
    <w:p w:rsidR="00E06991" w:rsidRDefault="00E06991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C84883" w:rsidRDefault="00C84883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4820"/>
      </w:tblGrid>
      <w:tr w:rsidR="00A75ED6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Points of Offtake</w:t>
            </w:r>
          </w:p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:rsidR="00A75ED6" w:rsidRPr="00887FA8" w:rsidRDefault="00A75ED6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The</w:t>
            </w:r>
            <w:r w:rsidR="00F65145">
              <w:rPr>
                <w:rFonts w:ascii="Arial" w:hAnsi="Arial" w:cs="Arial"/>
              </w:rPr>
              <w:t>re are two formal points of offtake at this site.  These are</w:t>
            </w:r>
            <w:r w:rsidRPr="00887FA8">
              <w:rPr>
                <w:rFonts w:ascii="Arial" w:hAnsi="Arial" w:cs="Arial"/>
              </w:rPr>
              <w:t>:</w:t>
            </w:r>
          </w:p>
          <w:p w:rsidR="00A75ED6" w:rsidRPr="00887FA8" w:rsidRDefault="00A75ED6" w:rsidP="008E538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Inlet of Cadent Valve GF10</w:t>
            </w:r>
          </w:p>
          <w:p w:rsidR="00A75ED6" w:rsidRPr="00887FA8" w:rsidRDefault="00A75ED6" w:rsidP="008E538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Inlet of Cadent Valve GF51</w:t>
            </w:r>
          </w:p>
          <w:p w:rsidR="00A75ED6" w:rsidRPr="00887FA8" w:rsidRDefault="00A75ED6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  <w:tr w:rsidR="00A75ED6" w:rsidRPr="00AE233C" w:rsidTr="00A75ED6">
        <w:trPr>
          <w:trHeight w:val="510"/>
        </w:trPr>
        <w:tc>
          <w:tcPr>
            <w:tcW w:w="2127" w:type="dxa"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Exceptions</w:t>
            </w:r>
          </w:p>
        </w:tc>
        <w:tc>
          <w:tcPr>
            <w:tcW w:w="7229" w:type="dxa"/>
            <w:gridSpan w:val="2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 xml:space="preserve">All assets downstream of </w:t>
            </w:r>
            <w:r w:rsidR="00887FA8" w:rsidRPr="00887FA8">
              <w:rPr>
                <w:rFonts w:ascii="Arial" w:hAnsi="Arial" w:cs="Arial"/>
              </w:rPr>
              <w:t>the ‘points of offtake’</w:t>
            </w:r>
            <w:r w:rsidRPr="00887FA8">
              <w:rPr>
                <w:rFonts w:ascii="Arial" w:hAnsi="Arial" w:cs="Arial"/>
              </w:rPr>
              <w:t xml:space="preserve"> belong to the site owner, Cadent, unless specified below:</w:t>
            </w:r>
          </w:p>
          <w:p w:rsidR="00A75ED6" w:rsidRPr="008A3005" w:rsidRDefault="00A75ED6" w:rsidP="008E538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highlight w:val="cyan"/>
              </w:rPr>
            </w:pPr>
            <w:r w:rsidRPr="008A3005">
              <w:rPr>
                <w:rFonts w:ascii="Arial" w:hAnsi="Arial" w:cs="Arial"/>
                <w:highlight w:val="cyan"/>
              </w:rPr>
              <w:t>The NGG P1 Transmitter is located downstream of the Points of Offtake between Cadent valves x and y.</w:t>
            </w:r>
          </w:p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</w:p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 xml:space="preserve">All assets upstream </w:t>
            </w:r>
            <w:r w:rsidR="00887FA8" w:rsidRPr="00887FA8">
              <w:rPr>
                <w:rFonts w:ascii="Arial" w:hAnsi="Arial" w:cs="Arial"/>
              </w:rPr>
              <w:t>of the ‘points of offtake’</w:t>
            </w:r>
            <w:r w:rsidRPr="00887FA8">
              <w:rPr>
                <w:rFonts w:ascii="Arial" w:hAnsi="Arial" w:cs="Arial"/>
              </w:rPr>
              <w:t xml:space="preserve"> belong to the site user, National Grid plc, unless specified below:</w:t>
            </w:r>
          </w:p>
          <w:p w:rsidR="00A75ED6" w:rsidRPr="00887FA8" w:rsidRDefault="00A75ED6" w:rsidP="008E538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Cadent Sample Point is located between NGG Valve 362902 and the points of offtake valves as stated above.</w:t>
            </w:r>
          </w:p>
          <w:p w:rsidR="00A75ED6" w:rsidRPr="00887FA8" w:rsidRDefault="00A75ED6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</w:p>
        </w:tc>
      </w:tr>
      <w:tr w:rsidR="00A75ED6" w:rsidRPr="00AE233C" w:rsidTr="00A75ED6">
        <w:trPr>
          <w:trHeight w:val="510"/>
        </w:trPr>
        <w:tc>
          <w:tcPr>
            <w:tcW w:w="2127" w:type="dxa"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7229" w:type="dxa"/>
            <w:gridSpan w:val="2"/>
          </w:tcPr>
          <w:p w:rsidR="00887FA8" w:rsidRPr="006B44A1" w:rsidRDefault="00887FA8" w:rsidP="008E538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6B44A1">
              <w:rPr>
                <w:rFonts w:ascii="Arial" w:hAnsi="Arial" w:cs="Arial"/>
                <w:sz w:val="18"/>
                <w:szCs w:val="18"/>
              </w:rPr>
              <w:t>Cathodic Protection system is owned by</w:t>
            </w:r>
            <w:r w:rsidR="00A46031">
              <w:rPr>
                <w:rFonts w:ascii="Arial" w:hAnsi="Arial" w:cs="Arial"/>
                <w:sz w:val="18"/>
                <w:szCs w:val="18"/>
              </w:rPr>
              <w:t xml:space="preserve"> the site owner (see Section 2.4</w:t>
            </w:r>
            <w:r w:rsidRPr="006B44A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75ED6" w:rsidRPr="006B44A1" w:rsidRDefault="00A75ED6" w:rsidP="008E538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6B44A1">
              <w:rPr>
                <w:rFonts w:ascii="Arial" w:hAnsi="Arial" w:cs="Arial"/>
                <w:sz w:val="18"/>
                <w:szCs w:val="18"/>
              </w:rPr>
              <w:t>Telemetry is Shared</w:t>
            </w:r>
            <w:r w:rsidR="00A46031">
              <w:rPr>
                <w:rFonts w:ascii="Arial" w:hAnsi="Arial" w:cs="Arial"/>
                <w:sz w:val="18"/>
                <w:szCs w:val="18"/>
              </w:rPr>
              <w:t xml:space="preserve"> (see Section 2.3</w:t>
            </w:r>
            <w:r w:rsidRPr="006B44A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75ED6" w:rsidRDefault="00887FA8" w:rsidP="008E538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6B44A1">
              <w:rPr>
                <w:rFonts w:ascii="Arial" w:hAnsi="Arial" w:cs="Arial"/>
                <w:sz w:val="18"/>
                <w:szCs w:val="18"/>
              </w:rPr>
              <w:t>Shared Electrical arrangements</w:t>
            </w:r>
            <w:r w:rsidR="00A75ED6" w:rsidRPr="006B44A1">
              <w:rPr>
                <w:rFonts w:ascii="Arial" w:hAnsi="Arial" w:cs="Arial"/>
                <w:sz w:val="18"/>
                <w:szCs w:val="18"/>
              </w:rPr>
              <w:t xml:space="preserve"> exist </w:t>
            </w:r>
            <w:r w:rsidR="00A46031">
              <w:rPr>
                <w:rFonts w:ascii="Arial" w:hAnsi="Arial" w:cs="Arial"/>
                <w:sz w:val="18"/>
                <w:szCs w:val="18"/>
              </w:rPr>
              <w:t>(refer to Section 2.1</w:t>
            </w:r>
            <w:r w:rsidR="00A75ED6" w:rsidRPr="006B44A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46031" w:rsidRPr="006B44A1" w:rsidRDefault="00A46031" w:rsidP="008E538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ISS assets are owned by the site owner</w:t>
            </w:r>
          </w:p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  <w:tr w:rsidR="00A75ED6" w:rsidRPr="00AE233C" w:rsidTr="00A75ED6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Drawing/Diagram</w:t>
            </w:r>
          </w:p>
        </w:tc>
        <w:tc>
          <w:tcPr>
            <w:tcW w:w="7229" w:type="dxa"/>
            <w:gridSpan w:val="2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Please refer to the following Site Owner drawings</w:t>
            </w:r>
            <w:r w:rsidR="00887FA8" w:rsidRPr="00887FA8">
              <w:rPr>
                <w:rFonts w:ascii="Arial" w:hAnsi="Arial" w:cs="Arial"/>
              </w:rPr>
              <w:t>:</w:t>
            </w:r>
          </w:p>
        </w:tc>
      </w:tr>
      <w:tr w:rsidR="00A75ED6" w:rsidRPr="00AE233C" w:rsidTr="00E216EA">
        <w:trPr>
          <w:trHeight w:val="575"/>
        </w:trPr>
        <w:tc>
          <w:tcPr>
            <w:tcW w:w="2127" w:type="dxa"/>
            <w:vMerge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PSD</w:t>
            </w:r>
          </w:p>
        </w:tc>
        <w:tc>
          <w:tcPr>
            <w:tcW w:w="4820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NW/3629NS/G/003</w:t>
            </w:r>
          </w:p>
        </w:tc>
      </w:tr>
      <w:tr w:rsidR="00A75ED6" w:rsidRPr="00AE233C" w:rsidTr="00E216EA">
        <w:trPr>
          <w:trHeight w:val="575"/>
        </w:trPr>
        <w:tc>
          <w:tcPr>
            <w:tcW w:w="2127" w:type="dxa"/>
            <w:vMerge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GA</w:t>
            </w:r>
          </w:p>
        </w:tc>
        <w:tc>
          <w:tcPr>
            <w:tcW w:w="4820" w:type="dxa"/>
          </w:tcPr>
          <w:p w:rsidR="00A75ED6" w:rsidRPr="00887FA8" w:rsidRDefault="00F65145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NW/3629NS/P</w:t>
            </w:r>
            <w:r w:rsidRPr="00887FA8">
              <w:rPr>
                <w:rFonts w:ascii="Arial" w:hAnsi="Arial" w:cs="Arial"/>
              </w:rPr>
              <w:t>/00</w:t>
            </w:r>
            <w:r>
              <w:rPr>
                <w:rFonts w:ascii="Arial" w:hAnsi="Arial" w:cs="Arial"/>
              </w:rPr>
              <w:t>1</w:t>
            </w:r>
          </w:p>
        </w:tc>
      </w:tr>
      <w:tr w:rsidR="00A75ED6" w:rsidRPr="00AE233C" w:rsidTr="00E216EA">
        <w:trPr>
          <w:trHeight w:val="575"/>
        </w:trPr>
        <w:tc>
          <w:tcPr>
            <w:tcW w:w="2127" w:type="dxa"/>
            <w:vMerge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Electrical SLD</w:t>
            </w:r>
          </w:p>
        </w:tc>
        <w:tc>
          <w:tcPr>
            <w:tcW w:w="4820" w:type="dxa"/>
          </w:tcPr>
          <w:p w:rsidR="00A75ED6" w:rsidRPr="00887FA8" w:rsidRDefault="00F65145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NW/3629NS/P</w:t>
            </w:r>
            <w:r w:rsidRPr="00887FA8">
              <w:rPr>
                <w:rFonts w:ascii="Arial" w:hAnsi="Arial" w:cs="Arial"/>
              </w:rPr>
              <w:t>/00</w:t>
            </w:r>
            <w:r>
              <w:rPr>
                <w:rFonts w:ascii="Arial" w:hAnsi="Arial" w:cs="Arial"/>
              </w:rPr>
              <w:t>1</w:t>
            </w:r>
          </w:p>
        </w:tc>
      </w:tr>
      <w:tr w:rsidR="00A75ED6" w:rsidRPr="00AE233C" w:rsidTr="00E216EA">
        <w:trPr>
          <w:trHeight w:val="575"/>
        </w:trPr>
        <w:tc>
          <w:tcPr>
            <w:tcW w:w="2127" w:type="dxa"/>
            <w:vMerge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Other (please specify)</w:t>
            </w:r>
          </w:p>
        </w:tc>
        <w:tc>
          <w:tcPr>
            <w:tcW w:w="4820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</w:tbl>
    <w:p w:rsidR="00A75ED6" w:rsidRDefault="00A75ED6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5ED6" w:rsidRDefault="00A75ED6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3215CB" w:rsidRDefault="003215CB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5ED6" w:rsidRDefault="00A75ED6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C84883" w:rsidRDefault="00C84883" w:rsidP="00C84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2.2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87FA8">
        <w:rPr>
          <w:rFonts w:ascii="Arial" w:hAnsi="Arial" w:cs="Arial"/>
          <w:b/>
          <w:bCs/>
          <w:sz w:val="24"/>
          <w:szCs w:val="24"/>
        </w:rPr>
        <w:t>Electrical Arrangements</w:t>
      </w:r>
    </w:p>
    <w:p w:rsidR="004A7B74" w:rsidRDefault="004A7B74" w:rsidP="00C84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A7B74" w:rsidRPr="004A7B74" w:rsidRDefault="004A7B74" w:rsidP="00C848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7B74">
        <w:rPr>
          <w:rFonts w:ascii="Arial" w:hAnsi="Arial" w:cs="Arial"/>
          <w:bCs/>
        </w:rPr>
        <w:t>2.2.1</w:t>
      </w:r>
      <w:r w:rsidRPr="004A7B74">
        <w:rPr>
          <w:rFonts w:ascii="Arial" w:hAnsi="Arial" w:cs="Arial"/>
          <w:bCs/>
        </w:rPr>
        <w:tab/>
        <w:t>Main Arrangements</w:t>
      </w:r>
    </w:p>
    <w:p w:rsidR="00C84883" w:rsidRDefault="00C84883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887FA8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887FA8" w:rsidRDefault="00887FA8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Supply</w:t>
            </w:r>
          </w:p>
          <w:p w:rsidR="00887FA8" w:rsidRPr="00060D32" w:rsidRDefault="00887FA8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7B74" w:rsidRPr="003215CB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One main feed to site.</w:t>
            </w:r>
          </w:p>
          <w:p w:rsidR="00887FA8" w:rsidRPr="003215CB" w:rsidRDefault="00280FB7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Power Supply</w:t>
            </w:r>
            <w:r w:rsidR="004A7B74" w:rsidRPr="003215CB">
              <w:rPr>
                <w:rFonts w:ascii="Arial" w:hAnsi="Arial" w:cs="Arial"/>
                <w:sz w:val="18"/>
                <w:szCs w:val="18"/>
              </w:rPr>
              <w:t xml:space="preserve"> cubicle, main RCD and </w:t>
            </w:r>
            <w:r w:rsidRPr="003215CB">
              <w:rPr>
                <w:rFonts w:ascii="Arial" w:hAnsi="Arial" w:cs="Arial"/>
                <w:sz w:val="18"/>
                <w:szCs w:val="18"/>
              </w:rPr>
              <w:t>busbar owned by site owner.</w:t>
            </w:r>
          </w:p>
          <w:p w:rsidR="00887FA8" w:rsidRPr="003215CB" w:rsidRDefault="00887FA8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B74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4A7B74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7229" w:type="dxa"/>
          </w:tcPr>
          <w:p w:rsidR="004A7B74" w:rsidRPr="003215CB" w:rsidRDefault="004A7B74" w:rsidP="008E538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All Distribution Boards (1-9) owned by Cadent Gas Ltd</w:t>
            </w:r>
          </w:p>
          <w:p w:rsidR="004A7B74" w:rsidRPr="003215CB" w:rsidRDefault="004A7B74" w:rsidP="008E538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lastRenderedPageBreak/>
              <w:t>Block Valve Unit owned by National Grid plc.</w:t>
            </w:r>
          </w:p>
        </w:tc>
      </w:tr>
    </w:tbl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B44A1" w:rsidRDefault="006B44A1" w:rsidP="00F05C6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Cs/>
        </w:rPr>
      </w:pPr>
    </w:p>
    <w:p w:rsidR="001B3815" w:rsidRDefault="00E216EA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  <w:r>
        <w:rPr>
          <w:rFonts w:ascii="Arial" w:hAnsi="Arial" w:cs="Arial"/>
          <w:bCs/>
        </w:rPr>
        <w:t>2.2.2</w:t>
      </w:r>
      <w:r w:rsidR="004A7B74" w:rsidRPr="004A7B74">
        <w:rPr>
          <w:rFonts w:ascii="Arial" w:hAnsi="Arial" w:cs="Arial"/>
          <w:bCs/>
        </w:rPr>
        <w:tab/>
      </w:r>
      <w:r w:rsidR="004A7B74">
        <w:rPr>
          <w:rFonts w:ascii="Arial" w:hAnsi="Arial" w:cs="Arial"/>
          <w:bCs/>
        </w:rPr>
        <w:t>Shared Boards</w:t>
      </w:r>
    </w:p>
    <w:p w:rsidR="004A7B74" w:rsidRDefault="004A7B74" w:rsidP="004A7B74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3827"/>
      </w:tblGrid>
      <w:tr w:rsidR="004A7B74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4A7B74" w:rsidRPr="006B44A1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Number or Name</w:t>
            </w:r>
          </w:p>
        </w:tc>
        <w:tc>
          <w:tcPr>
            <w:tcW w:w="7229" w:type="dxa"/>
            <w:gridSpan w:val="3"/>
          </w:tcPr>
          <w:p w:rsidR="004A7B74" w:rsidRPr="006B44A1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b/>
              </w:rPr>
            </w:pPr>
            <w:r w:rsidRPr="006B44A1">
              <w:rPr>
                <w:rFonts w:ascii="Arial" w:hAnsi="Arial" w:cs="Arial"/>
                <w:b/>
              </w:rPr>
              <w:t>DB3</w:t>
            </w:r>
          </w:p>
          <w:p w:rsidR="004A7B74" w:rsidRPr="004A7B74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</w:p>
        </w:tc>
      </w:tr>
      <w:tr w:rsidR="006B44A1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Owner</w:t>
            </w:r>
          </w:p>
        </w:tc>
        <w:tc>
          <w:tcPr>
            <w:tcW w:w="7229" w:type="dxa"/>
            <w:gridSpan w:val="3"/>
          </w:tcPr>
          <w:p w:rsidR="006B44A1" w:rsidRP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  <w:r w:rsidRPr="006B44A1">
              <w:rPr>
                <w:rFonts w:ascii="Arial" w:hAnsi="Arial" w:cs="Arial"/>
              </w:rPr>
              <w:t>Cadent Gas Ltd</w:t>
            </w:r>
          </w:p>
        </w:tc>
      </w:tr>
      <w:tr w:rsidR="004A7B74" w:rsidRPr="00AE233C" w:rsidTr="006B44A1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4A7B74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1559" w:type="dxa"/>
            <w:shd w:val="clear" w:color="auto" w:fill="FFFF00"/>
          </w:tcPr>
          <w:p w:rsidR="004A7B74" w:rsidRPr="004A7B74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Way/Fuse</w:t>
            </w:r>
          </w:p>
        </w:tc>
        <w:tc>
          <w:tcPr>
            <w:tcW w:w="1843" w:type="dxa"/>
            <w:shd w:val="clear" w:color="auto" w:fill="FFFF00"/>
          </w:tcPr>
          <w:p w:rsidR="004A7B74" w:rsidRPr="004A7B74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Owner</w:t>
            </w:r>
          </w:p>
        </w:tc>
        <w:tc>
          <w:tcPr>
            <w:tcW w:w="3827" w:type="dxa"/>
            <w:shd w:val="clear" w:color="auto" w:fill="FFFF00"/>
          </w:tcPr>
          <w:p w:rsidR="004A7B74" w:rsidRPr="004A7B74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Asset / Description</w:t>
            </w: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NGG</w:t>
            </w: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RE Valve 362901</w:t>
            </w: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LE Valve (3629)49</w:t>
            </w: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Spare</w:t>
            </w: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NGG</w:t>
            </w: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RE Valve 362902</w:t>
            </w: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LE Valve (3629)69</w:t>
            </w: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Spare</w:t>
            </w:r>
          </w:p>
        </w:tc>
      </w:tr>
      <w:tr w:rsidR="004A7B74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4A7B74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A7B74" w:rsidRPr="003215CB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7B74" w:rsidRPr="003215CB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4A7B74" w:rsidRPr="003215CB" w:rsidRDefault="004A7B74" w:rsidP="006B44A1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7B74" w:rsidRDefault="004A7B74" w:rsidP="004A7B74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B44A1" w:rsidRDefault="006B44A1" w:rsidP="006B44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Cs/>
        </w:rPr>
      </w:pPr>
    </w:p>
    <w:p w:rsidR="006B44A1" w:rsidRDefault="00E216EA" w:rsidP="006B44A1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  <w:r>
        <w:rPr>
          <w:rFonts w:ascii="Arial" w:hAnsi="Arial" w:cs="Arial"/>
          <w:bCs/>
        </w:rPr>
        <w:t>2.2.2</w:t>
      </w:r>
      <w:r w:rsidR="006B44A1" w:rsidRPr="004A7B74">
        <w:rPr>
          <w:rFonts w:ascii="Arial" w:hAnsi="Arial" w:cs="Arial"/>
          <w:bCs/>
        </w:rPr>
        <w:tab/>
      </w:r>
      <w:r w:rsidR="006B44A1">
        <w:rPr>
          <w:rFonts w:ascii="Arial" w:hAnsi="Arial" w:cs="Arial"/>
          <w:bCs/>
        </w:rPr>
        <w:t>Actuated Valves</w:t>
      </w:r>
    </w:p>
    <w:p w:rsidR="006B44A1" w:rsidRDefault="006B44A1" w:rsidP="006B44A1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913"/>
        <w:gridCol w:w="1914"/>
      </w:tblGrid>
      <w:tr w:rsidR="006B44A1" w:rsidRPr="00AE233C" w:rsidTr="00E216EA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3402" w:type="dxa"/>
            <w:gridSpan w:val="2"/>
            <w:shd w:val="clear" w:color="auto" w:fill="FFFF00"/>
          </w:tcPr>
          <w:p w:rsidR="006B44A1" w:rsidRP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 w:rsidRPr="006B44A1">
              <w:rPr>
                <w:rFonts w:ascii="Arial" w:hAnsi="Arial" w:cs="Arial"/>
                <w:b/>
                <w:i/>
              </w:rPr>
              <w:t>Cadent</w:t>
            </w:r>
          </w:p>
        </w:tc>
        <w:tc>
          <w:tcPr>
            <w:tcW w:w="3827" w:type="dxa"/>
            <w:gridSpan w:val="2"/>
            <w:shd w:val="clear" w:color="auto" w:fill="FFFF00"/>
          </w:tcPr>
          <w:p w:rsidR="006B44A1" w:rsidRP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NGG</w:t>
            </w:r>
          </w:p>
        </w:tc>
      </w:tr>
      <w:tr w:rsidR="006B44A1" w:rsidRPr="00AE233C" w:rsidTr="007C097F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66"/>
          </w:tcPr>
          <w:p w:rsidR="006B44A1" w:rsidRPr="004A7B74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Valve</w:t>
            </w:r>
          </w:p>
        </w:tc>
        <w:tc>
          <w:tcPr>
            <w:tcW w:w="1843" w:type="dxa"/>
            <w:shd w:val="clear" w:color="auto" w:fill="FFFF66"/>
          </w:tcPr>
          <w:p w:rsidR="006B44A1" w:rsidRPr="004A7B74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  <w:tc>
          <w:tcPr>
            <w:tcW w:w="1913" w:type="dxa"/>
            <w:shd w:val="clear" w:color="auto" w:fill="FFFF66"/>
          </w:tcPr>
          <w:p w:rsidR="006B44A1" w:rsidRPr="004A7B74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Valve</w:t>
            </w:r>
          </w:p>
        </w:tc>
        <w:tc>
          <w:tcPr>
            <w:tcW w:w="1914" w:type="dxa"/>
            <w:shd w:val="clear" w:color="auto" w:fill="FFFF66"/>
          </w:tcPr>
          <w:p w:rsidR="006B44A1" w:rsidRPr="004A7B74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362949</w:t>
            </w:r>
          </w:p>
        </w:tc>
        <w:tc>
          <w:tcPr>
            <w:tcW w:w="1843" w:type="dxa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LE</w:t>
            </w: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362901</w:t>
            </w: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RE</w:t>
            </w: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362969</w:t>
            </w:r>
          </w:p>
        </w:tc>
        <w:tc>
          <w:tcPr>
            <w:tcW w:w="1843" w:type="dxa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LE</w:t>
            </w: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362901</w:t>
            </w: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RE</w:t>
            </w: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44A1" w:rsidRDefault="006B44A1" w:rsidP="006B44A1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3215CB" w:rsidRDefault="003215CB" w:rsidP="006B44A1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E216EA" w:rsidRDefault="00E216EA" w:rsidP="00E216EA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  <w:r>
        <w:rPr>
          <w:rFonts w:ascii="Arial" w:hAnsi="Arial" w:cs="Arial"/>
          <w:bCs/>
        </w:rPr>
        <w:t>2.2.3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Hydraulic Valves</w:t>
      </w:r>
    </w:p>
    <w:p w:rsidR="00E216EA" w:rsidRDefault="00E216EA" w:rsidP="00E216EA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913"/>
        <w:gridCol w:w="1914"/>
      </w:tblGrid>
      <w:tr w:rsidR="00E216EA" w:rsidRPr="00AE233C" w:rsidTr="00E216EA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E216EA" w:rsidRP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6"/>
                <w:szCs w:val="16"/>
              </w:rPr>
            </w:pPr>
            <w:r w:rsidRPr="00E216EA">
              <w:rPr>
                <w:rFonts w:ascii="Arial" w:hAnsi="Arial" w:cs="Arial"/>
                <w:sz w:val="16"/>
                <w:szCs w:val="16"/>
              </w:rPr>
              <w:t>(note: Any RGH’s will be connected to the site’s telemetry arrangements)</w:t>
            </w:r>
          </w:p>
        </w:tc>
        <w:tc>
          <w:tcPr>
            <w:tcW w:w="3402" w:type="dxa"/>
            <w:gridSpan w:val="2"/>
            <w:shd w:val="clear" w:color="auto" w:fill="FFFF00"/>
          </w:tcPr>
          <w:p w:rsidR="00E216EA" w:rsidRPr="006B44A1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 w:rsidRPr="006B44A1">
              <w:rPr>
                <w:rFonts w:ascii="Arial" w:hAnsi="Arial" w:cs="Arial"/>
                <w:b/>
                <w:i/>
              </w:rPr>
              <w:t>Cadent</w:t>
            </w:r>
          </w:p>
        </w:tc>
        <w:tc>
          <w:tcPr>
            <w:tcW w:w="3827" w:type="dxa"/>
            <w:gridSpan w:val="2"/>
            <w:shd w:val="clear" w:color="auto" w:fill="FFFF00"/>
          </w:tcPr>
          <w:p w:rsidR="00E216EA" w:rsidRPr="006B44A1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NGG</w:t>
            </w:r>
          </w:p>
        </w:tc>
      </w:tr>
      <w:tr w:rsidR="00E216EA" w:rsidRPr="00AE233C" w:rsidTr="007C097F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66"/>
          </w:tcPr>
          <w:p w:rsidR="00E216EA" w:rsidRPr="004A7B74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Valve</w:t>
            </w:r>
          </w:p>
        </w:tc>
        <w:tc>
          <w:tcPr>
            <w:tcW w:w="1843" w:type="dxa"/>
            <w:shd w:val="clear" w:color="auto" w:fill="FFFF66"/>
          </w:tcPr>
          <w:p w:rsidR="00E216EA" w:rsidRPr="004A7B74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  <w:tc>
          <w:tcPr>
            <w:tcW w:w="1913" w:type="dxa"/>
            <w:shd w:val="clear" w:color="auto" w:fill="FFFF66"/>
          </w:tcPr>
          <w:p w:rsidR="00E216EA" w:rsidRPr="004A7B74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Valve</w:t>
            </w:r>
          </w:p>
        </w:tc>
        <w:tc>
          <w:tcPr>
            <w:tcW w:w="1914" w:type="dxa"/>
            <w:shd w:val="clear" w:color="auto" w:fill="FFFF66"/>
          </w:tcPr>
          <w:p w:rsidR="00E216EA" w:rsidRPr="004A7B74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GF241</w:t>
            </w: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LGH</w:t>
            </w: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GF242</w:t>
            </w: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LGH</w:t>
            </w: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GF243</w:t>
            </w: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LGH</w:t>
            </w: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GF244</w:t>
            </w: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LGH</w:t>
            </w: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GF245</w:t>
            </w: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LGH</w:t>
            </w: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GFA74</w:t>
            </w: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LGH</w:t>
            </w: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16EA" w:rsidRDefault="00E216EA" w:rsidP="00E216EA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3F0C3D" w:rsidRDefault="003F0C3D" w:rsidP="003F0C3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  <w:r>
        <w:rPr>
          <w:rFonts w:ascii="Arial" w:hAnsi="Arial" w:cs="Arial"/>
          <w:bCs/>
        </w:rPr>
        <w:t>2.2.4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Standby Power Arrangements</w:t>
      </w:r>
    </w:p>
    <w:p w:rsidR="003215CB" w:rsidRPr="00EB58BE" w:rsidRDefault="003215CB" w:rsidP="003215CB">
      <w:pPr>
        <w:widowControl w:val="0"/>
        <w:autoSpaceDE w:val="0"/>
        <w:autoSpaceDN w:val="0"/>
        <w:adjustRightInd w:val="0"/>
        <w:spacing w:before="120"/>
        <w:jc w:val="both"/>
        <w:rPr>
          <w:rFonts w:ascii="Times" w:hAnsi="Times" w:cs="Times"/>
          <w:highlight w:val="magent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3215CB" w:rsidRPr="00663B58" w:rsidTr="003215CB">
        <w:trPr>
          <w:trHeight w:val="7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215CB" w:rsidRPr="003215CB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jc w:val="center"/>
              <w:rPr>
                <w:rFonts w:ascii="Arial" w:hAnsi="Arial" w:cs="Arial"/>
              </w:rPr>
            </w:pPr>
            <w:r w:rsidRPr="003215CB">
              <w:rPr>
                <w:rFonts w:ascii="Arial" w:hAnsi="Arial" w:cs="Arial"/>
              </w:rPr>
              <w:t>Item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215CB" w:rsidRPr="003215CB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3215CB" w:rsidRPr="003215CB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5CB" w:rsidRPr="003215CB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jc w:val="center"/>
              <w:rPr>
                <w:rFonts w:ascii="Arial" w:hAnsi="Arial" w:cs="Arial"/>
              </w:rPr>
            </w:pPr>
            <w:r w:rsidRPr="003215CB">
              <w:rPr>
                <w:rFonts w:ascii="Arial" w:hAnsi="Arial" w:cs="Arial"/>
              </w:rPr>
              <w:t>Supports</w:t>
            </w:r>
          </w:p>
        </w:tc>
      </w:tr>
      <w:tr w:rsidR="003215CB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Generator Inlet Socket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o/s on Electrical Building exterior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Site via ISOL5</w:t>
            </w:r>
          </w:p>
        </w:tc>
      </w:tr>
      <w:tr w:rsidR="003215CB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Generator Inlet Socket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Inside Instrument Room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DB5 and DB7</w:t>
            </w:r>
          </w:p>
        </w:tc>
      </w:tr>
      <w:tr w:rsidR="003215CB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UPS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Instrument Room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DB7</w:t>
            </w:r>
          </w:p>
        </w:tc>
      </w:tr>
      <w:tr w:rsidR="003215CB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Ulysses PSU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Instrument Room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Cadent Telemetry</w:t>
            </w:r>
          </w:p>
        </w:tc>
      </w:tr>
      <w:tr w:rsidR="003215CB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UPS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ISS Kiosk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ISS Requirements</w:t>
            </w:r>
          </w:p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CB" w:rsidRPr="00663B58" w:rsidTr="003215CB">
        <w:trPr>
          <w:trHeight w:val="340"/>
        </w:trPr>
        <w:tc>
          <w:tcPr>
            <w:tcW w:w="94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3215C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:rsidR="003215CB" w:rsidRPr="00F65145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15CB" w:rsidRDefault="003215CB" w:rsidP="003F0C3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</w:rPr>
      </w:pPr>
    </w:p>
    <w:p w:rsidR="00A46031" w:rsidRDefault="00A46031" w:rsidP="003F0C3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E216EA" w:rsidRDefault="00E216EA" w:rsidP="00E216EA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E216EA" w:rsidRDefault="00620B52" w:rsidP="00E216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2.3</w:t>
      </w:r>
      <w:r w:rsidR="00E216EA">
        <w:rPr>
          <w:rFonts w:ascii="Arial" w:hAnsi="Arial" w:cs="Arial"/>
          <w:b/>
          <w:bCs/>
          <w:sz w:val="24"/>
          <w:szCs w:val="24"/>
        </w:rPr>
        <w:t xml:space="preserve"> </w:t>
      </w:r>
      <w:r w:rsidR="00E216EA">
        <w:rPr>
          <w:rFonts w:ascii="Arial" w:hAnsi="Arial" w:cs="Arial"/>
          <w:b/>
          <w:bCs/>
          <w:sz w:val="24"/>
          <w:szCs w:val="24"/>
        </w:rPr>
        <w:tab/>
        <w:t>Telemetry Arrangements</w:t>
      </w:r>
    </w:p>
    <w:p w:rsidR="00E216EA" w:rsidRDefault="00E216EA" w:rsidP="00E216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620B52" w:rsidRDefault="00620B52" w:rsidP="00E216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2.3.</w:t>
      </w:r>
      <w:r w:rsidRPr="004A7B74">
        <w:rPr>
          <w:rFonts w:ascii="Arial" w:hAnsi="Arial" w:cs="Arial"/>
          <w:bCs/>
        </w:rPr>
        <w:t>1</w:t>
      </w:r>
      <w:r w:rsidRPr="004A7B74">
        <w:rPr>
          <w:rFonts w:ascii="Arial" w:hAnsi="Arial" w:cs="Arial"/>
          <w:bCs/>
        </w:rPr>
        <w:tab/>
        <w:t>Main Arrangements</w:t>
      </w:r>
    </w:p>
    <w:p w:rsidR="00103D6C" w:rsidRDefault="00103D6C" w:rsidP="00103D6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3827"/>
      </w:tblGrid>
      <w:tr w:rsidR="009D0063" w:rsidRPr="00AE233C" w:rsidTr="007C097F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7229" w:type="dxa"/>
            <w:gridSpan w:val="3"/>
            <w:shd w:val="clear" w:color="auto" w:fill="FFFF66"/>
          </w:tcPr>
          <w:p w:rsidR="009D0063" w:rsidRPr="006B44A1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Site Owner (</w:t>
            </w:r>
            <w:r w:rsidRPr="006B44A1">
              <w:rPr>
                <w:rFonts w:ascii="Arial" w:hAnsi="Arial" w:cs="Arial"/>
                <w:b/>
                <w:i/>
              </w:rPr>
              <w:t>Cadent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D0063" w:rsidRPr="003215CB" w:rsidRDefault="009D0063" w:rsidP="00CC3E0B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Assets</w:t>
            </w:r>
          </w:p>
        </w:tc>
        <w:tc>
          <w:tcPr>
            <w:tcW w:w="1843" w:type="dxa"/>
          </w:tcPr>
          <w:p w:rsidR="009D0063" w:rsidRPr="003215CB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IS Barrier Box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9D0063" w:rsidRPr="004A560D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560D">
              <w:rPr>
                <w:rFonts w:ascii="Arial" w:hAnsi="Arial" w:cs="Arial"/>
                <w:sz w:val="18"/>
                <w:szCs w:val="18"/>
                <w:u w:val="single"/>
              </w:rPr>
              <w:t>Notes:</w:t>
            </w:r>
          </w:p>
          <w:p w:rsidR="009D0063" w:rsidRPr="003215CB" w:rsidRDefault="009D0063" w:rsidP="00627E73">
            <w:pPr>
              <w:spacing w:before="8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Located in the Switch Room of the Control Building.</w:t>
            </w:r>
          </w:p>
          <w:p w:rsidR="009D0063" w:rsidRPr="003215CB" w:rsidRDefault="009D0063" w:rsidP="00627E73">
            <w:pPr>
              <w:spacing w:before="8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0063" w:rsidRPr="003215CB" w:rsidRDefault="009D0063" w:rsidP="00627E73">
            <w:pPr>
              <w:spacing w:before="8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NGG P1 Transmitter is connected to site owner RTU.</w:t>
            </w:r>
          </w:p>
          <w:p w:rsidR="009D0063" w:rsidRPr="003215CB" w:rsidRDefault="009D0063" w:rsidP="00627E73">
            <w:pPr>
              <w:spacing w:before="8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0063" w:rsidRPr="003215CB" w:rsidRDefault="009D0063" w:rsidP="00627E73">
            <w:pPr>
              <w:spacing w:before="8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NGG Mi</w:t>
            </w:r>
            <w:r w:rsidRPr="003215CB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3215CB">
              <w:rPr>
                <w:rFonts w:ascii="Arial" w:hAnsi="Arial" w:cs="Arial"/>
                <w:sz w:val="18"/>
                <w:szCs w:val="18"/>
              </w:rPr>
              <w:t xml:space="preserve">obox Unit connected to site owner </w:t>
            </w:r>
            <w:r>
              <w:rPr>
                <w:rFonts w:ascii="Arial" w:hAnsi="Arial" w:cs="Arial"/>
                <w:sz w:val="18"/>
                <w:szCs w:val="18"/>
              </w:rPr>
              <w:t>Telemetry system.</w:t>
            </w:r>
          </w:p>
          <w:p w:rsidR="009D0063" w:rsidRPr="003215CB" w:rsidRDefault="009D0063" w:rsidP="00627E73">
            <w:pPr>
              <w:spacing w:before="8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0063" w:rsidRPr="003215CB" w:rsidRDefault="009D0063" w:rsidP="00627E73">
            <w:pPr>
              <w:spacing w:before="8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Line:  0161 - 775 1020</w:t>
            </w:r>
            <w:r w:rsidRPr="003215CB">
              <w:rPr>
                <w:rFonts w:ascii="Arial" w:hAnsi="Arial" w:cs="Arial"/>
                <w:sz w:val="18"/>
                <w:szCs w:val="18"/>
              </w:rPr>
              <w:tab/>
              <w:t>(ISDN)</w:t>
            </w: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0E3D43" w:rsidRDefault="009D0063" w:rsidP="00CC3E0B">
            <w:pPr>
              <w:spacing w:before="80" w:line="280" w:lineRule="exact"/>
              <w:jc w:val="center"/>
            </w:pPr>
          </w:p>
        </w:tc>
        <w:tc>
          <w:tcPr>
            <w:tcW w:w="1843" w:type="dxa"/>
          </w:tcPr>
          <w:p w:rsidR="009D0063" w:rsidRPr="003215CB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RTU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Default="009D0063" w:rsidP="00CC3E0B">
            <w:pPr>
              <w:spacing w:before="80" w:line="280" w:lineRule="exact"/>
              <w:jc w:val="center"/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0E3D43" w:rsidRDefault="009D0063" w:rsidP="00CC3E0B">
            <w:pPr>
              <w:spacing w:before="80" w:line="280" w:lineRule="exact"/>
              <w:jc w:val="center"/>
            </w:pPr>
          </w:p>
        </w:tc>
        <w:tc>
          <w:tcPr>
            <w:tcW w:w="1843" w:type="dxa"/>
          </w:tcPr>
          <w:p w:rsidR="009D0063" w:rsidRPr="003215CB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Router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Default="009D0063" w:rsidP="00CC3E0B">
            <w:pPr>
              <w:spacing w:before="80" w:line="280" w:lineRule="exact"/>
              <w:jc w:val="center"/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0E3D43" w:rsidRDefault="009D0063" w:rsidP="00CC3E0B">
            <w:pPr>
              <w:spacing w:before="80" w:line="280" w:lineRule="exact"/>
              <w:jc w:val="center"/>
            </w:pPr>
          </w:p>
        </w:tc>
        <w:tc>
          <w:tcPr>
            <w:tcW w:w="1843" w:type="dxa"/>
          </w:tcPr>
          <w:p w:rsidR="009D0063" w:rsidRPr="003215CB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Ethernet Hub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Default="009D0063" w:rsidP="00CC3E0B">
            <w:pPr>
              <w:spacing w:before="80" w:line="280" w:lineRule="exact"/>
              <w:jc w:val="center"/>
            </w:pPr>
          </w:p>
        </w:tc>
      </w:tr>
      <w:tr w:rsidR="009D0063" w:rsidRPr="00AE233C" w:rsidTr="00D850D4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063" w:rsidRPr="003215CB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Ports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AF254D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063" w:rsidRPr="003215CB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DSL 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AF254D">
        <w:trPr>
          <w:trHeight w:val="863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063" w:rsidRPr="003215CB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Satellite Dish</w:t>
            </w:r>
            <w:r>
              <w:rPr>
                <w:rFonts w:ascii="Arial" w:hAnsi="Arial" w:cs="Arial"/>
                <w:sz w:val="18"/>
                <w:szCs w:val="18"/>
              </w:rPr>
              <w:t xml:space="preserve"> / Radio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862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063" w:rsidRPr="003215CB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IS I/F Box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7C097F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shd w:val="clear" w:color="auto" w:fill="FFFF66"/>
          </w:tcPr>
          <w:p w:rsidR="009D0063" w:rsidRPr="006B44A1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Site User (NGG)</w:t>
            </w: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D0063" w:rsidRPr="003215CB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Assets</w:t>
            </w:r>
          </w:p>
        </w:tc>
        <w:tc>
          <w:tcPr>
            <w:tcW w:w="1843" w:type="dxa"/>
          </w:tcPr>
          <w:p w:rsidR="009D0063" w:rsidRPr="003215CB" w:rsidRDefault="009D0063" w:rsidP="00CC3E0B">
            <w:pPr>
              <w:spacing w:before="80" w:line="280" w:lineRule="exact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215CB">
              <w:rPr>
                <w:rFonts w:ascii="Arial" w:hAnsi="Arial" w:cs="Arial"/>
                <w:sz w:val="18"/>
                <w:szCs w:val="18"/>
                <w:highlight w:val="cyan"/>
              </w:rPr>
              <w:t>IS Barrier Box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9D0063" w:rsidRPr="004A560D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560D">
              <w:rPr>
                <w:rFonts w:ascii="Arial" w:hAnsi="Arial" w:cs="Arial"/>
                <w:sz w:val="18"/>
                <w:szCs w:val="18"/>
                <w:u w:val="single"/>
              </w:rPr>
              <w:t>Notes:</w:t>
            </w:r>
          </w:p>
          <w:p w:rsidR="009D0063" w:rsidRPr="003215CB" w:rsidRDefault="009D0063" w:rsidP="00627E73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  <w:highlight w:val="cyan"/>
              </w:rPr>
              <w:t>IRIS Telemetry system on site located in IRIS kiosk.</w:t>
            </w:r>
          </w:p>
          <w:p w:rsidR="009D0063" w:rsidRPr="003215CB" w:rsidRDefault="009D0063" w:rsidP="00627E73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0063" w:rsidRPr="003215CB" w:rsidRDefault="009D0063" w:rsidP="00627E73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  <w:highlight w:val="cyan"/>
              </w:rPr>
              <w:t>Line:  0161 - 775 3676</w:t>
            </w:r>
            <w:r w:rsidRPr="003215CB">
              <w:rPr>
                <w:rFonts w:ascii="Arial" w:hAnsi="Arial" w:cs="Arial"/>
                <w:sz w:val="18"/>
                <w:szCs w:val="18"/>
                <w:highlight w:val="cyan"/>
              </w:rPr>
              <w:tab/>
              <w:t>(ISDN)</w:t>
            </w: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3215CB" w:rsidRDefault="009D0063" w:rsidP="00CC3E0B">
            <w:pPr>
              <w:spacing w:before="80" w:line="280" w:lineRule="exact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215CB">
              <w:rPr>
                <w:rFonts w:ascii="Arial" w:hAnsi="Arial" w:cs="Arial"/>
                <w:sz w:val="18"/>
                <w:szCs w:val="18"/>
                <w:highlight w:val="cyan"/>
              </w:rPr>
              <w:t>RTU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3215CB" w:rsidRDefault="009D0063" w:rsidP="00CC3E0B">
            <w:pPr>
              <w:spacing w:before="80" w:line="280" w:lineRule="exact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215CB">
              <w:rPr>
                <w:rFonts w:ascii="Arial" w:hAnsi="Arial" w:cs="Arial"/>
                <w:sz w:val="18"/>
                <w:szCs w:val="18"/>
                <w:highlight w:val="cyan"/>
              </w:rPr>
              <w:t>Router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3215CB" w:rsidRDefault="009D0063" w:rsidP="00CC3E0B">
            <w:pPr>
              <w:spacing w:before="80" w:line="280" w:lineRule="exact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215CB">
              <w:rPr>
                <w:rFonts w:ascii="Arial" w:hAnsi="Arial" w:cs="Arial"/>
                <w:sz w:val="18"/>
                <w:szCs w:val="18"/>
                <w:highlight w:val="cyan"/>
              </w:rPr>
              <w:t>Ethernet Hub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3215CB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215CB">
              <w:rPr>
                <w:rFonts w:ascii="Arial" w:hAnsi="Arial" w:cs="Arial"/>
                <w:sz w:val="18"/>
                <w:szCs w:val="18"/>
                <w:highlight w:val="cyan"/>
              </w:rPr>
              <w:t>Ports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3215CB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215CB">
              <w:rPr>
                <w:rFonts w:ascii="Arial" w:hAnsi="Arial" w:cs="Arial"/>
                <w:sz w:val="18"/>
                <w:szCs w:val="18"/>
                <w:highlight w:val="cyan"/>
              </w:rPr>
              <w:t xml:space="preserve">DSL 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277E3E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277E3E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77E3E" w:rsidRPr="004A7B74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77E3E" w:rsidRPr="003215CB" w:rsidRDefault="00277E3E" w:rsidP="007A1C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215CB">
              <w:rPr>
                <w:rFonts w:ascii="Arial" w:hAnsi="Arial" w:cs="Arial"/>
                <w:sz w:val="18"/>
                <w:szCs w:val="18"/>
                <w:highlight w:val="cyan"/>
              </w:rPr>
              <w:t>Satellite Dish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 xml:space="preserve"> / Radio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277E3E" w:rsidRPr="004A7B74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277E3E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277E3E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77E3E" w:rsidRPr="004A7B74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77E3E" w:rsidRPr="003215CB" w:rsidRDefault="00277E3E" w:rsidP="00277E3E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Non IS I/F Box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277E3E" w:rsidRPr="004A7B74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103D6C" w:rsidRDefault="00103D6C" w:rsidP="00103D6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20B52" w:rsidRDefault="00620B52" w:rsidP="00620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2.3.2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P1 Pressure Transmitter</w:t>
      </w:r>
    </w:p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2" w:type="dxa"/>
        <w:tblInd w:w="112" w:type="dxa"/>
        <w:tblLook w:val="04A0" w:firstRow="1" w:lastRow="0" w:firstColumn="1" w:lastColumn="0" w:noHBand="0" w:noVBand="1"/>
      </w:tblPr>
      <w:tblGrid>
        <w:gridCol w:w="1257"/>
        <w:gridCol w:w="981"/>
        <w:gridCol w:w="1759"/>
        <w:gridCol w:w="3796"/>
        <w:gridCol w:w="1559"/>
      </w:tblGrid>
      <w:tr w:rsidR="00627E73" w:rsidRPr="00B53178" w:rsidTr="00627E73"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Transmitter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Owner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Demarcation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Location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RTU</w:t>
            </w:r>
          </w:p>
        </w:tc>
      </w:tr>
      <w:tr w:rsidR="00627E73" w:rsidRPr="00B53178" w:rsidTr="00627E73">
        <w:trPr>
          <w:trHeight w:val="340"/>
        </w:trPr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3215CB" w:rsidRDefault="00627E73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3215CB" w:rsidRDefault="00627E73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NGG</w:t>
            </w:r>
          </w:p>
        </w:tc>
        <w:tc>
          <w:tcPr>
            <w:tcW w:w="1759" w:type="dxa"/>
          </w:tcPr>
          <w:p w:rsidR="00627E73" w:rsidRPr="003215CB" w:rsidRDefault="00627E73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Above Offtake Valves 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Between NGG valves 362901 and 362902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</w:tr>
    </w:tbl>
    <w:p w:rsidR="00620B52" w:rsidRDefault="00620B52" w:rsidP="00620B52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8A3005" w:rsidRDefault="008A3005" w:rsidP="00620B52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8A3005" w:rsidRDefault="008A3005" w:rsidP="008A30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2.3.3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Other Pressure Transmitters</w:t>
      </w:r>
    </w:p>
    <w:p w:rsidR="008A3005" w:rsidRDefault="008A3005" w:rsidP="008A3005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2" w:type="dxa"/>
        <w:tblInd w:w="112" w:type="dxa"/>
        <w:tblLook w:val="04A0" w:firstRow="1" w:lastRow="0" w:firstColumn="1" w:lastColumn="0" w:noHBand="0" w:noVBand="1"/>
      </w:tblPr>
      <w:tblGrid>
        <w:gridCol w:w="1258"/>
        <w:gridCol w:w="981"/>
        <w:gridCol w:w="1759"/>
        <w:gridCol w:w="3795"/>
        <w:gridCol w:w="1559"/>
      </w:tblGrid>
      <w:tr w:rsidR="00627E73" w:rsidRPr="00B53178" w:rsidTr="00627E73"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Transmitter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Owner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Demarcation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Location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RTU</w:t>
            </w:r>
          </w:p>
        </w:tc>
      </w:tr>
      <w:tr w:rsidR="00627E73" w:rsidRPr="00B53178" w:rsidTr="00627E73">
        <w:trPr>
          <w:trHeight w:val="340"/>
        </w:trPr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215CB">
              <w:rPr>
                <w:rFonts w:ascii="Arial" w:hAnsi="Arial" w:cs="Arial"/>
                <w:sz w:val="18"/>
                <w:szCs w:val="18"/>
                <w:highlight w:val="cyan"/>
              </w:rPr>
              <w:t>P2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215CB">
              <w:rPr>
                <w:rFonts w:ascii="Arial" w:hAnsi="Arial" w:cs="Arial"/>
                <w:sz w:val="18"/>
                <w:szCs w:val="18"/>
                <w:highlight w:val="cyan"/>
              </w:rPr>
              <w:t>NGG</w:t>
            </w:r>
          </w:p>
        </w:tc>
        <w:tc>
          <w:tcPr>
            <w:tcW w:w="1759" w:type="dxa"/>
          </w:tcPr>
          <w:p w:rsidR="00627E73" w:rsidRPr="003215CB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215CB">
              <w:rPr>
                <w:rFonts w:ascii="Arial" w:hAnsi="Arial" w:cs="Arial"/>
                <w:sz w:val="18"/>
                <w:szCs w:val="18"/>
                <w:highlight w:val="cyan"/>
              </w:rPr>
              <w:t>Above Points of Offtake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215CB">
              <w:rPr>
                <w:rFonts w:ascii="Arial" w:hAnsi="Arial" w:cs="Arial"/>
                <w:sz w:val="18"/>
                <w:szCs w:val="18"/>
                <w:highlight w:val="cyan"/>
              </w:rPr>
              <w:t>NGG</w:t>
            </w:r>
          </w:p>
        </w:tc>
      </w:tr>
      <w:tr w:rsidR="00627E73" w:rsidRPr="00B53178" w:rsidTr="00627E73">
        <w:trPr>
          <w:trHeight w:val="340"/>
        </w:trPr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215CB">
              <w:rPr>
                <w:rFonts w:ascii="Arial" w:hAnsi="Arial" w:cs="Arial"/>
                <w:sz w:val="18"/>
                <w:szCs w:val="18"/>
                <w:highlight w:val="cyan"/>
              </w:rPr>
              <w:t>P3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215CB">
              <w:rPr>
                <w:rFonts w:ascii="Arial" w:hAnsi="Arial" w:cs="Arial"/>
                <w:sz w:val="18"/>
                <w:szCs w:val="18"/>
                <w:highlight w:val="cyan"/>
              </w:rPr>
              <w:t>NGG</w:t>
            </w:r>
          </w:p>
        </w:tc>
        <w:tc>
          <w:tcPr>
            <w:tcW w:w="1759" w:type="dxa"/>
          </w:tcPr>
          <w:p w:rsidR="00627E73" w:rsidRPr="003215CB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215CB">
              <w:rPr>
                <w:rFonts w:ascii="Arial" w:hAnsi="Arial" w:cs="Arial"/>
                <w:sz w:val="18"/>
                <w:szCs w:val="18"/>
                <w:highlight w:val="cyan"/>
              </w:rPr>
              <w:t>Above Points of Offtake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215CB">
              <w:rPr>
                <w:rFonts w:ascii="Arial" w:hAnsi="Arial" w:cs="Arial"/>
                <w:sz w:val="18"/>
                <w:szCs w:val="18"/>
                <w:highlight w:val="cyan"/>
              </w:rPr>
              <w:t>NGG</w:t>
            </w:r>
          </w:p>
        </w:tc>
      </w:tr>
      <w:tr w:rsidR="00627E73" w:rsidRPr="00B53178" w:rsidTr="00627E73">
        <w:trPr>
          <w:trHeight w:val="340"/>
        </w:trPr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215CB">
              <w:rPr>
                <w:rFonts w:ascii="Arial" w:hAnsi="Arial" w:cs="Arial"/>
                <w:sz w:val="18"/>
                <w:szCs w:val="18"/>
                <w:highlight w:val="cyan"/>
              </w:rPr>
              <w:t>P4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215CB">
              <w:rPr>
                <w:rFonts w:ascii="Arial" w:hAnsi="Arial" w:cs="Arial"/>
                <w:sz w:val="18"/>
                <w:szCs w:val="18"/>
                <w:highlight w:val="cyan"/>
              </w:rPr>
              <w:t>NGG</w:t>
            </w:r>
          </w:p>
        </w:tc>
        <w:tc>
          <w:tcPr>
            <w:tcW w:w="1759" w:type="dxa"/>
          </w:tcPr>
          <w:p w:rsidR="00627E73" w:rsidRPr="003215CB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215CB">
              <w:rPr>
                <w:rFonts w:ascii="Arial" w:hAnsi="Arial" w:cs="Arial"/>
                <w:sz w:val="18"/>
                <w:szCs w:val="18"/>
                <w:highlight w:val="cyan"/>
              </w:rPr>
              <w:t>Above Points of Offtake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215CB">
              <w:rPr>
                <w:rFonts w:ascii="Arial" w:hAnsi="Arial" w:cs="Arial"/>
                <w:sz w:val="18"/>
                <w:szCs w:val="18"/>
                <w:highlight w:val="cyan"/>
              </w:rPr>
              <w:t>NGG</w:t>
            </w:r>
          </w:p>
        </w:tc>
      </w:tr>
      <w:tr w:rsidR="00627E73" w:rsidRPr="00B53178" w:rsidTr="00627E73">
        <w:trPr>
          <w:trHeight w:val="340"/>
        </w:trPr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P5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NGG</w:t>
            </w:r>
          </w:p>
        </w:tc>
        <w:tc>
          <w:tcPr>
            <w:tcW w:w="1759" w:type="dxa"/>
          </w:tcPr>
          <w:p w:rsidR="00627E73" w:rsidRPr="003215CB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Below Points of Offtake 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</w:tr>
    </w:tbl>
    <w:p w:rsidR="008A3005" w:rsidRDefault="008A3005" w:rsidP="008A3005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20B52" w:rsidRDefault="00620B52" w:rsidP="00620B5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620B52" w:rsidRDefault="00620B52" w:rsidP="00620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2.3.</w:t>
      </w:r>
      <w:r w:rsidR="008A3005">
        <w:rPr>
          <w:rFonts w:ascii="Arial" w:hAnsi="Arial" w:cs="Arial"/>
          <w:bCs/>
        </w:rPr>
        <w:t>4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Shared Barrier Loops</w:t>
      </w:r>
    </w:p>
    <w:p w:rsidR="00620B52" w:rsidRPr="00620B52" w:rsidRDefault="00620B52" w:rsidP="00620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2" w:type="dxa"/>
        <w:tblInd w:w="112" w:type="dxa"/>
        <w:tblLook w:val="04A0" w:firstRow="1" w:lastRow="0" w:firstColumn="1" w:lastColumn="0" w:noHBand="0" w:noVBand="1"/>
      </w:tblPr>
      <w:tblGrid>
        <w:gridCol w:w="1250"/>
        <w:gridCol w:w="1024"/>
        <w:gridCol w:w="1250"/>
        <w:gridCol w:w="1018"/>
        <w:gridCol w:w="4810"/>
      </w:tblGrid>
      <w:tr w:rsidR="00620B52" w:rsidRPr="00663B58" w:rsidTr="00620B52"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Transmitter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Owner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Transmitter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Owner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Loop</w:t>
            </w:r>
          </w:p>
        </w:tc>
      </w:tr>
      <w:tr w:rsidR="00620B52" w:rsidRPr="00B53178" w:rsidTr="00620B52">
        <w:trPr>
          <w:trHeight w:val="340"/>
        </w:trPr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620B52" w:rsidRPr="003215CB" w:rsidRDefault="00620B52" w:rsidP="00620B5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620B52" w:rsidRPr="003215CB" w:rsidRDefault="00620B52" w:rsidP="00620B5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NGG</w:t>
            </w:r>
          </w:p>
        </w:tc>
        <w:tc>
          <w:tcPr>
            <w:tcW w:w="1250" w:type="dxa"/>
          </w:tcPr>
          <w:p w:rsidR="00620B52" w:rsidRPr="003215CB" w:rsidRDefault="00620B52" w:rsidP="00620B5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P5 </w:t>
            </w:r>
          </w:p>
        </w:tc>
        <w:tc>
          <w:tcPr>
            <w:tcW w:w="1018" w:type="dxa"/>
          </w:tcPr>
          <w:p w:rsidR="00620B52" w:rsidRPr="003215CB" w:rsidRDefault="00620B52" w:rsidP="00620B5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3215CB" w:rsidRDefault="00620B52" w:rsidP="00B7389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Position 1</w:t>
            </w:r>
            <w:r w:rsidR="00B73892" w:rsidRPr="003215CB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Pr="003215CB">
              <w:rPr>
                <w:rFonts w:ascii="Arial" w:hAnsi="Arial" w:cs="Arial"/>
                <w:sz w:val="18"/>
                <w:szCs w:val="18"/>
              </w:rPr>
              <w:t>Channels 1 &amp; 2</w:t>
            </w:r>
          </w:p>
        </w:tc>
      </w:tr>
    </w:tbl>
    <w:p w:rsidR="00620B52" w:rsidRPr="008A3005" w:rsidRDefault="00620B52" w:rsidP="00620B52">
      <w:pPr>
        <w:widowControl w:val="0"/>
        <w:overflowPunct w:val="0"/>
        <w:autoSpaceDE w:val="0"/>
        <w:autoSpaceDN w:val="0"/>
        <w:adjustRightInd w:val="0"/>
        <w:spacing w:before="240" w:line="215" w:lineRule="auto"/>
        <w:ind w:left="120"/>
        <w:jc w:val="both"/>
        <w:rPr>
          <w:rFonts w:ascii="Arial" w:hAnsi="Arial" w:cs="Arial"/>
        </w:rPr>
      </w:pPr>
      <w:r w:rsidRPr="008A3005">
        <w:rPr>
          <w:rFonts w:ascii="Arial" w:hAnsi="Arial" w:cs="Arial"/>
        </w:rPr>
        <w:t>Any maintenance required to P1 will require prior notification via the OAD process.</w:t>
      </w:r>
    </w:p>
    <w:p w:rsidR="00620B52" w:rsidRDefault="00620B5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20B52" w:rsidRDefault="00620B5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 w:rsidP="00A709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2.4 </w:t>
      </w:r>
      <w:r>
        <w:rPr>
          <w:rFonts w:ascii="Arial" w:hAnsi="Arial" w:cs="Arial"/>
          <w:b/>
          <w:bCs/>
          <w:sz w:val="24"/>
          <w:szCs w:val="24"/>
        </w:rPr>
        <w:tab/>
        <w:t>FWACV Arrangements</w:t>
      </w:r>
    </w:p>
    <w:p w:rsidR="00A709F2" w:rsidRDefault="00A709F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44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978"/>
        <w:gridCol w:w="425"/>
        <w:gridCol w:w="4111"/>
        <w:gridCol w:w="1843"/>
      </w:tblGrid>
      <w:tr w:rsidR="003D4288" w:rsidRPr="00663B58" w:rsidTr="00BB79C1">
        <w:trPr>
          <w:trHeight w:val="29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4288" w:rsidRPr="002B32B9" w:rsidRDefault="003D4288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FWACV</w:t>
            </w:r>
            <w:r w:rsidRPr="002B32B9">
              <w:rPr>
                <w:rFonts w:ascii="Times" w:hAnsi="Times" w:cs="Times"/>
              </w:rPr>
              <w:t xml:space="preserve"> Asset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2FC8" w:rsidRDefault="00422FC8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Number</w:t>
            </w:r>
          </w:p>
          <w:p w:rsidR="003D4288" w:rsidRPr="002B32B9" w:rsidRDefault="003D4288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on Site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00"/>
            <w:vAlign w:val="center"/>
          </w:tcPr>
          <w:p w:rsidR="003D4288" w:rsidRPr="002B32B9" w:rsidRDefault="003D4288" w:rsidP="00422FC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Location, description &amp; ownership</w:t>
            </w:r>
          </w:p>
        </w:tc>
      </w:tr>
      <w:tr w:rsidR="00546E29" w:rsidRPr="00663B58" w:rsidTr="004A560D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Sample Point</w:t>
            </w:r>
            <w:r w:rsidRPr="003215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422FC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3215CB" w:rsidRDefault="00546E29" w:rsidP="004A560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Downstream of Valve </w:t>
            </w:r>
            <w:r w:rsidRPr="00887FA8">
              <w:rPr>
                <w:rFonts w:ascii="Arial" w:hAnsi="Arial" w:cs="Arial"/>
              </w:rPr>
              <w:t xml:space="preserve"> 362902 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>GF02 on NTS pipework</w:t>
            </w: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</w:tr>
      <w:tr w:rsidR="00546E29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9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546E29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422FC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PRU’s</w:t>
            </w:r>
            <w:r w:rsidRPr="003215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PRU’s are owned by the Site Owner</w:t>
            </w: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</w:tr>
      <w:tr w:rsidR="004A560D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Chromatographs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Chromats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are owned by the Site Owner</w:t>
            </w: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</w:tr>
      <w:tr w:rsidR="00546E29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9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546E29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46E29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OMNI Computers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OMNI Computer – x (Telemetry Room)</w:t>
            </w: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</w:tr>
      <w:tr w:rsidR="00546E29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9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546E29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C424D1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  <w:highlight w:val="cyan"/>
              </w:rPr>
            </w:pPr>
            <w:r w:rsidRPr="00C424D1">
              <w:rPr>
                <w:rFonts w:ascii="Arial" w:hAnsi="Arial" w:cs="Arial"/>
                <w:sz w:val="18"/>
                <w:szCs w:val="18"/>
                <w:highlight w:val="cyan"/>
              </w:rPr>
              <w:t>OMNI Computer – y (Telemetry Room)</w:t>
            </w: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C424D1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C424D1">
              <w:rPr>
                <w:rFonts w:ascii="Arial" w:hAnsi="Arial" w:cs="Arial"/>
                <w:sz w:val="18"/>
                <w:szCs w:val="18"/>
                <w:highlight w:val="cyan"/>
              </w:rPr>
              <w:t>NGG</w:t>
            </w:r>
          </w:p>
        </w:tc>
      </w:tr>
      <w:tr w:rsidR="00546E29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29" w:rsidRPr="003215CB" w:rsidRDefault="00546E29" w:rsidP="00546E29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Controllers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Controller – x (Telemetry Room)</w:t>
            </w: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</w:tr>
      <w:tr w:rsidR="004A560D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C424D1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  <w:highlight w:val="cyan"/>
              </w:rPr>
            </w:pPr>
            <w:r w:rsidRPr="00C424D1">
              <w:rPr>
                <w:rFonts w:ascii="Arial" w:hAnsi="Arial" w:cs="Arial"/>
                <w:sz w:val="18"/>
                <w:szCs w:val="18"/>
                <w:highlight w:val="cyan"/>
              </w:rPr>
              <w:t>Controller – y (Telemetry Room)</w:t>
            </w: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C424D1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C424D1">
              <w:rPr>
                <w:rFonts w:ascii="Arial" w:hAnsi="Arial" w:cs="Arial"/>
                <w:sz w:val="18"/>
                <w:szCs w:val="18"/>
                <w:highlight w:val="cyan"/>
              </w:rPr>
              <w:t>NGG</w:t>
            </w:r>
          </w:p>
        </w:tc>
      </w:tr>
      <w:tr w:rsidR="004A560D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Mircobox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AB’s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 Bradley – x (Telemetry Room)</w:t>
            </w: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</w:tr>
      <w:tr w:rsidR="004A560D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C424D1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  <w:highlight w:val="cyan"/>
              </w:rPr>
            </w:pPr>
            <w:proofErr w:type="spellStart"/>
            <w:r w:rsidRPr="00C424D1">
              <w:rPr>
                <w:rFonts w:ascii="Arial" w:hAnsi="Arial" w:cs="Arial"/>
                <w:sz w:val="18"/>
                <w:szCs w:val="18"/>
                <w:highlight w:val="cyan"/>
              </w:rPr>
              <w:t>Mircobox</w:t>
            </w:r>
            <w:proofErr w:type="spellEnd"/>
            <w:r w:rsidRPr="00C424D1">
              <w:rPr>
                <w:rFonts w:ascii="Arial" w:hAnsi="Arial" w:cs="Arial"/>
                <w:sz w:val="18"/>
                <w:szCs w:val="18"/>
                <w:highlight w:val="cyan"/>
              </w:rPr>
              <w:t xml:space="preserve"> – y (Telemetry Room)</w:t>
            </w: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C424D1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C424D1">
              <w:rPr>
                <w:rFonts w:ascii="Arial" w:hAnsi="Arial" w:cs="Arial"/>
                <w:sz w:val="18"/>
                <w:szCs w:val="18"/>
                <w:highlight w:val="cyan"/>
              </w:rPr>
              <w:t>NGG</w:t>
            </w:r>
          </w:p>
        </w:tc>
      </w:tr>
      <w:tr w:rsidR="00E663EE" w:rsidRPr="00663B58" w:rsidTr="00E663EE">
        <w:trPr>
          <w:trHeight w:val="343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E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Moxa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Unit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E663EE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422FC8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C424D1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Unit owned by Cadent.  Port 1 Channel 2 has a NTS assets connected.  All other Ports connected relate to Cadent assets.</w:t>
            </w: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C424D1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Cadent</w:t>
            </w:r>
          </w:p>
        </w:tc>
      </w:tr>
      <w:tr w:rsidR="00E663EE" w:rsidRPr="00663B58" w:rsidTr="00E663EE">
        <w:trPr>
          <w:trHeight w:val="343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E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 Unit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E663EE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422FC8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C424D1" w:rsidRDefault="00E663E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C424D1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Cadent</w:t>
            </w:r>
          </w:p>
        </w:tc>
      </w:tr>
      <w:tr w:rsidR="003D4288" w:rsidTr="00E663EE">
        <w:trPr>
          <w:trHeight w:val="342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8" w:rsidRPr="003215CB" w:rsidRDefault="002F3650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description of how systems are shared</w:t>
            </w:r>
          </w:p>
          <w:p w:rsidR="003D4288" w:rsidRPr="00C424D1" w:rsidRDefault="002F3650" w:rsidP="00E663EE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C424D1">
              <w:rPr>
                <w:rFonts w:ascii="Arial" w:hAnsi="Arial" w:cs="Arial"/>
                <w:sz w:val="18"/>
                <w:szCs w:val="18"/>
                <w:highlight w:val="cyan"/>
              </w:rPr>
              <w:t xml:space="preserve">The NTS have their own </w:t>
            </w:r>
            <w:proofErr w:type="spellStart"/>
            <w:r w:rsidRPr="00C424D1">
              <w:rPr>
                <w:rFonts w:ascii="Arial" w:hAnsi="Arial" w:cs="Arial"/>
                <w:sz w:val="18"/>
                <w:szCs w:val="18"/>
                <w:highlight w:val="cyan"/>
              </w:rPr>
              <w:t>chromat</w:t>
            </w:r>
            <w:proofErr w:type="spellEnd"/>
            <w:r w:rsidRPr="00C424D1">
              <w:rPr>
                <w:rFonts w:ascii="Arial" w:hAnsi="Arial" w:cs="Arial"/>
                <w:sz w:val="18"/>
                <w:szCs w:val="18"/>
                <w:highlight w:val="cyan"/>
              </w:rPr>
              <w:t xml:space="preserve">, controller and </w:t>
            </w:r>
            <w:proofErr w:type="spellStart"/>
            <w:r w:rsidRPr="00C424D1">
              <w:rPr>
                <w:rFonts w:ascii="Arial" w:hAnsi="Arial" w:cs="Arial"/>
                <w:sz w:val="18"/>
                <w:szCs w:val="18"/>
                <w:highlight w:val="cyan"/>
              </w:rPr>
              <w:t>mircobox</w:t>
            </w:r>
            <w:proofErr w:type="spellEnd"/>
            <w:r w:rsidRPr="00C424D1">
              <w:rPr>
                <w:rFonts w:ascii="Arial" w:hAnsi="Arial" w:cs="Arial"/>
                <w:sz w:val="18"/>
                <w:szCs w:val="18"/>
                <w:highlight w:val="cyan"/>
              </w:rPr>
              <w:t xml:space="preserve"> assets installed on site.  These are connected to the Ethernet hub within the Cadent Telemetry system in order to send data back to the SCADA network.  The Ethernet Hub and </w:t>
            </w:r>
            <w:proofErr w:type="spellStart"/>
            <w:r w:rsidRPr="00C424D1">
              <w:rPr>
                <w:rFonts w:ascii="Arial" w:hAnsi="Arial" w:cs="Arial"/>
                <w:sz w:val="18"/>
                <w:szCs w:val="18"/>
                <w:highlight w:val="cyan"/>
              </w:rPr>
              <w:t>comms</w:t>
            </w:r>
            <w:proofErr w:type="spellEnd"/>
            <w:r w:rsidRPr="00C424D1">
              <w:rPr>
                <w:rFonts w:ascii="Arial" w:hAnsi="Arial" w:cs="Arial"/>
                <w:sz w:val="18"/>
                <w:szCs w:val="18"/>
                <w:highlight w:val="cyan"/>
              </w:rPr>
              <w:t xml:space="preserve"> system downstream thereof is owned by Cadent as  </w:t>
            </w:r>
          </w:p>
          <w:p w:rsidR="003D4288" w:rsidRPr="003215CB" w:rsidRDefault="003D4288" w:rsidP="00E663E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09F2" w:rsidRDefault="00A709F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065F37" w:rsidRDefault="00065F37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B73892" w:rsidRDefault="00B73892" w:rsidP="00B738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="00A709F2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>Cathodic Protection Arrangements</w:t>
      </w:r>
    </w:p>
    <w:p w:rsidR="00627E73" w:rsidRPr="00663B58" w:rsidRDefault="00627E73" w:rsidP="00A46031">
      <w:pPr>
        <w:widowControl w:val="0"/>
        <w:overflowPunct w:val="0"/>
        <w:autoSpaceDE w:val="0"/>
        <w:autoSpaceDN w:val="0"/>
        <w:adjustRightInd w:val="0"/>
        <w:spacing w:before="120" w:line="215" w:lineRule="auto"/>
        <w:jc w:val="both"/>
        <w:rPr>
          <w:rFonts w:ascii="Times" w:hAnsi="Times" w:cs="Times"/>
        </w:rPr>
      </w:pPr>
    </w:p>
    <w:tbl>
      <w:tblPr>
        <w:tblStyle w:val="TableGrid"/>
        <w:tblW w:w="9344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1134"/>
        <w:gridCol w:w="6223"/>
      </w:tblGrid>
      <w:tr w:rsidR="00627E73" w:rsidRPr="00663B58" w:rsidTr="00627E73">
        <w:trPr>
          <w:trHeight w:val="29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7E73" w:rsidRPr="002B32B9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rPr>
                <w:rFonts w:ascii="Times" w:hAnsi="Times" w:cs="Times"/>
              </w:rPr>
            </w:pPr>
            <w:r w:rsidRPr="002B32B9">
              <w:rPr>
                <w:rFonts w:ascii="Times" w:hAnsi="Times" w:cs="Times"/>
              </w:rPr>
              <w:t>CP System / Asset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7E73" w:rsidRPr="002B32B9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 w:rsidRPr="002B32B9">
              <w:rPr>
                <w:rFonts w:ascii="Times" w:hAnsi="Times" w:cs="Times"/>
              </w:rPr>
              <w:t>Owner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2B32B9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 w:rsidRPr="002B32B9">
              <w:rPr>
                <w:rFonts w:ascii="Times" w:hAnsi="Times" w:cs="Times"/>
              </w:rPr>
              <w:t>Comments</w:t>
            </w:r>
          </w:p>
        </w:tc>
      </w:tr>
      <w:tr w:rsidR="00627E73" w:rsidRPr="00663B58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AGI TR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Location:  Electrical Room</w:t>
            </w:r>
          </w:p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AGI TR </w:t>
            </w:r>
            <w:r w:rsidR="004A70DA" w:rsidRPr="003215CB">
              <w:rPr>
                <w:rFonts w:ascii="Arial" w:hAnsi="Arial" w:cs="Arial"/>
                <w:sz w:val="18"/>
                <w:szCs w:val="18"/>
              </w:rPr>
              <w:t>protects</w:t>
            </w:r>
            <w:r w:rsidRPr="003215CB">
              <w:rPr>
                <w:rFonts w:ascii="Arial" w:hAnsi="Arial" w:cs="Arial"/>
                <w:sz w:val="18"/>
                <w:szCs w:val="18"/>
              </w:rPr>
              <w:t xml:space="preserve"> entire offtake site within I/Js 1, 2, 3, I/F5, 6 and Carrington Shell pipeline.</w:t>
            </w:r>
          </w:p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RPr="00663B58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Pipeline TR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Location:  Electrical Room</w:t>
            </w:r>
          </w:p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Pipeline TR protects 5 Cadent pipelines and also the Feeder 4 pipeline Partington to Warburton</w:t>
            </w:r>
          </w:p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RPr="00663B58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I/J’s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NGG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0"/>
            <w:r w:rsidRPr="003215CB">
              <w:rPr>
                <w:rFonts w:ascii="Arial" w:hAnsi="Arial" w:cs="Arial"/>
                <w:sz w:val="18"/>
                <w:szCs w:val="18"/>
              </w:rPr>
              <w:t>Includes connection/cables from joint to TR</w:t>
            </w:r>
            <w:commentRangeEnd w:id="0"/>
            <w:r w:rsidRPr="003215CB">
              <w:rPr>
                <w:rStyle w:val="CommentReference"/>
                <w:rFonts w:ascii="Arial" w:hAnsi="Arial" w:cs="Arial"/>
                <w:sz w:val="18"/>
                <w:szCs w:val="18"/>
              </w:rPr>
              <w:commentReference w:id="0"/>
            </w:r>
          </w:p>
        </w:tc>
      </w:tr>
      <w:tr w:rsidR="00627E73" w:rsidRPr="00663B58" w:rsidTr="00627E73">
        <w:trPr>
          <w:trHeight w:val="28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I/J’s 2, 3, I/F5 and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Includes connection/cables from joint to TR</w:t>
            </w:r>
          </w:p>
        </w:tc>
      </w:tr>
      <w:tr w:rsidR="00627E73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Groundbeds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2 Groundbeds on site:</w:t>
            </w:r>
          </w:p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1 located in pit by Valve GF73</w:t>
            </w:r>
          </w:p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1 x pit by Valve x</w:t>
            </w:r>
          </w:p>
        </w:tc>
      </w:tr>
      <w:tr w:rsidR="00627E73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Drain Point(s)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1 Drain Point connection in </w:t>
            </w:r>
            <w:r w:rsidR="004A70DA" w:rsidRPr="003215CB">
              <w:rPr>
                <w:rFonts w:ascii="Arial" w:hAnsi="Arial" w:cs="Arial"/>
                <w:sz w:val="18"/>
                <w:szCs w:val="18"/>
              </w:rPr>
              <w:t>vicinity</w:t>
            </w:r>
            <w:r w:rsidRPr="003215CB">
              <w:rPr>
                <w:rFonts w:ascii="Arial" w:hAnsi="Arial" w:cs="Arial"/>
                <w:sz w:val="18"/>
                <w:szCs w:val="18"/>
              </w:rPr>
              <w:t xml:space="preserve"> of CGL Valve GF18.</w:t>
            </w:r>
          </w:p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Shared Test Posts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No Shared Posts on site</w:t>
            </w:r>
          </w:p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Data Loggers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Various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3 data loggers on site.  </w:t>
            </w:r>
          </w:p>
          <w:p w:rsidR="00627E73" w:rsidRPr="003215CB" w:rsidRDefault="00627E73" w:rsidP="00CC3E0B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line="215" w:lineRule="auto"/>
              <w:ind w:left="45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NGG own FM04</w:t>
            </w:r>
          </w:p>
          <w:p w:rsidR="00627E73" w:rsidRPr="003215CB" w:rsidRDefault="00627E73" w:rsidP="00CC3E0B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line="215" w:lineRule="auto"/>
              <w:ind w:left="45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CGL own the other two</w:t>
            </w:r>
          </w:p>
        </w:tc>
      </w:tr>
      <w:tr w:rsidR="00627E73" w:rsidTr="00627E73">
        <w:trPr>
          <w:trHeight w:val="342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Other Information:</w:t>
            </w:r>
          </w:p>
          <w:p w:rsidR="00627E73" w:rsidRPr="003215CB" w:rsidRDefault="00627E73" w:rsidP="00CC3E0B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The Pipeline TR on site providing protection to NGG's Feeder 4 to Warburton.  This also protects the CGL PS005 to Warburton Tunnel and Turnmoss Rd.</w:t>
            </w:r>
          </w:p>
          <w:p w:rsidR="00627E73" w:rsidRPr="003215CB" w:rsidRDefault="00627E73" w:rsidP="00CC3E0B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7E73" w:rsidRDefault="00627E73" w:rsidP="00627E73">
      <w:pPr>
        <w:widowControl w:val="0"/>
        <w:overflowPunct w:val="0"/>
        <w:autoSpaceDE w:val="0"/>
        <w:autoSpaceDN w:val="0"/>
        <w:adjustRightInd w:val="0"/>
        <w:spacing w:before="120" w:line="215" w:lineRule="auto"/>
        <w:ind w:left="120"/>
        <w:jc w:val="both"/>
        <w:rPr>
          <w:rFonts w:ascii="Times" w:hAnsi="Times" w:cs="Times"/>
        </w:rPr>
      </w:pPr>
    </w:p>
    <w:p w:rsidR="00686DDE" w:rsidRDefault="00686DDE">
      <w:pPr>
        <w:rPr>
          <w:rFonts w:ascii="Arial" w:hAnsi="Arial" w:cs="Arial"/>
          <w:b/>
          <w:bCs/>
          <w:sz w:val="24"/>
          <w:szCs w:val="24"/>
        </w:rPr>
      </w:pPr>
    </w:p>
    <w:p w:rsidR="00686DDE" w:rsidRDefault="00A709F2" w:rsidP="00686D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2.6</w:t>
      </w:r>
      <w:r w:rsidR="00686DDE">
        <w:rPr>
          <w:rFonts w:ascii="Arial" w:hAnsi="Arial" w:cs="Arial"/>
          <w:b/>
          <w:bCs/>
          <w:sz w:val="24"/>
          <w:szCs w:val="24"/>
        </w:rPr>
        <w:t xml:space="preserve"> </w:t>
      </w:r>
      <w:r w:rsidR="00686DDE">
        <w:rPr>
          <w:rFonts w:ascii="Arial" w:hAnsi="Arial" w:cs="Arial"/>
          <w:b/>
          <w:bCs/>
          <w:sz w:val="24"/>
          <w:szCs w:val="24"/>
        </w:rPr>
        <w:tab/>
        <w:t>Buildings, structures and enclosures</w:t>
      </w:r>
    </w:p>
    <w:p w:rsidR="00686DDE" w:rsidRDefault="00686DDE">
      <w:pPr>
        <w:rPr>
          <w:rFonts w:ascii="Arial" w:hAnsi="Arial" w:cs="Arial"/>
          <w:b/>
          <w:bCs/>
          <w:sz w:val="24"/>
          <w:szCs w:val="24"/>
        </w:rPr>
      </w:pPr>
    </w:p>
    <w:p w:rsidR="00686DDE" w:rsidRPr="00686DDE" w:rsidRDefault="00686DDE">
      <w:pPr>
        <w:rPr>
          <w:rFonts w:ascii="Arial" w:hAnsi="Arial" w:cs="Arial"/>
          <w:bCs/>
        </w:rPr>
      </w:pPr>
      <w:r w:rsidRPr="00686DDE">
        <w:rPr>
          <w:rFonts w:ascii="Arial" w:hAnsi="Arial" w:cs="Arial"/>
          <w:bCs/>
        </w:rPr>
        <w:t>All building, structures and enclosures are owned by the site owner unless listed below:</w:t>
      </w:r>
    </w:p>
    <w:p w:rsidR="00686DDE" w:rsidRDefault="00686DD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1417"/>
        <w:gridCol w:w="3544"/>
      </w:tblGrid>
      <w:tr w:rsidR="00686DDE" w:rsidRPr="00AE233C" w:rsidTr="00686DDE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2268" w:type="dxa"/>
            <w:shd w:val="clear" w:color="auto" w:fill="FFFF00"/>
          </w:tcPr>
          <w:p w:rsidR="00686DDE" w:rsidRPr="004A7B74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Asset</w:t>
            </w:r>
          </w:p>
        </w:tc>
        <w:tc>
          <w:tcPr>
            <w:tcW w:w="1417" w:type="dxa"/>
            <w:shd w:val="clear" w:color="auto" w:fill="FFFF00"/>
          </w:tcPr>
          <w:p w:rsidR="00686DDE" w:rsidRPr="004A7B74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Owner</w:t>
            </w:r>
          </w:p>
        </w:tc>
        <w:tc>
          <w:tcPr>
            <w:tcW w:w="3544" w:type="dxa"/>
            <w:shd w:val="clear" w:color="auto" w:fill="FFFF00"/>
          </w:tcPr>
          <w:p w:rsidR="00686DDE" w:rsidRPr="004A7B74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Location</w:t>
            </w:r>
          </w:p>
        </w:tc>
      </w:tr>
      <w:tr w:rsidR="005F57B5" w:rsidRPr="00AE233C" w:rsidTr="005F57B5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5F57B5" w:rsidRDefault="005F57B5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F57B5" w:rsidRPr="005F57B5" w:rsidRDefault="005F57B5" w:rsidP="00865F9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B5">
              <w:rPr>
                <w:rFonts w:ascii="Arial" w:hAnsi="Arial" w:cs="Arial"/>
                <w:sz w:val="18"/>
                <w:szCs w:val="18"/>
              </w:rPr>
              <w:t>ISS Assets</w:t>
            </w:r>
          </w:p>
        </w:tc>
        <w:tc>
          <w:tcPr>
            <w:tcW w:w="1417" w:type="dxa"/>
            <w:shd w:val="clear" w:color="auto" w:fill="auto"/>
          </w:tcPr>
          <w:p w:rsidR="005F57B5" w:rsidRPr="005F57B5" w:rsidRDefault="005F57B5" w:rsidP="00865F9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7B5"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3544" w:type="dxa"/>
          </w:tcPr>
          <w:p w:rsidR="005F57B5" w:rsidRPr="003215CB" w:rsidRDefault="005F57B5" w:rsidP="00865F94">
            <w:pPr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ISS assets are owned by the site owner but maintenance via an ARC arrangement.</w:t>
            </w:r>
          </w:p>
        </w:tc>
      </w:tr>
      <w:tr w:rsidR="005F57B5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5F57B5" w:rsidRDefault="005F57B5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F57B5" w:rsidRPr="00686DDE" w:rsidRDefault="005F57B5" w:rsidP="00645E3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686DDE">
              <w:rPr>
                <w:rFonts w:ascii="Arial" w:hAnsi="Arial" w:cs="Arial"/>
                <w:sz w:val="18"/>
                <w:szCs w:val="18"/>
                <w:highlight w:val="cyan"/>
              </w:rPr>
              <w:t>Regulator Building</w:t>
            </w:r>
          </w:p>
        </w:tc>
        <w:tc>
          <w:tcPr>
            <w:tcW w:w="1417" w:type="dxa"/>
          </w:tcPr>
          <w:p w:rsidR="005F57B5" w:rsidRPr="00686DDE" w:rsidRDefault="005F57B5" w:rsidP="00645E3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686DDE">
              <w:rPr>
                <w:rFonts w:ascii="Arial" w:hAnsi="Arial" w:cs="Arial"/>
                <w:sz w:val="18"/>
                <w:szCs w:val="18"/>
                <w:highlight w:val="cyan"/>
              </w:rPr>
              <w:t>NGG</w:t>
            </w:r>
          </w:p>
        </w:tc>
        <w:tc>
          <w:tcPr>
            <w:tcW w:w="3544" w:type="dxa"/>
          </w:tcPr>
          <w:p w:rsidR="005F57B5" w:rsidRPr="003215CB" w:rsidRDefault="005F57B5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7B5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5F57B5" w:rsidRDefault="005F57B5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F57B5" w:rsidRPr="00686DDE" w:rsidRDefault="005F57B5" w:rsidP="007F4D4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686DDE">
              <w:rPr>
                <w:rFonts w:ascii="Arial" w:hAnsi="Arial" w:cs="Arial"/>
                <w:sz w:val="18"/>
                <w:szCs w:val="18"/>
                <w:highlight w:val="cyan"/>
              </w:rPr>
              <w:t>Metering Kiosk</w:t>
            </w:r>
          </w:p>
        </w:tc>
        <w:tc>
          <w:tcPr>
            <w:tcW w:w="1417" w:type="dxa"/>
          </w:tcPr>
          <w:p w:rsidR="005F57B5" w:rsidRPr="00686DDE" w:rsidRDefault="005F57B5" w:rsidP="007F4D4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686DDE">
              <w:rPr>
                <w:rFonts w:ascii="Arial" w:hAnsi="Arial" w:cs="Arial"/>
                <w:sz w:val="18"/>
                <w:szCs w:val="18"/>
                <w:highlight w:val="cyan"/>
              </w:rPr>
              <w:t>NGG</w:t>
            </w:r>
          </w:p>
        </w:tc>
        <w:tc>
          <w:tcPr>
            <w:tcW w:w="3544" w:type="dxa"/>
          </w:tcPr>
          <w:p w:rsidR="005F57B5" w:rsidRPr="003215CB" w:rsidRDefault="005F57B5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7B5" w:rsidRPr="00AE233C" w:rsidTr="005F57B5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5F57B5" w:rsidRDefault="005F57B5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F57B5" w:rsidRPr="00686DDE" w:rsidRDefault="005F57B5" w:rsidP="007F4D4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686DDE">
              <w:rPr>
                <w:rFonts w:ascii="Arial" w:hAnsi="Arial" w:cs="Arial"/>
                <w:sz w:val="18"/>
                <w:szCs w:val="18"/>
                <w:highlight w:val="cyan"/>
              </w:rPr>
              <w:t>FWACV Kiosk</w:t>
            </w:r>
          </w:p>
        </w:tc>
        <w:tc>
          <w:tcPr>
            <w:tcW w:w="1417" w:type="dxa"/>
            <w:shd w:val="clear" w:color="auto" w:fill="auto"/>
          </w:tcPr>
          <w:p w:rsidR="005F57B5" w:rsidRPr="00686DDE" w:rsidRDefault="005F57B5" w:rsidP="007F4D4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686DDE">
              <w:rPr>
                <w:rFonts w:ascii="Arial" w:hAnsi="Arial" w:cs="Arial"/>
                <w:sz w:val="18"/>
                <w:szCs w:val="18"/>
                <w:highlight w:val="cyan"/>
              </w:rPr>
              <w:t>NGG</w:t>
            </w:r>
          </w:p>
        </w:tc>
        <w:tc>
          <w:tcPr>
            <w:tcW w:w="3544" w:type="dxa"/>
          </w:tcPr>
          <w:p w:rsidR="005F57B5" w:rsidRPr="003215CB" w:rsidRDefault="005F57B5" w:rsidP="005F57B5">
            <w:pPr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7B5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5F57B5" w:rsidRDefault="005F57B5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F57B5" w:rsidRPr="00686DDE" w:rsidRDefault="005F57B5" w:rsidP="0028609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</w:tcPr>
          <w:p w:rsidR="005F57B5" w:rsidRPr="00686DDE" w:rsidRDefault="005F57B5" w:rsidP="0028609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3544" w:type="dxa"/>
          </w:tcPr>
          <w:p w:rsidR="005F57B5" w:rsidRPr="003215CB" w:rsidRDefault="005F57B5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7B5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5F57B5" w:rsidRDefault="005F57B5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F57B5" w:rsidRPr="00686DDE" w:rsidRDefault="005F57B5" w:rsidP="0028609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</w:tcPr>
          <w:p w:rsidR="005F57B5" w:rsidRPr="00686DDE" w:rsidRDefault="005F57B5" w:rsidP="0028609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3544" w:type="dxa"/>
          </w:tcPr>
          <w:p w:rsidR="005F57B5" w:rsidRPr="003215CB" w:rsidRDefault="005F57B5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7B5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5F57B5" w:rsidRDefault="005F57B5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F57B5" w:rsidRPr="00686DDE" w:rsidRDefault="005F57B5" w:rsidP="0028609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417" w:type="dxa"/>
          </w:tcPr>
          <w:p w:rsidR="005F57B5" w:rsidRPr="00686DDE" w:rsidRDefault="005F57B5" w:rsidP="0028609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3544" w:type="dxa"/>
          </w:tcPr>
          <w:p w:rsidR="005F57B5" w:rsidRPr="003215CB" w:rsidRDefault="005F57B5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6DDE" w:rsidRDefault="00686DDE" w:rsidP="00686DDE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>
      <w:pPr>
        <w:rPr>
          <w:rFonts w:ascii="Arial" w:hAnsi="Arial" w:cs="Arial"/>
          <w:b/>
          <w:bCs/>
          <w:sz w:val="24"/>
          <w:szCs w:val="24"/>
        </w:rPr>
      </w:pPr>
    </w:p>
    <w:p w:rsidR="00A709F2" w:rsidRDefault="00A709F2" w:rsidP="00A709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2.7 </w:t>
      </w:r>
      <w:r>
        <w:rPr>
          <w:rFonts w:ascii="Arial" w:hAnsi="Arial" w:cs="Arial"/>
          <w:b/>
          <w:bCs/>
          <w:sz w:val="24"/>
          <w:szCs w:val="24"/>
        </w:rPr>
        <w:tab/>
        <w:t>Other Shared Arrangements</w:t>
      </w:r>
    </w:p>
    <w:p w:rsidR="00A709F2" w:rsidRDefault="00A709F2" w:rsidP="00A709F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731"/>
        <w:gridCol w:w="1186"/>
        <w:gridCol w:w="2895"/>
        <w:gridCol w:w="3544"/>
      </w:tblGrid>
      <w:tr w:rsidR="00A709F2" w:rsidRPr="00AE233C" w:rsidTr="00A709F2">
        <w:trPr>
          <w:trHeight w:val="510"/>
        </w:trPr>
        <w:tc>
          <w:tcPr>
            <w:tcW w:w="1731" w:type="dxa"/>
            <w:shd w:val="clear" w:color="auto" w:fill="FFFF00"/>
          </w:tcPr>
          <w:p w:rsidR="00A709F2" w:rsidRPr="004A7B74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Asset</w:t>
            </w:r>
          </w:p>
        </w:tc>
        <w:tc>
          <w:tcPr>
            <w:tcW w:w="1186" w:type="dxa"/>
            <w:shd w:val="clear" w:color="auto" w:fill="FFFF00"/>
          </w:tcPr>
          <w:p w:rsidR="00A709F2" w:rsidRPr="004A7B74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Owner</w:t>
            </w:r>
          </w:p>
        </w:tc>
        <w:tc>
          <w:tcPr>
            <w:tcW w:w="2895" w:type="dxa"/>
            <w:shd w:val="clear" w:color="auto" w:fill="FFFF00"/>
          </w:tcPr>
          <w:p w:rsidR="00A709F2" w:rsidRPr="004A7B74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Location</w:t>
            </w:r>
          </w:p>
        </w:tc>
        <w:tc>
          <w:tcPr>
            <w:tcW w:w="3544" w:type="dxa"/>
            <w:shd w:val="clear" w:color="auto" w:fill="FFFF00"/>
          </w:tcPr>
          <w:p w:rsidR="00A709F2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Description of Shared Arrangement</w:t>
            </w: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3D428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LGT</w:t>
            </w: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Cadent</w:t>
            </w:r>
          </w:p>
        </w:tc>
        <w:tc>
          <w:tcPr>
            <w:tcW w:w="2895" w:type="dxa"/>
          </w:tcPr>
          <w:p w:rsidR="00A709F2" w:rsidRPr="003215CB" w:rsidRDefault="003D4288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288">
              <w:rPr>
                <w:rFonts w:ascii="Arial" w:hAnsi="Arial" w:cs="Arial"/>
                <w:sz w:val="18"/>
                <w:szCs w:val="18"/>
                <w:highlight w:val="cyan"/>
              </w:rPr>
              <w:t>Downstream of Valve 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A709F2" w:rsidRPr="003215CB" w:rsidRDefault="003D4288" w:rsidP="003D4288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288">
              <w:rPr>
                <w:rFonts w:ascii="Arial" w:hAnsi="Arial" w:cs="Arial"/>
                <w:sz w:val="18"/>
                <w:szCs w:val="18"/>
                <w:highlight w:val="cyan"/>
              </w:rPr>
              <w:t>The LGT sample point shared a common feed and PRU.  The data is then sent back to the separate FWACV systems as documented in Section</w:t>
            </w: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3215CB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</w:tcPr>
          <w:p w:rsidR="00A709F2" w:rsidRPr="003215CB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09F2" w:rsidRDefault="00A709F2" w:rsidP="00A709F2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>
      <w:pPr>
        <w:rPr>
          <w:rFonts w:ascii="Arial" w:hAnsi="Arial" w:cs="Arial"/>
          <w:b/>
          <w:bCs/>
          <w:sz w:val="24"/>
          <w:szCs w:val="24"/>
        </w:rPr>
      </w:pPr>
    </w:p>
    <w:p w:rsidR="00785E2C" w:rsidRDefault="00785E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785E2C" w:rsidRDefault="00785E2C" w:rsidP="00785E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85E2C" w:rsidRPr="002B32B9" w:rsidRDefault="00785E2C" w:rsidP="00785E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>Section 3:  Site Services:</w:t>
      </w:r>
    </w:p>
    <w:p w:rsidR="00785E2C" w:rsidRDefault="00785E2C" w:rsidP="00785E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F0C3D" w:rsidRPr="003F0C3D" w:rsidRDefault="003F0C3D" w:rsidP="00785E2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F0C3D">
        <w:rPr>
          <w:rFonts w:ascii="Arial" w:hAnsi="Arial" w:cs="Arial"/>
          <w:bCs/>
          <w:sz w:val="24"/>
          <w:szCs w:val="24"/>
        </w:rPr>
        <w:t>The following services are provided by the Site Owner to the Site User:</w:t>
      </w:r>
    </w:p>
    <w:p w:rsidR="00785E2C" w:rsidRDefault="00785E2C" w:rsidP="00785E2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785E2C" w:rsidRDefault="00785E2C" w:rsidP="00785E2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606"/>
        <w:gridCol w:w="1606"/>
        <w:gridCol w:w="1607"/>
        <w:gridCol w:w="2410"/>
      </w:tblGrid>
      <w:tr w:rsidR="00785E2C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Cathodic Protection</w:t>
            </w:r>
          </w:p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4"/>
          </w:tcPr>
          <w:p w:rsidR="00686DDE" w:rsidRDefault="00785E2C" w:rsidP="00785E2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 xml:space="preserve">Where any Site User assets are connected to a Site Owner’s Cathodic Protection system or Transformer Rectifier, permission via the OAD process must be ascertained before repair/replacement or maintenance is undertaken.    </w:t>
            </w:r>
          </w:p>
          <w:p w:rsidR="00785E2C" w:rsidRDefault="00785E2C" w:rsidP="00785E2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In relation to cathodic protection systems, the Site Services (to be provided by the Services Party) include:</w:t>
            </w:r>
          </w:p>
          <w:p w:rsidR="00686DDE" w:rsidRPr="003F0C3D" w:rsidRDefault="00686DDE" w:rsidP="00785E2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E2C" w:rsidRDefault="00785E2C" w:rsidP="00785E2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 xml:space="preserve">maintaining and testing such cathodic protection systems (and planning for such maintenance in accordance with the provisions for Relevant Maintenance in Section G of the Offtake Arrangements Document); and </w:t>
            </w:r>
          </w:p>
          <w:p w:rsidR="00686DDE" w:rsidRPr="00686DDE" w:rsidRDefault="00686DDE" w:rsidP="00686DDE">
            <w:pPr>
              <w:pStyle w:val="ListParagraph"/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E2C" w:rsidRPr="003F0C3D" w:rsidRDefault="00785E2C" w:rsidP="00785E2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 xml:space="preserve">providing each Site User a report certifying compliance of the cathodic protection systems agreed standards no later than 14 days after any maintenance or testing in accordance with sub-paragraph (a). </w:t>
            </w:r>
          </w:p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E2C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7229" w:type="dxa"/>
            <w:gridSpan w:val="4"/>
          </w:tcPr>
          <w:p w:rsidR="003F0C3D" w:rsidRPr="003F0C3D" w:rsidRDefault="003F0C3D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All power provided to site users assets as provided via the main supply and busbar.  This includes lighting to all bui</w:t>
            </w:r>
            <w:r w:rsidR="00A46031">
              <w:rPr>
                <w:rFonts w:ascii="Arial" w:hAnsi="Arial" w:cs="Arial"/>
                <w:sz w:val="18"/>
                <w:szCs w:val="18"/>
              </w:rPr>
              <w:t>l</w:t>
            </w:r>
            <w:r w:rsidRPr="003F0C3D">
              <w:rPr>
                <w:rFonts w:ascii="Arial" w:hAnsi="Arial" w:cs="Arial"/>
                <w:sz w:val="18"/>
                <w:szCs w:val="18"/>
              </w:rPr>
              <w:t xml:space="preserve">dings, site flood lighting, and space heating.  </w:t>
            </w:r>
          </w:p>
          <w:p w:rsidR="00785E2C" w:rsidRPr="003F0C3D" w:rsidRDefault="003F0C3D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See Section 2.2 for asset ownership.</w:t>
            </w:r>
          </w:p>
          <w:p w:rsidR="00785E2C" w:rsidRPr="003F0C3D" w:rsidRDefault="00785E2C" w:rsidP="003F0C3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7B5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5F57B5" w:rsidRPr="003F0C3D" w:rsidRDefault="005F57B5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Security</w:t>
            </w:r>
          </w:p>
        </w:tc>
        <w:tc>
          <w:tcPr>
            <w:tcW w:w="7229" w:type="dxa"/>
            <w:gridSpan w:val="4"/>
          </w:tcPr>
          <w:p w:rsidR="005F57B5" w:rsidRDefault="005F57B5" w:rsidP="005F57B5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ISS Fence and supporting assets on site</w:t>
            </w:r>
          </w:p>
          <w:p w:rsidR="005F57B5" w:rsidRDefault="005F57B5" w:rsidP="005F57B5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(See Section for access and 2.6 for ownership)</w:t>
            </w:r>
          </w:p>
          <w:p w:rsidR="005F57B5" w:rsidRPr="005F57B5" w:rsidRDefault="005F57B5" w:rsidP="005F57B5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785E2C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General Site Services</w:t>
            </w:r>
          </w:p>
        </w:tc>
        <w:tc>
          <w:tcPr>
            <w:tcW w:w="7229" w:type="dxa"/>
            <w:gridSpan w:val="4"/>
          </w:tcPr>
          <w:p w:rsidR="00785E2C" w:rsidRDefault="00A46031" w:rsidP="00CC3E0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Drainage</w:t>
            </w:r>
          </w:p>
          <w:p w:rsidR="00A46031" w:rsidRPr="003F0C3D" w:rsidRDefault="00A46031" w:rsidP="00CC3E0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Site Maintenance</w:t>
            </w:r>
          </w:p>
          <w:p w:rsidR="00785E2C" w:rsidRPr="003F0C3D" w:rsidRDefault="00785E2C" w:rsidP="00CC3E0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Security</w:t>
            </w:r>
            <w:r w:rsidR="00A46031">
              <w:rPr>
                <w:rFonts w:ascii="Arial" w:hAnsi="Arial" w:cs="Arial"/>
                <w:sz w:val="18"/>
                <w:szCs w:val="18"/>
              </w:rPr>
              <w:t xml:space="preserve"> (See Section 1.1)</w:t>
            </w:r>
          </w:p>
          <w:p w:rsidR="00785E2C" w:rsidRPr="003F0C3D" w:rsidRDefault="00785E2C" w:rsidP="00785E2C">
            <w:pPr>
              <w:pStyle w:val="ListParagraph"/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F37" w:rsidRPr="00AE233C" w:rsidTr="00CC3E0B">
        <w:trPr>
          <w:trHeight w:val="385"/>
        </w:trPr>
        <w:tc>
          <w:tcPr>
            <w:tcW w:w="2127" w:type="dxa"/>
            <w:vMerge w:val="restart"/>
            <w:shd w:val="clear" w:color="auto" w:fill="FFFF00"/>
          </w:tcPr>
          <w:p w:rsidR="00065F37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Telecommunications</w:t>
            </w:r>
          </w:p>
        </w:tc>
        <w:tc>
          <w:tcPr>
            <w:tcW w:w="7229" w:type="dxa"/>
            <w:gridSpan w:val="4"/>
          </w:tcPr>
          <w:p w:rsidR="00065F37" w:rsidRPr="003F0C3D" w:rsidRDefault="00065F37" w:rsidP="003F0C3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following lines are available on site:</w:t>
            </w:r>
          </w:p>
        </w:tc>
      </w:tr>
      <w:tr w:rsidR="00065F37" w:rsidRPr="00AE233C" w:rsidTr="007C097F">
        <w:trPr>
          <w:trHeight w:val="385"/>
        </w:trPr>
        <w:tc>
          <w:tcPr>
            <w:tcW w:w="2127" w:type="dxa"/>
            <w:vMerge/>
            <w:shd w:val="clear" w:color="auto" w:fill="FFFF00"/>
          </w:tcPr>
          <w:p w:rsidR="00065F37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FFF66"/>
          </w:tcPr>
          <w:p w:rsidR="00065F37" w:rsidRP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65F37">
              <w:rPr>
                <w:rFonts w:ascii="Arial" w:hAnsi="Arial" w:cs="Arial"/>
                <w:i/>
                <w:sz w:val="18"/>
                <w:szCs w:val="18"/>
              </w:rPr>
              <w:t>Line</w:t>
            </w:r>
          </w:p>
        </w:tc>
        <w:tc>
          <w:tcPr>
            <w:tcW w:w="1606" w:type="dxa"/>
            <w:shd w:val="clear" w:color="auto" w:fill="FFFF66"/>
          </w:tcPr>
          <w:p w:rsidR="00065F37" w:rsidRP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65F37"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  <w:tc>
          <w:tcPr>
            <w:tcW w:w="1607" w:type="dxa"/>
            <w:shd w:val="clear" w:color="auto" w:fill="FFFF66"/>
          </w:tcPr>
          <w:p w:rsidR="00065F37" w:rsidRP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65F37">
              <w:rPr>
                <w:rFonts w:ascii="Arial" w:hAnsi="Arial" w:cs="Arial"/>
                <w:i/>
                <w:sz w:val="18"/>
                <w:szCs w:val="18"/>
              </w:rPr>
              <w:t>Owner</w:t>
            </w:r>
          </w:p>
        </w:tc>
        <w:tc>
          <w:tcPr>
            <w:tcW w:w="2410" w:type="dxa"/>
            <w:shd w:val="clear" w:color="auto" w:fill="FFFF66"/>
          </w:tcPr>
          <w:p w:rsidR="00065F37" w:rsidRP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65F37">
              <w:rPr>
                <w:rFonts w:ascii="Arial" w:hAnsi="Arial" w:cs="Arial"/>
                <w:i/>
                <w:sz w:val="18"/>
                <w:szCs w:val="18"/>
              </w:rPr>
              <w:t>Comment</w:t>
            </w:r>
          </w:p>
        </w:tc>
      </w:tr>
      <w:tr w:rsidR="00065F37" w:rsidRPr="00AE233C" w:rsidTr="00065F37">
        <w:trPr>
          <w:trHeight w:val="385"/>
        </w:trPr>
        <w:tc>
          <w:tcPr>
            <w:tcW w:w="2127" w:type="dxa"/>
            <w:vMerge/>
            <w:shd w:val="clear" w:color="auto" w:fill="FFFF00"/>
          </w:tcPr>
          <w:p w:rsidR="00065F37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F37">
              <w:rPr>
                <w:rFonts w:ascii="Arial" w:hAnsi="Arial" w:cs="Arial"/>
                <w:sz w:val="18"/>
                <w:szCs w:val="18"/>
              </w:rPr>
              <w:t>0161 - 775 1020</w:t>
            </w:r>
          </w:p>
        </w:tc>
        <w:tc>
          <w:tcPr>
            <w:tcW w:w="1606" w:type="dxa"/>
          </w:tcPr>
          <w:p w:rsid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ISDN</w:t>
            </w:r>
          </w:p>
        </w:tc>
        <w:tc>
          <w:tcPr>
            <w:tcW w:w="1607" w:type="dxa"/>
          </w:tcPr>
          <w:p w:rsid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2410" w:type="dxa"/>
          </w:tcPr>
          <w:p w:rsidR="00065F37" w:rsidRDefault="00065F37" w:rsidP="003F0C3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Cadent’s Telemetry Line.  Site User to retrieve data from Site User FWACV system.</w:t>
            </w:r>
          </w:p>
        </w:tc>
      </w:tr>
      <w:tr w:rsidR="00065F37" w:rsidRPr="00AE233C" w:rsidTr="00065F37">
        <w:trPr>
          <w:trHeight w:val="385"/>
        </w:trPr>
        <w:tc>
          <w:tcPr>
            <w:tcW w:w="2127" w:type="dxa"/>
            <w:vMerge/>
            <w:shd w:val="clear" w:color="auto" w:fill="FFFF00"/>
          </w:tcPr>
          <w:p w:rsidR="00065F37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0161 – 775 8440</w:t>
            </w:r>
          </w:p>
        </w:tc>
        <w:tc>
          <w:tcPr>
            <w:tcW w:w="1606" w:type="dxa"/>
          </w:tcPr>
          <w:p w:rsid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PSTN</w:t>
            </w:r>
          </w:p>
        </w:tc>
        <w:tc>
          <w:tcPr>
            <w:tcW w:w="1607" w:type="dxa"/>
          </w:tcPr>
          <w:p w:rsid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Cadent</w:t>
            </w:r>
          </w:p>
        </w:tc>
        <w:tc>
          <w:tcPr>
            <w:tcW w:w="2410" w:type="dxa"/>
          </w:tcPr>
          <w:p w:rsidR="00065F37" w:rsidRDefault="00065F37" w:rsidP="003F0C3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065F37">
              <w:rPr>
                <w:rFonts w:ascii="Arial" w:hAnsi="Arial" w:cs="Arial"/>
                <w:sz w:val="18"/>
                <w:szCs w:val="18"/>
              </w:rPr>
              <w:t>Site Land Line for all parties to use in Instrument Room in Main Control Building</w:t>
            </w:r>
          </w:p>
        </w:tc>
      </w:tr>
      <w:tr w:rsidR="00785E2C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Telemetry</w:t>
            </w:r>
          </w:p>
        </w:tc>
        <w:tc>
          <w:tcPr>
            <w:tcW w:w="7229" w:type="dxa"/>
            <w:gridSpan w:val="4"/>
          </w:tcPr>
          <w:p w:rsidR="00686DDE" w:rsidRDefault="003215CB" w:rsidP="005E18AE">
            <w:pPr>
              <w:widowControl w:val="0"/>
              <w:autoSpaceDE w:val="0"/>
              <w:autoSpaceDN w:val="0"/>
              <w:adjustRightInd w:val="0"/>
              <w:spacing w:before="80" w:after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Telemetry a</w:t>
            </w:r>
            <w:r w:rsidR="00141391">
              <w:rPr>
                <w:rFonts w:ascii="Arial" w:hAnsi="Arial" w:cs="Arial"/>
                <w:sz w:val="18"/>
                <w:szCs w:val="18"/>
              </w:rPr>
              <w:t>ssets except the P1 Transmitter</w:t>
            </w:r>
            <w:r>
              <w:rPr>
                <w:rFonts w:ascii="Arial" w:hAnsi="Arial" w:cs="Arial"/>
                <w:sz w:val="18"/>
                <w:szCs w:val="18"/>
              </w:rPr>
              <w:t xml:space="preserve"> are owned by the Site Owner</w:t>
            </w:r>
            <w:r w:rsidR="00A46031">
              <w:rPr>
                <w:rFonts w:ascii="Arial" w:hAnsi="Arial" w:cs="Arial"/>
                <w:sz w:val="18"/>
                <w:szCs w:val="18"/>
              </w:rPr>
              <w:t xml:space="preserve"> (See Section 2.3)</w:t>
            </w:r>
          </w:p>
          <w:p w:rsidR="00141391" w:rsidRDefault="003215CB" w:rsidP="005E18AE">
            <w:pPr>
              <w:widowControl w:val="0"/>
              <w:autoSpaceDE w:val="0"/>
              <w:autoSpaceDN w:val="0"/>
              <w:adjustRightInd w:val="0"/>
              <w:spacing w:before="80" w:after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141391">
              <w:rPr>
                <w:rFonts w:ascii="Arial" w:hAnsi="Arial" w:cs="Arial"/>
                <w:sz w:val="18"/>
                <w:szCs w:val="18"/>
              </w:rPr>
              <w:t xml:space="preserve">following </w:t>
            </w:r>
            <w:r>
              <w:rPr>
                <w:rFonts w:ascii="Arial" w:hAnsi="Arial" w:cs="Arial"/>
                <w:sz w:val="18"/>
                <w:szCs w:val="18"/>
              </w:rPr>
              <w:t>Site User’s</w:t>
            </w:r>
            <w:r w:rsidR="00141391">
              <w:rPr>
                <w:rFonts w:ascii="Arial" w:hAnsi="Arial" w:cs="Arial"/>
                <w:sz w:val="18"/>
                <w:szCs w:val="18"/>
              </w:rPr>
              <w:t xml:space="preserve"> assets are connected to </w:t>
            </w:r>
            <w:r w:rsidR="00A46031">
              <w:rPr>
                <w:rFonts w:ascii="Arial" w:hAnsi="Arial" w:cs="Arial"/>
                <w:sz w:val="18"/>
                <w:szCs w:val="18"/>
              </w:rPr>
              <w:t>the Site Owners Telemetry system</w:t>
            </w:r>
            <w:r w:rsidR="0014139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41391" w:rsidRDefault="00141391" w:rsidP="0014139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P1 transmitter is connected to the site owners IS Barrier Box &amp; RTU.</w:t>
            </w:r>
          </w:p>
          <w:p w:rsidR="00785E2C" w:rsidRDefault="00141391" w:rsidP="0014139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site user’s FWACV system is connected </w:t>
            </w:r>
            <w:r w:rsidR="005E18AE" w:rsidRPr="00141391">
              <w:rPr>
                <w:rFonts w:ascii="Arial" w:hAnsi="Arial" w:cs="Arial"/>
                <w:sz w:val="18"/>
                <w:szCs w:val="18"/>
              </w:rPr>
              <w:t>via</w:t>
            </w:r>
            <w:r w:rsidR="00A46031" w:rsidRPr="00141391">
              <w:rPr>
                <w:rFonts w:ascii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hAnsi="Arial" w:cs="Arial"/>
                <w:sz w:val="18"/>
                <w:szCs w:val="18"/>
              </w:rPr>
              <w:t xml:space="preserve"> site owners </w:t>
            </w:r>
            <w:r w:rsidR="00A46031" w:rsidRPr="00141391">
              <w:rPr>
                <w:rFonts w:ascii="Arial" w:hAnsi="Arial" w:cs="Arial"/>
                <w:sz w:val="18"/>
                <w:szCs w:val="18"/>
              </w:rPr>
              <w:t xml:space="preserve">Ethernet </w:t>
            </w:r>
            <w:r w:rsidR="00A46031" w:rsidRPr="00141391">
              <w:rPr>
                <w:rFonts w:ascii="Arial" w:hAnsi="Arial" w:cs="Arial"/>
                <w:sz w:val="18"/>
                <w:szCs w:val="18"/>
              </w:rPr>
              <w:lastRenderedPageBreak/>
              <w:t>Hub.</w:t>
            </w:r>
            <w:r w:rsidR="00C424D1">
              <w:rPr>
                <w:rFonts w:ascii="Arial" w:hAnsi="Arial" w:cs="Arial"/>
                <w:sz w:val="18"/>
                <w:szCs w:val="18"/>
              </w:rPr>
              <w:t xml:space="preserve"> (See Section 2.4)</w:t>
            </w:r>
          </w:p>
          <w:p w:rsidR="00141391" w:rsidRPr="00141391" w:rsidRDefault="00141391" w:rsidP="0014139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site user’s ROV’s are connected via the RTU and routers.  This uses the site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owners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communication system for control.</w:t>
            </w:r>
          </w:p>
          <w:p w:rsidR="00686DDE" w:rsidRPr="003215CB" w:rsidRDefault="00686DDE" w:rsidP="00A46031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C3D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3F0C3D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Water and </w:t>
            </w:r>
            <w:r w:rsidR="003F0C3D" w:rsidRPr="003F0C3D">
              <w:rPr>
                <w:rFonts w:ascii="Arial" w:hAnsi="Arial" w:cs="Arial"/>
                <w:sz w:val="18"/>
                <w:szCs w:val="18"/>
              </w:rPr>
              <w:t>Welfare Arrangements</w:t>
            </w:r>
          </w:p>
        </w:tc>
        <w:tc>
          <w:tcPr>
            <w:tcW w:w="7229" w:type="dxa"/>
            <w:gridSpan w:val="4"/>
          </w:tcPr>
          <w:p w:rsidR="003F0C3D" w:rsidRPr="003F0C3D" w:rsidRDefault="005E18AE" w:rsidP="003F0C3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w</w:t>
            </w:r>
            <w:r w:rsidR="00686DDE">
              <w:rPr>
                <w:rFonts w:ascii="Arial" w:hAnsi="Arial" w:cs="Arial"/>
                <w:sz w:val="18"/>
                <w:szCs w:val="18"/>
              </w:rPr>
              <w:t xml:space="preserve">ater </w:t>
            </w: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3F0C3D" w:rsidRPr="003F0C3D">
              <w:rPr>
                <w:rFonts w:ascii="Arial" w:hAnsi="Arial" w:cs="Arial"/>
                <w:sz w:val="18"/>
                <w:szCs w:val="18"/>
              </w:rPr>
              <w:t>welfare arrangements within the offtake site.  Facilities in Security Lodge at the main entrance to the Partington site.</w:t>
            </w:r>
          </w:p>
          <w:p w:rsidR="003F0C3D" w:rsidRPr="003F0C3D" w:rsidRDefault="003F0C3D" w:rsidP="003F0C3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18AE" w:rsidRDefault="005E18AE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br w:type="page"/>
      </w:r>
    </w:p>
    <w:p w:rsidR="00785E2C" w:rsidRDefault="00785E2C" w:rsidP="00785E2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5E18AE" w:rsidRPr="002B32B9" w:rsidRDefault="005E18AE" w:rsidP="005E18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 xml:space="preserve">Section 4:  </w:t>
      </w:r>
      <w:r w:rsidR="007C097F" w:rsidRPr="002B32B9">
        <w:rPr>
          <w:rFonts w:ascii="Arial" w:hAnsi="Arial" w:cs="Arial"/>
          <w:b/>
          <w:sz w:val="28"/>
          <w:szCs w:val="28"/>
          <w:u w:val="single"/>
        </w:rPr>
        <w:t>Measurement Equipment and Permitted Ranges</w:t>
      </w:r>
      <w:r w:rsidRPr="002B32B9">
        <w:rPr>
          <w:rFonts w:ascii="Arial" w:hAnsi="Arial" w:cs="Arial"/>
          <w:b/>
          <w:sz w:val="28"/>
          <w:szCs w:val="28"/>
          <w:u w:val="single"/>
        </w:rPr>
        <w:t>:</w:t>
      </w:r>
    </w:p>
    <w:p w:rsidR="005E18AE" w:rsidRDefault="005E18AE" w:rsidP="005E18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E18AE" w:rsidRPr="007C097F" w:rsidRDefault="005E18AE" w:rsidP="005E18A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7C097F">
        <w:rPr>
          <w:rFonts w:ascii="Arial" w:hAnsi="Arial" w:cs="Arial"/>
          <w:bCs/>
        </w:rPr>
        <w:t xml:space="preserve">The </w:t>
      </w:r>
      <w:r w:rsidR="007C097F" w:rsidRPr="007C097F">
        <w:rPr>
          <w:rFonts w:ascii="Arial" w:hAnsi="Arial" w:cs="Arial"/>
          <w:bCs/>
        </w:rPr>
        <w:t xml:space="preserve">Measurement Equipment, and the Permitted Range for the Measurement Equipment, are as </w:t>
      </w:r>
      <w:r w:rsidRPr="007C097F">
        <w:rPr>
          <w:rFonts w:ascii="Arial" w:hAnsi="Arial" w:cs="Arial"/>
          <w:bCs/>
        </w:rPr>
        <w:t>follow</w:t>
      </w:r>
      <w:r w:rsidR="007C097F" w:rsidRPr="007C097F">
        <w:rPr>
          <w:rFonts w:ascii="Arial" w:hAnsi="Arial" w:cs="Arial"/>
          <w:bCs/>
        </w:rPr>
        <w:t>s</w:t>
      </w:r>
      <w:r w:rsidRPr="007C097F">
        <w:rPr>
          <w:rFonts w:ascii="Arial" w:hAnsi="Arial" w:cs="Arial"/>
          <w:bCs/>
        </w:rPr>
        <w:t>:</w:t>
      </w:r>
    </w:p>
    <w:p w:rsidR="00A02B2A" w:rsidRDefault="00A02B2A">
      <w:pPr>
        <w:rPr>
          <w:rFonts w:ascii="Times" w:hAnsi="Times" w:cs="Times"/>
        </w:rPr>
      </w:pPr>
    </w:p>
    <w:tbl>
      <w:tblPr>
        <w:tblW w:w="0" w:type="auto"/>
        <w:jc w:val="center"/>
        <w:tblInd w:w="-265" w:type="dxa"/>
        <w:tblLook w:val="04A0" w:firstRow="1" w:lastRow="0" w:firstColumn="1" w:lastColumn="0" w:noHBand="0" w:noVBand="1"/>
      </w:tblPr>
      <w:tblGrid>
        <w:gridCol w:w="10"/>
        <w:gridCol w:w="255"/>
        <w:gridCol w:w="1889"/>
        <w:gridCol w:w="10"/>
        <w:gridCol w:w="718"/>
        <w:gridCol w:w="1426"/>
        <w:gridCol w:w="10"/>
        <w:gridCol w:w="1436"/>
        <w:gridCol w:w="718"/>
        <w:gridCol w:w="2600"/>
        <w:gridCol w:w="10"/>
        <w:gridCol w:w="255"/>
      </w:tblGrid>
      <w:tr w:rsidR="00CE77CB" w:rsidRPr="00896E37" w:rsidTr="007C097F">
        <w:trPr>
          <w:gridBefore w:val="2"/>
          <w:wBefore w:w="265" w:type="dxa"/>
          <w:trHeight w:val="402"/>
          <w:jc w:val="center"/>
        </w:trPr>
        <w:tc>
          <w:tcPr>
            <w:tcW w:w="9072" w:type="dxa"/>
            <w:gridSpan w:val="10"/>
          </w:tcPr>
          <w:p w:rsidR="00CE77CB" w:rsidRPr="00896E37" w:rsidRDefault="00CE77CB" w:rsidP="00E208F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80"/>
              <w:jc w:val="center"/>
              <w:rPr>
                <w:b/>
              </w:rPr>
            </w:pPr>
          </w:p>
          <w:p w:rsidR="00CE77CB" w:rsidRPr="00896E37" w:rsidRDefault="00CE77CB" w:rsidP="00E208F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80"/>
              <w:jc w:val="center"/>
              <w:rPr>
                <w:b/>
              </w:rPr>
            </w:pPr>
            <w:r w:rsidRPr="00E1283B">
              <w:rPr>
                <w:b/>
              </w:rPr>
              <w:t>Flow Rates</w:t>
            </w:r>
          </w:p>
          <w:p w:rsidR="00CE77CB" w:rsidRPr="00E1283B" w:rsidRDefault="00CE77CB" w:rsidP="00E208F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80"/>
              <w:jc w:val="center"/>
              <w:rPr>
                <w:b/>
              </w:rPr>
            </w:pPr>
          </w:p>
        </w:tc>
      </w:tr>
      <w:tr w:rsidR="00CE77CB" w:rsidRPr="007C097F" w:rsidTr="007C097F">
        <w:trPr>
          <w:gridAfter w:val="2"/>
          <w:wAfter w:w="265" w:type="dxa"/>
          <w:trHeight w:val="404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120" w:line="214" w:lineRule="auto"/>
              <w:jc w:val="center"/>
              <w:rPr>
                <w:rFonts w:ascii="Arial" w:hAnsi="Arial" w:cs="Arial"/>
                <w:b/>
                <w:bCs/>
                <w:w w:val="99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77CB" w:rsidRPr="007C097F" w:rsidRDefault="00CE77CB" w:rsidP="007C097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line="214" w:lineRule="auto"/>
              <w:ind w:right="74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Specified Range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77CB" w:rsidRPr="007C097F" w:rsidRDefault="00CE77CB" w:rsidP="007C097F">
            <w:pPr>
              <w:widowControl w:val="0"/>
              <w:tabs>
                <w:tab w:val="left" w:pos="4092"/>
              </w:tabs>
              <w:overflowPunct w:val="0"/>
              <w:autoSpaceDE w:val="0"/>
              <w:autoSpaceDN w:val="0"/>
              <w:adjustRightInd w:val="0"/>
              <w:spacing w:before="120" w:line="214" w:lineRule="auto"/>
              <w:ind w:right="-12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Permitted Uncertainty Level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640"/>
          <w:jc w:val="center"/>
        </w:trPr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w w:val="99"/>
              </w:rPr>
            </w:pPr>
            <w:r w:rsidRPr="007C097F">
              <w:rPr>
                <w:rFonts w:ascii="Arial" w:hAnsi="Arial" w:cs="Arial"/>
                <w:b/>
                <w:bCs/>
                <w:w w:val="99"/>
              </w:rPr>
              <w:t>Instantaneous Volume</w:t>
            </w:r>
            <w:r w:rsidRPr="007C097F">
              <w:rPr>
                <w:rFonts w:ascii="Arial" w:hAnsi="Arial" w:cs="Arial"/>
                <w:b/>
                <w:bCs/>
              </w:rPr>
              <w:t xml:space="preserve"> Flow Rate</w:t>
            </w:r>
          </w:p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w w:val="98"/>
              </w:rPr>
            </w:pPr>
            <w:r w:rsidRPr="007C097F">
              <w:rPr>
                <w:rFonts w:ascii="Arial" w:hAnsi="Arial" w:cs="Arial"/>
                <w:w w:val="99"/>
              </w:rPr>
              <w:t>Based on pressure</w:t>
            </w:r>
            <w:r w:rsidRPr="007C097F">
              <w:rPr>
                <w:rFonts w:ascii="Arial" w:hAnsi="Arial" w:cs="Arial"/>
                <w:b/>
                <w:bCs/>
              </w:rPr>
              <w:t xml:space="preserve"> </w:t>
            </w:r>
            <w:r w:rsidRPr="007C097F">
              <w:rPr>
                <w:rFonts w:ascii="Arial" w:hAnsi="Arial" w:cs="Arial"/>
                <w:w w:val="98"/>
              </w:rPr>
              <w:t xml:space="preserve">of </w:t>
            </w:r>
          </w:p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w w:val="98"/>
              </w:rPr>
              <w:t xml:space="preserve">37 </w:t>
            </w:r>
            <w:r w:rsidR="004A70DA">
              <w:rPr>
                <w:rFonts w:ascii="Arial" w:hAnsi="Arial" w:cs="Arial"/>
                <w:w w:val="98"/>
              </w:rPr>
              <w:t>bar</w:t>
            </w:r>
            <w:r w:rsidR="004A70DA" w:rsidRPr="007C097F">
              <w:rPr>
                <w:rFonts w:ascii="Arial" w:hAnsi="Arial" w:cs="Arial"/>
                <w:w w:val="98"/>
              </w:rPr>
              <w:t>g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/>
              <w:ind w:left="-108" w:right="74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Between 3% and 100% of</w:t>
            </w:r>
          </w:p>
          <w:p w:rsidR="00CE77CB" w:rsidRPr="007C097F" w:rsidRDefault="00DC40F0" w:rsidP="007C097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/>
              <w:ind w:left="-108" w:right="74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1</w:t>
            </w:r>
            <w:r w:rsidR="00F05A3C" w:rsidRPr="007C097F">
              <w:rPr>
                <w:rFonts w:ascii="Arial" w:hAnsi="Arial" w:cs="Arial"/>
              </w:rPr>
              <w:t>0.8</w:t>
            </w:r>
            <w:r w:rsidR="00CE77CB" w:rsidRPr="007C097F">
              <w:rPr>
                <w:rFonts w:ascii="Arial" w:hAnsi="Arial" w:cs="Arial"/>
              </w:rPr>
              <w:t xml:space="preserve"> MCM/day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tabs>
                <w:tab w:val="left" w:pos="4092"/>
              </w:tabs>
              <w:overflowPunct w:val="0"/>
              <w:autoSpaceDE w:val="0"/>
              <w:autoSpaceDN w:val="0"/>
              <w:adjustRightInd w:val="0"/>
              <w:spacing w:before="40"/>
              <w:ind w:left="-108" w:right="-12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+/- 2 % of actual flow between 30% and 100% of maximum flow rate.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641"/>
          <w:jc w:val="center"/>
        </w:trPr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580"/>
              <w:rPr>
                <w:rFonts w:ascii="Arial" w:hAnsi="Arial" w:cs="Arial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+/- 3.5 % of actual flow between 10% and 30% of maximum flow rate.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640"/>
          <w:jc w:val="center"/>
        </w:trPr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46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  <w:bCs/>
                <w:w w:val="99"/>
              </w:rPr>
              <w:t>Instantaneous Energy</w:t>
            </w:r>
          </w:p>
          <w:p w:rsidR="00CE77CB" w:rsidRPr="007C097F" w:rsidRDefault="004A70DA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46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  <w:bCs/>
              </w:rPr>
              <w:t>Flow Rate</w:t>
            </w:r>
            <w:r w:rsidRPr="007C097F">
              <w:rPr>
                <w:rFonts w:ascii="Arial" w:hAnsi="Arial" w:cs="Arial"/>
              </w:rPr>
              <w:t xml:space="preserve">.  </w:t>
            </w:r>
            <w:r w:rsidR="00CE77CB" w:rsidRPr="007C097F">
              <w:rPr>
                <w:rFonts w:ascii="Arial" w:hAnsi="Arial" w:cs="Arial"/>
              </w:rPr>
              <w:t>Based on  mean CV = 39.1</w:t>
            </w:r>
            <w:r w:rsidR="00DC40F0" w:rsidRPr="007C097F">
              <w:rPr>
                <w:rFonts w:ascii="Arial" w:hAnsi="Arial" w:cs="Arial"/>
              </w:rPr>
              <w:t>2</w:t>
            </w:r>
            <w:r w:rsidR="00CE77CB" w:rsidRPr="007C097F">
              <w:rPr>
                <w:rFonts w:ascii="Arial" w:hAnsi="Arial" w:cs="Arial"/>
              </w:rPr>
              <w:t xml:space="preserve"> MJ/m³ and pressure of 37 Bar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DC40F0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Between 3 % and 100% of 66.5</w:t>
            </w:r>
            <w:r w:rsidR="00CE77CB" w:rsidRPr="007C097F">
              <w:rPr>
                <w:rFonts w:ascii="Arial" w:hAnsi="Arial" w:cs="Arial"/>
              </w:rPr>
              <w:t xml:space="preserve">  TJ/day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+/- 2.1 % of actual flow between 30% and 100% of maximum flow rate.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641"/>
          <w:jc w:val="center"/>
        </w:trPr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580"/>
              <w:rPr>
                <w:rFonts w:ascii="Arial" w:hAnsi="Arial" w:cs="Arial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tabs>
                <w:tab w:val="left" w:pos="4092"/>
              </w:tabs>
              <w:overflowPunct w:val="0"/>
              <w:autoSpaceDE w:val="0"/>
              <w:autoSpaceDN w:val="0"/>
              <w:adjustRightInd w:val="0"/>
              <w:spacing w:before="40"/>
              <w:ind w:left="-108" w:right="-12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+/- 3.6 % of actual flow between 10% and 30% of maximum flow rate.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520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67"/>
              <w:jc w:val="both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The offtake should not be operated below 10% of maximum flow rate except where there is no alternative route to deliver gas to the LDZ</w:t>
            </w:r>
            <w:r w:rsidR="007C097F">
              <w:rPr>
                <w:rFonts w:ascii="Arial" w:hAnsi="Arial" w:cs="Arial"/>
              </w:rPr>
              <w:t>.</w:t>
            </w:r>
          </w:p>
          <w:p w:rsidR="007C097F" w:rsidRPr="007C097F" w:rsidRDefault="007C097F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67"/>
              <w:jc w:val="both"/>
              <w:rPr>
                <w:rFonts w:ascii="Arial" w:hAnsi="Arial" w:cs="Arial"/>
              </w:rPr>
            </w:pP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hRule="exact" w:val="397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4" w:lineRule="auto"/>
              <w:ind w:left="-108" w:right="57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Pressure and Temperature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408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 w:right="580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</w:rPr>
              <w:t>Specified Range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 w:right="580"/>
              <w:rPr>
                <w:rFonts w:ascii="Arial" w:hAnsi="Arial" w:cs="Arial"/>
              </w:rPr>
            </w:pP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34" w:right="580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</w:rPr>
              <w:t>Offtake Inlet Gas Pressure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 xml:space="preserve">0 – 80 </w:t>
            </w:r>
            <w:r w:rsidR="004A70DA">
              <w:rPr>
                <w:rFonts w:ascii="Arial" w:hAnsi="Arial" w:cs="Arial"/>
              </w:rPr>
              <w:t>bar</w:t>
            </w:r>
            <w:r w:rsidR="004A70DA" w:rsidRPr="007C097F">
              <w:rPr>
                <w:rFonts w:ascii="Arial" w:hAnsi="Arial" w:cs="Arial"/>
              </w:rPr>
              <w:t>g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+/- 0.4% of specified range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34"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Outlet Gas Temperature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-10 to 40 deg C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+/- 0.2% of specified range</w:t>
            </w:r>
          </w:p>
        </w:tc>
      </w:tr>
      <w:tr w:rsidR="007C097F" w:rsidRPr="00896E37" w:rsidTr="007C097F">
        <w:trPr>
          <w:gridBefore w:val="1"/>
          <w:gridAfter w:val="1"/>
          <w:wBefore w:w="10" w:type="dxa"/>
          <w:wAfter w:w="255" w:type="dxa"/>
          <w:trHeight w:hRule="exact" w:val="397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97F" w:rsidRPr="007C097F" w:rsidRDefault="007C097F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4" w:lineRule="auto"/>
              <w:ind w:left="-108" w:right="57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Gas Quality – CV Directed Offtake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408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 w:right="580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</w:rPr>
              <w:t>Specified Range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</w:rPr>
              <w:t>Permitted Uncertainty Level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CV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35 - 44 MJ/m³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+/- 0.14 MJ/m³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Carbon Dioxide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0 – 5 mol</w:t>
            </w:r>
            <w:r w:rsidR="004C3D6E" w:rsidRPr="007C097F">
              <w:rPr>
                <w:rFonts w:ascii="Arial" w:hAnsi="Arial" w:cs="Arial"/>
              </w:rPr>
              <w:t>e</w:t>
            </w:r>
            <w:r w:rsidRPr="007C097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+/- 0.2 mol</w:t>
            </w:r>
            <w:r w:rsidR="004C3D6E" w:rsidRPr="007C097F">
              <w:rPr>
                <w:rFonts w:ascii="Arial" w:hAnsi="Arial" w:cs="Arial"/>
              </w:rPr>
              <w:t>e</w:t>
            </w:r>
            <w:r w:rsidRPr="007C097F">
              <w:rPr>
                <w:rFonts w:ascii="Arial" w:hAnsi="Arial" w:cs="Arial"/>
              </w:rPr>
              <w:t xml:space="preserve"> %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Nitrogen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0 - 10 mol</w:t>
            </w:r>
            <w:r w:rsidR="004C3D6E" w:rsidRPr="007C097F">
              <w:rPr>
                <w:rFonts w:ascii="Arial" w:hAnsi="Arial" w:cs="Arial"/>
              </w:rPr>
              <w:t>e</w:t>
            </w:r>
            <w:r w:rsidRPr="007C097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+/- 0.2 mol</w:t>
            </w:r>
            <w:r w:rsidR="004C3D6E" w:rsidRPr="007C097F">
              <w:rPr>
                <w:rFonts w:ascii="Arial" w:hAnsi="Arial" w:cs="Arial"/>
              </w:rPr>
              <w:t>e</w:t>
            </w:r>
            <w:r w:rsidRPr="007C097F">
              <w:rPr>
                <w:rFonts w:ascii="Arial" w:hAnsi="Arial" w:cs="Arial"/>
              </w:rPr>
              <w:t xml:space="preserve"> %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Relative Density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0.5 – 0.8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+/- 0.002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Wobbe No.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45 - 54 MJ/m³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+/- 0.19 MJ/m³</w:t>
            </w:r>
          </w:p>
        </w:tc>
      </w:tr>
      <w:tr w:rsidR="007C097F" w:rsidRPr="00896E37" w:rsidTr="007C097F">
        <w:trPr>
          <w:gridBefore w:val="1"/>
          <w:gridAfter w:val="1"/>
          <w:wBefore w:w="10" w:type="dxa"/>
          <w:wAfter w:w="255" w:type="dxa"/>
          <w:trHeight w:hRule="exact" w:val="397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97F" w:rsidRPr="007C097F" w:rsidRDefault="007C097F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4" w:lineRule="auto"/>
              <w:ind w:left="-108" w:right="57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Measurement Equipment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No. of Meter Streams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Stream flow as % of total capacity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Meter Type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Design Details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406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F05A3C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2</w:t>
            </w:r>
            <w:r w:rsidR="00CE77CB" w:rsidRPr="007C097F">
              <w:rPr>
                <w:rFonts w:ascii="Arial" w:hAnsi="Arial" w:cs="Arial"/>
              </w:rPr>
              <w:t xml:space="preserve"> stream(s)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F05A3C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2</w:t>
            </w:r>
            <w:r w:rsidR="00CE77CB" w:rsidRPr="007C097F">
              <w:rPr>
                <w:rFonts w:ascii="Arial" w:hAnsi="Arial" w:cs="Arial"/>
              </w:rPr>
              <w:t xml:space="preserve"> x 100%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Orifice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DC40F0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-154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Tube</w:t>
            </w:r>
            <w:r w:rsidR="00F05A3C" w:rsidRPr="007C097F">
              <w:rPr>
                <w:rFonts w:ascii="Arial" w:hAnsi="Arial" w:cs="Arial"/>
              </w:rPr>
              <w:t xml:space="preserve"> A DIA = 581</w:t>
            </w:r>
            <w:r w:rsidR="00CE77CB" w:rsidRPr="007C097F">
              <w:rPr>
                <w:rFonts w:ascii="Arial" w:hAnsi="Arial" w:cs="Arial"/>
              </w:rPr>
              <w:t xml:space="preserve">mm </w:t>
            </w:r>
          </w:p>
          <w:p w:rsidR="00CE77CB" w:rsidRPr="007C097F" w:rsidRDefault="00DC40F0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-154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 xml:space="preserve">Nominal Plate Bore DIA </w:t>
            </w:r>
            <w:r w:rsidR="00F05A3C" w:rsidRPr="007C097F">
              <w:rPr>
                <w:rFonts w:ascii="Arial" w:hAnsi="Arial" w:cs="Arial"/>
              </w:rPr>
              <w:t>= 327</w:t>
            </w:r>
            <w:r w:rsidR="00CE77CB" w:rsidRPr="007C097F">
              <w:rPr>
                <w:rFonts w:ascii="Arial" w:hAnsi="Arial" w:cs="Arial"/>
              </w:rPr>
              <w:t xml:space="preserve">mm </w:t>
            </w:r>
          </w:p>
          <w:p w:rsidR="00F05A3C" w:rsidRPr="007C097F" w:rsidRDefault="00F05A3C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-154"/>
              <w:jc w:val="center"/>
              <w:rPr>
                <w:rFonts w:ascii="Arial" w:hAnsi="Arial" w:cs="Arial"/>
              </w:rPr>
            </w:pPr>
          </w:p>
          <w:p w:rsidR="00F05A3C" w:rsidRPr="007C097F" w:rsidRDefault="00F05A3C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-154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 xml:space="preserve">Tube B DIA = 737 mm </w:t>
            </w:r>
          </w:p>
          <w:p w:rsidR="00F05A3C" w:rsidRPr="007C097F" w:rsidRDefault="00F05A3C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-154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 xml:space="preserve">Nominal Plate Bore DIA = 463 mm </w:t>
            </w:r>
          </w:p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-154"/>
              <w:rPr>
                <w:rFonts w:ascii="Arial" w:hAnsi="Arial" w:cs="Arial"/>
              </w:rPr>
            </w:pPr>
          </w:p>
        </w:tc>
      </w:tr>
    </w:tbl>
    <w:p w:rsidR="00A02B2A" w:rsidRDefault="00A02B2A" w:rsidP="00CE77CB">
      <w:pPr>
        <w:widowControl w:val="0"/>
        <w:overflowPunct w:val="0"/>
        <w:autoSpaceDE w:val="0"/>
        <w:autoSpaceDN w:val="0"/>
        <w:adjustRightInd w:val="0"/>
        <w:spacing w:line="214" w:lineRule="auto"/>
        <w:ind w:left="660" w:right="580"/>
        <w:rPr>
          <w:sz w:val="24"/>
          <w:szCs w:val="24"/>
        </w:rPr>
      </w:pPr>
    </w:p>
    <w:p w:rsidR="001A05D1" w:rsidRDefault="001A05D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A05D1" w:rsidRDefault="001A05D1" w:rsidP="00663B58">
      <w:pPr>
        <w:widowControl w:val="0"/>
        <w:overflowPunct w:val="0"/>
        <w:autoSpaceDE w:val="0"/>
        <w:autoSpaceDN w:val="0"/>
        <w:adjustRightInd w:val="0"/>
        <w:spacing w:line="214" w:lineRule="auto"/>
        <w:ind w:right="580"/>
        <w:rPr>
          <w:b/>
          <w:sz w:val="24"/>
          <w:szCs w:val="24"/>
        </w:rPr>
      </w:pPr>
    </w:p>
    <w:p w:rsidR="002B32B9" w:rsidRPr="002B32B9" w:rsidRDefault="002B32B9" w:rsidP="002B32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 xml:space="preserve">Section 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2B32B9">
        <w:rPr>
          <w:rFonts w:ascii="Arial" w:hAnsi="Arial" w:cs="Arial"/>
          <w:b/>
          <w:sz w:val="28"/>
          <w:szCs w:val="28"/>
          <w:u w:val="single"/>
        </w:rPr>
        <w:t xml:space="preserve">:  </w:t>
      </w:r>
      <w:r>
        <w:rPr>
          <w:rFonts w:ascii="Arial" w:hAnsi="Arial" w:cs="Arial"/>
          <w:b/>
          <w:sz w:val="28"/>
          <w:szCs w:val="28"/>
          <w:u w:val="single"/>
        </w:rPr>
        <w:t xml:space="preserve">Telemetered Data Requirements: </w:t>
      </w:r>
    </w:p>
    <w:p w:rsidR="002B32B9" w:rsidRDefault="002B32B9"/>
    <w:p w:rsidR="004A70DA" w:rsidRDefault="004A70DA">
      <w:pPr>
        <w:rPr>
          <w:rFonts w:ascii="Arial" w:hAnsi="Arial" w:cs="Arial"/>
        </w:rPr>
      </w:pPr>
    </w:p>
    <w:p w:rsidR="002B32B9" w:rsidRDefault="00CC3E0B">
      <w:pPr>
        <w:rPr>
          <w:rFonts w:ascii="Arial" w:hAnsi="Arial" w:cs="Arial"/>
        </w:rPr>
      </w:pPr>
      <w:r>
        <w:rPr>
          <w:rFonts w:ascii="Arial" w:hAnsi="Arial" w:cs="Arial"/>
        </w:rPr>
        <w:t>In this section:</w:t>
      </w:r>
    </w:p>
    <w:p w:rsidR="00CC3E0B" w:rsidRPr="00CC3E0B" w:rsidRDefault="00CC3E0B">
      <w:pPr>
        <w:rPr>
          <w:rFonts w:ascii="Arial" w:hAnsi="Arial" w:cs="Arial"/>
        </w:rPr>
      </w:pPr>
    </w:p>
    <w:p w:rsidR="00CC3E0B" w:rsidRPr="00CC3E0B" w:rsidRDefault="00CC3E0B" w:rsidP="00CC3E0B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00" w:lineRule="exact"/>
        <w:ind w:left="426" w:hanging="284"/>
        <w:jc w:val="both"/>
        <w:rPr>
          <w:rFonts w:ascii="Arial" w:hAnsi="Arial" w:cs="Arial"/>
        </w:rPr>
      </w:pPr>
      <w:r w:rsidRPr="00CC3E0B">
        <w:rPr>
          <w:rFonts w:ascii="Arial" w:hAnsi="Arial" w:cs="Arial"/>
        </w:rPr>
        <w:t>a Minimum Requirement is a requirement applicable in relation to any Offtake;</w:t>
      </w:r>
    </w:p>
    <w:p w:rsidR="00CC3E0B" w:rsidRPr="00CC3E0B" w:rsidRDefault="00CC3E0B" w:rsidP="00CC3E0B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00" w:lineRule="exact"/>
        <w:ind w:left="426" w:hanging="284"/>
        <w:jc w:val="both"/>
        <w:rPr>
          <w:rFonts w:ascii="Arial" w:hAnsi="Arial" w:cs="Arial"/>
        </w:rPr>
      </w:pPr>
      <w:r w:rsidRPr="00CC3E0B">
        <w:rPr>
          <w:rFonts w:ascii="Arial" w:hAnsi="Arial" w:cs="Arial"/>
        </w:rPr>
        <w:t>a Site-Specific Option is a requirement applicable (in accordance with paragraph (c) below) in relation to certain Offtakes;</w:t>
      </w:r>
    </w:p>
    <w:p w:rsidR="00CC3E0B" w:rsidRPr="00CC3E0B" w:rsidRDefault="00CC3E0B" w:rsidP="00CC3E0B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00" w:lineRule="exact"/>
        <w:ind w:left="426" w:hanging="284"/>
        <w:jc w:val="both"/>
        <w:rPr>
          <w:rFonts w:ascii="Arial" w:hAnsi="Arial" w:cs="Arial"/>
        </w:rPr>
      </w:pPr>
      <w:r w:rsidRPr="00CC3E0B">
        <w:rPr>
          <w:rFonts w:ascii="Arial" w:hAnsi="Arial" w:cs="Arial"/>
        </w:rPr>
        <w:t>Site-Specific Options are applicable where so provided under 'Comments' or where agreed between the Parties.</w:t>
      </w:r>
    </w:p>
    <w:p w:rsidR="00CC3E0B" w:rsidRPr="00CC3E0B" w:rsidRDefault="00CC3E0B" w:rsidP="00CC3E0B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00" w:lineRule="exact"/>
        <w:ind w:left="426" w:hanging="284"/>
        <w:jc w:val="both"/>
        <w:rPr>
          <w:rFonts w:ascii="Arial" w:hAnsi="Arial" w:cs="Arial"/>
        </w:rPr>
      </w:pPr>
      <w:r w:rsidRPr="00CC3E0B">
        <w:rPr>
          <w:rFonts w:ascii="Arial" w:hAnsi="Arial" w:cs="Arial"/>
        </w:rPr>
        <w:t>Information may be provided under ‘Comments’ in relation to Minimum Requirements and/or Site-Specific Options.</w:t>
      </w:r>
    </w:p>
    <w:p w:rsidR="00CC3E0B" w:rsidRDefault="00CC3E0B" w:rsidP="00CC3E0B">
      <w:pPr>
        <w:widowControl w:val="0"/>
        <w:autoSpaceDE w:val="0"/>
        <w:autoSpaceDN w:val="0"/>
        <w:adjustRightInd w:val="0"/>
        <w:spacing w:before="40" w:line="300" w:lineRule="exact"/>
        <w:jc w:val="center"/>
        <w:rPr>
          <w:rFonts w:ascii="Arial" w:hAnsi="Arial" w:cs="Arial"/>
        </w:rPr>
      </w:pPr>
    </w:p>
    <w:p w:rsidR="004A70DA" w:rsidRPr="00CC3E0B" w:rsidRDefault="004A70DA" w:rsidP="00CC3E0B">
      <w:pPr>
        <w:widowControl w:val="0"/>
        <w:autoSpaceDE w:val="0"/>
        <w:autoSpaceDN w:val="0"/>
        <w:adjustRightInd w:val="0"/>
        <w:spacing w:before="40" w:line="300" w:lineRule="exact"/>
        <w:jc w:val="center"/>
        <w:rPr>
          <w:rFonts w:ascii="Arial" w:hAnsi="Arial" w:cs="Arial"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</w:rPr>
      </w:pPr>
      <w:r w:rsidRPr="00CC3E0B">
        <w:rPr>
          <w:rFonts w:ascii="Arial" w:hAnsi="Arial" w:cs="Arial"/>
          <w:b/>
          <w:bCs/>
        </w:rPr>
        <w:t>Part 1 – Analogues</w:t>
      </w: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10"/>
        <w:gridCol w:w="1134"/>
        <w:gridCol w:w="1134"/>
        <w:gridCol w:w="1134"/>
        <w:gridCol w:w="2268"/>
      </w:tblGrid>
      <w:tr w:rsidR="00CC3E0B" w:rsidRPr="00CC3E0B" w:rsidTr="00CC3E0B">
        <w:tc>
          <w:tcPr>
            <w:tcW w:w="2235" w:type="dxa"/>
            <w:shd w:val="clear" w:color="auto" w:fill="FFFF00"/>
          </w:tcPr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310" w:type="dxa"/>
            <w:shd w:val="clear" w:color="auto" w:fill="FFFF00"/>
          </w:tcPr>
          <w:p w:rsidR="00CC3E0B" w:rsidRPr="00CC3E0B" w:rsidRDefault="00F65145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Minimum Required</w:t>
            </w:r>
          </w:p>
        </w:tc>
        <w:tc>
          <w:tcPr>
            <w:tcW w:w="1134" w:type="dxa"/>
            <w:shd w:val="clear" w:color="auto" w:fill="FFFF00"/>
          </w:tcPr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Site Specific Options</w:t>
            </w:r>
          </w:p>
        </w:tc>
        <w:tc>
          <w:tcPr>
            <w:tcW w:w="1134" w:type="dxa"/>
            <w:shd w:val="clear" w:color="auto" w:fill="FFFF00"/>
          </w:tcPr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 xml:space="preserve">DN Control System </w:t>
            </w:r>
          </w:p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134" w:type="dxa"/>
            <w:shd w:val="clear" w:color="auto" w:fill="FFFF00"/>
          </w:tcPr>
          <w:p w:rsidR="00CC3E0B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NGG</w:t>
            </w:r>
            <w:r w:rsidR="00CC3E0B" w:rsidRPr="00CC3E0B">
              <w:rPr>
                <w:rFonts w:ascii="Arial" w:hAnsi="Arial" w:cs="Arial"/>
                <w:b/>
                <w:bCs/>
              </w:rPr>
              <w:t xml:space="preserve"> Unique Name</w:t>
            </w:r>
          </w:p>
        </w:tc>
        <w:tc>
          <w:tcPr>
            <w:tcW w:w="2268" w:type="dxa"/>
            <w:shd w:val="clear" w:color="auto" w:fill="FFFF00"/>
          </w:tcPr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Comments</w:t>
            </w:r>
          </w:p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Feeder/Inlet Pressure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Raw Data to GNCC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Outlet Pressure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P5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Instantaneous Volume Flow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Instantaneous Energy Flow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EF1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Outlet Gas Temperature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 Where Fitted</w:t>
            </w:r>
          </w:p>
        </w:tc>
      </w:tr>
      <w:tr w:rsidR="00CC3E0B" w:rsidRPr="00CC3E0B" w:rsidTr="00CC3E0B">
        <w:trPr>
          <w:trHeight w:val="255"/>
        </w:trPr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Calorific Volume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CV1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Relative Density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SG1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Nitrogen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N2_1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 xml:space="preserve">DNP3 Link – Current Value to GNCC Except Tracker only sites 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Carbon Dioxide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CO2_1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 Except Tracker only sites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Wobbe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WB1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 Except Tracker only sites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24 Hour Average CV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CV1_AVG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24 Hour Average RD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SG1_AVG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Orifice Standby Differential Pressure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ODP1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 xml:space="preserve">DNP3 Link – Current Value to GNCC 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 xml:space="preserve">ODPn (orifice differential pressure x, where x is a numerical identify) only where fitted 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lastRenderedPageBreak/>
              <w:t>Orifice ‘in Use’ Differential Pressure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METER1_DP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 xml:space="preserve">METER_DPn (orifice differential pressure x, where x is a numerical identify) only where fitted 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Flow Meter Temperature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FT1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Raw Data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Where Fitted</w:t>
            </w: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Compressibility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Raw Data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Where Fitted</w:t>
            </w:r>
          </w:p>
        </w:tc>
      </w:tr>
      <w:tr w:rsidR="00CC3E0B" w:rsidRPr="00CC3E0B" w:rsidTr="00CC3E0B">
        <w:trPr>
          <w:trHeight w:val="60"/>
        </w:trPr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Filter Differential Pressure</w:t>
            </w: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FLT_DP1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Where Fitted</w:t>
            </w:r>
            <w:r w:rsidRPr="00F65145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  <w:r w:rsidRPr="00CC3E0B">
        <w:rPr>
          <w:rFonts w:ascii="Arial" w:hAnsi="Arial" w:cs="Arial"/>
          <w:b/>
          <w:bCs/>
        </w:rPr>
        <w:t>Part 2 – Digitals</w:t>
      </w: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134"/>
        <w:gridCol w:w="1276"/>
        <w:gridCol w:w="1134"/>
        <w:gridCol w:w="2268"/>
      </w:tblGrid>
      <w:tr w:rsidR="004A70DA" w:rsidRPr="00CC3E0B" w:rsidTr="00F65145">
        <w:tc>
          <w:tcPr>
            <w:tcW w:w="2127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276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Minimum Required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Site Specific Options</w:t>
            </w:r>
          </w:p>
        </w:tc>
        <w:tc>
          <w:tcPr>
            <w:tcW w:w="1276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 xml:space="preserve">DN Control System 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5425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NGG</w:t>
            </w:r>
            <w:r w:rsidRPr="00CC3E0B">
              <w:rPr>
                <w:rFonts w:ascii="Arial" w:hAnsi="Arial" w:cs="Arial"/>
                <w:b/>
                <w:bCs/>
              </w:rPr>
              <w:t xml:space="preserve"> Unique Name</w:t>
            </w:r>
          </w:p>
        </w:tc>
        <w:tc>
          <w:tcPr>
            <w:tcW w:w="2268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Comments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Power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MAINS1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 xml:space="preserve">DNP3 Link – Current Value to GNCC 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Mains/Phase Fail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Charger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CHGR1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Site UPS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UPS_ALM1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 xml:space="preserve">DNP3 Link – Current Value to GNCC 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Where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Gas Quality System UPS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Not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Gas Quality System Alarm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SYSTEM1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SYSTEMn (system x, where x is a numerical identity 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Generator Alarm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Not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Generator Available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Not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Generator Bypass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Not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Generator Trip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Not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Generator Running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Not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Generator Status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Not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Barrier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BARRIER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Where Fitted 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Local Comms  Link Status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Not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RTU Fault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Not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Watchdog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Not Fitted</w:t>
            </w:r>
            <w:r w:rsidRPr="00F65145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Filter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 Digital fitted.  See Analogues Section.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Maintenance Key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MTCE_1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Where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lastRenderedPageBreak/>
              <w:t>Intruder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INTRUDER1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Where Fitted 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Metering Alarm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MTR_SUSP1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Meter Stream Change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Not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Meter Valve Position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Not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Status Local/Remote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STATUS1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Where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Pressure Override Alarm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OVERRIDE1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Where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CV Not Valid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CV_N_VLD1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Where Fitted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CV Not Attributable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CV_N_ATR1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Where Fitted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Outstation Comms Status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OS_STATUS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Scada Link Telemetry Only</w:t>
            </w: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Comms Routing Status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CM_ROUTING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Valve position of all remotely operable valves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(INDICATORS)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V01, V02, V03, V61, V62, V63, V70, V75, V77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All Open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Raw Data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Valves operated by National Grid NTS and Distribution Networks for inlet isolation to be provided where control facilities are necessary but no NTS Physical Telemetry Facilities exist</w:t>
            </w:r>
          </w:p>
        </w:tc>
      </w:tr>
    </w:tbl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</w:rPr>
      </w:pPr>
      <w:r w:rsidRPr="00CC3E0B">
        <w:rPr>
          <w:rFonts w:ascii="Arial" w:hAnsi="Arial" w:cs="Arial"/>
          <w:b/>
          <w:bCs/>
        </w:rPr>
        <w:t>Part 3 – Valve Monitoring / Control</w:t>
      </w: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134"/>
        <w:gridCol w:w="1134"/>
        <w:gridCol w:w="2268"/>
      </w:tblGrid>
      <w:tr w:rsidR="004A70DA" w:rsidRPr="00CC3E0B" w:rsidTr="00F65145">
        <w:tc>
          <w:tcPr>
            <w:tcW w:w="2269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276" w:type="dxa"/>
            <w:shd w:val="clear" w:color="auto" w:fill="FFFF00"/>
          </w:tcPr>
          <w:p w:rsidR="004A70DA" w:rsidRPr="00CC3E0B" w:rsidRDefault="004A70DA" w:rsidP="004A70D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Minimum Require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Site Specific Options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 xml:space="preserve"> DN Control System 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5425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NGG</w:t>
            </w:r>
            <w:r w:rsidRPr="00CC3E0B">
              <w:rPr>
                <w:rFonts w:ascii="Arial" w:hAnsi="Arial" w:cs="Arial"/>
                <w:b/>
                <w:bCs/>
              </w:rPr>
              <w:t xml:space="preserve"> Unique Name</w:t>
            </w:r>
          </w:p>
        </w:tc>
        <w:tc>
          <w:tcPr>
            <w:tcW w:w="2268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Comments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3E0B" w:rsidRPr="00CC3E0B" w:rsidTr="00CC3E0B">
        <w:tc>
          <w:tcPr>
            <w:tcW w:w="2269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Control Function for remotely operable valves operated by National Grid NTS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(CONTROLS)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V01, V02, V03, V61, V62, V63, V70, V75, V76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Raw Data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To be provided where control facilities are necessary but no NTS physical telemetry facilities exist</w:t>
            </w:r>
          </w:p>
        </w:tc>
      </w:tr>
    </w:tbl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  <w:r w:rsidRPr="00CC3E0B">
        <w:rPr>
          <w:rFonts w:ascii="Arial" w:hAnsi="Arial" w:cs="Arial"/>
          <w:b/>
          <w:bCs/>
        </w:rPr>
        <w:t>Part 4 – Integrators</w:t>
      </w: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134"/>
        <w:gridCol w:w="1134"/>
        <w:gridCol w:w="2268"/>
      </w:tblGrid>
      <w:tr w:rsidR="004A70DA" w:rsidRPr="00CC3E0B" w:rsidTr="00F65145">
        <w:tc>
          <w:tcPr>
            <w:tcW w:w="2269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276" w:type="dxa"/>
            <w:shd w:val="clear" w:color="auto" w:fill="FFFF00"/>
          </w:tcPr>
          <w:p w:rsidR="004A70DA" w:rsidRPr="00CC3E0B" w:rsidRDefault="004A70DA" w:rsidP="004A70DA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Minimum Required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Site Specific Options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4A70DA">
            <w:pPr>
              <w:widowControl w:val="0"/>
              <w:autoSpaceDE w:val="0"/>
              <w:autoSpaceDN w:val="0"/>
              <w:adjustRightInd w:val="0"/>
              <w:spacing w:before="40"/>
              <w:ind w:left="-109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 xml:space="preserve"> DN Control System 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5425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NGG</w:t>
            </w:r>
            <w:r w:rsidRPr="00CC3E0B">
              <w:rPr>
                <w:rFonts w:ascii="Arial" w:hAnsi="Arial" w:cs="Arial"/>
                <w:b/>
                <w:bCs/>
              </w:rPr>
              <w:t xml:space="preserve"> Unique Name</w:t>
            </w:r>
          </w:p>
        </w:tc>
        <w:tc>
          <w:tcPr>
            <w:tcW w:w="2268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Comments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3E0B" w:rsidRPr="00CC3E0B" w:rsidTr="00CC3E0B">
        <w:tc>
          <w:tcPr>
            <w:tcW w:w="2269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Offtake Volume Integrator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INTG1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</w:tc>
      </w:tr>
      <w:tr w:rsidR="00CC3E0B" w:rsidRPr="00CC3E0B" w:rsidTr="00CC3E0B">
        <w:tc>
          <w:tcPr>
            <w:tcW w:w="2269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Offtake Energy Integrator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INT_EF1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Where Fitted </w:t>
            </w:r>
          </w:p>
        </w:tc>
      </w:tr>
      <w:tr w:rsidR="00CC3E0B" w:rsidRPr="00CC3E0B" w:rsidTr="00CC3E0B">
        <w:tc>
          <w:tcPr>
            <w:tcW w:w="2269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Fuel Gas for Pre-heater Volume Integrator</w:t>
            </w: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INTG2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DNP3 Link – Current Value to GNCC</w:t>
            </w:r>
          </w:p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Where Fitted </w:t>
            </w:r>
          </w:p>
        </w:tc>
      </w:tr>
      <w:tr w:rsidR="00CC3E0B" w:rsidRPr="00CC3E0B" w:rsidTr="00CC3E0B">
        <w:tc>
          <w:tcPr>
            <w:tcW w:w="2269" w:type="dxa"/>
          </w:tcPr>
          <w:p w:rsid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Fuel Gas for Pre-heater Energy Integrator</w:t>
            </w:r>
          </w:p>
          <w:p w:rsidR="00F65145" w:rsidRPr="00F65145" w:rsidRDefault="00F65145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514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Not Fitted </w:t>
            </w:r>
          </w:p>
        </w:tc>
      </w:tr>
    </w:tbl>
    <w:p w:rsidR="00CC3E0B" w:rsidRDefault="00CC3E0B" w:rsidP="00CC3E0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8E0BE2" w:rsidRDefault="008E0BE2" w:rsidP="008E0BE2">
      <w:pPr>
        <w:jc w:val="center"/>
        <w:rPr>
          <w:rFonts w:ascii="Arial" w:hAnsi="Arial" w:cs="Arial"/>
          <w:b/>
          <w:bCs/>
        </w:rPr>
      </w:pPr>
    </w:p>
    <w:p w:rsidR="00F65145" w:rsidRDefault="00F651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787A32" w:rsidRDefault="00787A32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Pr="002B32B9" w:rsidRDefault="004A70DA" w:rsidP="00F651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Section 6:  Document</w:t>
      </w:r>
      <w:r w:rsidR="00F65145">
        <w:rPr>
          <w:rFonts w:ascii="Arial" w:hAnsi="Arial" w:cs="Arial"/>
          <w:b/>
          <w:sz w:val="28"/>
          <w:szCs w:val="28"/>
          <w:u w:val="single"/>
        </w:rPr>
        <w:t xml:space="preserve"> History</w:t>
      </w:r>
      <w:r w:rsidR="00F65145" w:rsidRPr="002B32B9">
        <w:rPr>
          <w:rFonts w:ascii="Arial" w:hAnsi="Arial" w:cs="Arial"/>
          <w:b/>
          <w:sz w:val="28"/>
          <w:szCs w:val="28"/>
          <w:u w:val="single"/>
        </w:rPr>
        <w:t>:</w:t>
      </w:r>
    </w:p>
    <w:p w:rsidR="00F65145" w:rsidRDefault="00F65145" w:rsidP="00F65145">
      <w:pPr>
        <w:tabs>
          <w:tab w:val="left" w:pos="2670"/>
        </w:tabs>
        <w:rPr>
          <w:rFonts w:ascii="Arial" w:hAnsi="Arial" w:cs="Arial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Default="00F65145"/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4A70DA" w:rsidRPr="00AE233C" w:rsidTr="004A70DA">
        <w:trPr>
          <w:trHeight w:val="510"/>
        </w:trPr>
        <w:tc>
          <w:tcPr>
            <w:tcW w:w="2127" w:type="dxa"/>
            <w:shd w:val="clear" w:color="auto" w:fill="FFFF00"/>
          </w:tcPr>
          <w:p w:rsidR="004A70DA" w:rsidRPr="00887FA8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Dated Version</w:t>
            </w:r>
          </w:p>
          <w:p w:rsidR="004A70DA" w:rsidRPr="00887FA8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  <w:shd w:val="clear" w:color="auto" w:fill="FFFF00"/>
          </w:tcPr>
          <w:p w:rsidR="004A70DA" w:rsidRPr="00887FA8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Recorded Changes</w:t>
            </w:r>
          </w:p>
        </w:tc>
      </w:tr>
      <w:tr w:rsidR="004A70DA" w:rsidRPr="00AE233C" w:rsidTr="0054257F">
        <w:trPr>
          <w:trHeight w:val="510"/>
        </w:trPr>
        <w:tc>
          <w:tcPr>
            <w:tcW w:w="2127" w:type="dxa"/>
            <w:shd w:val="clear" w:color="auto" w:fill="auto"/>
          </w:tcPr>
          <w:p w:rsidR="004A70DA" w:rsidRPr="004A70DA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highlight w:val="cyan"/>
              </w:rPr>
            </w:pPr>
            <w:r w:rsidRPr="004A70DA">
              <w:rPr>
                <w:rFonts w:ascii="Arial" w:hAnsi="Arial" w:cs="Arial"/>
                <w:highlight w:val="cyan"/>
              </w:rPr>
              <w:t>30 July 2018</w:t>
            </w:r>
          </w:p>
        </w:tc>
        <w:tc>
          <w:tcPr>
            <w:tcW w:w="7229" w:type="dxa"/>
          </w:tcPr>
          <w:p w:rsidR="004A70DA" w:rsidRPr="004A70DA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Assets u</w:t>
            </w:r>
            <w:r w:rsidRPr="004A70DA">
              <w:rPr>
                <w:rFonts w:ascii="Arial" w:hAnsi="Arial" w:cs="Arial"/>
                <w:highlight w:val="cyan"/>
              </w:rPr>
              <w:t>pdated by Cadent following revised arrangements to site owners FWACV arrangements.</w:t>
            </w:r>
          </w:p>
          <w:p w:rsidR="004A70DA" w:rsidRPr="004A70DA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4A70DA" w:rsidRPr="00AE233C" w:rsidTr="0054257F">
        <w:trPr>
          <w:trHeight w:val="510"/>
        </w:trPr>
        <w:tc>
          <w:tcPr>
            <w:tcW w:w="2127" w:type="dxa"/>
            <w:shd w:val="clear" w:color="auto" w:fill="auto"/>
          </w:tcPr>
          <w:p w:rsidR="004A70DA" w:rsidRPr="00887FA8" w:rsidRDefault="004A70DA" w:rsidP="00F65145">
            <w:pPr>
              <w:widowControl w:val="0"/>
              <w:tabs>
                <w:tab w:val="right" w:pos="1911"/>
              </w:tabs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Oct 2016</w:t>
            </w:r>
          </w:p>
        </w:tc>
        <w:tc>
          <w:tcPr>
            <w:tcW w:w="7229" w:type="dxa"/>
          </w:tcPr>
          <w:p w:rsidR="004A70DA" w:rsidRPr="00887FA8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to support Hive down for Cadent sale</w:t>
            </w:r>
          </w:p>
        </w:tc>
      </w:tr>
      <w:tr w:rsidR="004A70DA" w:rsidRPr="00AE233C" w:rsidTr="0054257F">
        <w:trPr>
          <w:trHeight w:val="510"/>
        </w:trPr>
        <w:tc>
          <w:tcPr>
            <w:tcW w:w="2127" w:type="dxa"/>
            <w:shd w:val="clear" w:color="auto" w:fill="auto"/>
          </w:tcPr>
          <w:p w:rsidR="004A70DA" w:rsidRPr="00887FA8" w:rsidRDefault="004A70DA" w:rsidP="00F65145">
            <w:pPr>
              <w:widowControl w:val="0"/>
              <w:tabs>
                <w:tab w:val="right" w:pos="1911"/>
              </w:tabs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May 2005</w:t>
            </w:r>
          </w:p>
        </w:tc>
        <w:tc>
          <w:tcPr>
            <w:tcW w:w="7229" w:type="dxa"/>
          </w:tcPr>
          <w:p w:rsidR="004A70DA" w:rsidRPr="00887FA8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Implemented to support Network Sales process</w:t>
            </w:r>
          </w:p>
        </w:tc>
      </w:tr>
    </w:tbl>
    <w:p w:rsidR="00F65145" w:rsidRDefault="00F65145" w:rsidP="00F65145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F65145" w:rsidRDefault="00F65145" w:rsidP="00F65145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787A32" w:rsidRDefault="00787A32" w:rsidP="008E0BE2">
      <w:pPr>
        <w:tabs>
          <w:tab w:val="left" w:pos="2670"/>
        </w:tabs>
        <w:jc w:val="center"/>
      </w:pPr>
      <w:r w:rsidRPr="006D6754">
        <w:rPr>
          <w:rFonts w:ascii="Arial" w:hAnsi="Arial" w:cs="Arial"/>
          <w:b/>
          <w:bCs/>
        </w:rPr>
        <w:t>Document End</w:t>
      </w:r>
    </w:p>
    <w:sectPr w:rsidR="00787A32" w:rsidSect="00F65145">
      <w:headerReference w:type="default" r:id="rId10"/>
      <w:footerReference w:type="default" r:id="rId11"/>
      <w:pgSz w:w="11906" w:h="16838"/>
      <w:pgMar w:top="1440" w:right="1152" w:bottom="1276" w:left="1276" w:header="720" w:footer="720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ational Grid" w:date="2018-04-23T14:52:00Z" w:initials="NG">
    <w:p w:rsidR="00E663EE" w:rsidRDefault="00E663EE" w:rsidP="00627E73">
      <w:pPr>
        <w:pStyle w:val="CommentText"/>
      </w:pPr>
      <w:r>
        <w:rPr>
          <w:rStyle w:val="CommentReference"/>
        </w:rPr>
        <w:annotationRef/>
      </w:r>
      <w:r>
        <w:t>Agreement needed on ownership of cable connections for the CP scheme where they connect to NGG assets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EE" w:rsidRDefault="00E663EE">
      <w:r>
        <w:separator/>
      </w:r>
    </w:p>
  </w:endnote>
  <w:endnote w:type="continuationSeparator" w:id="0">
    <w:p w:rsidR="00E663EE" w:rsidRDefault="00E6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EE" w:rsidRDefault="005F57B5" w:rsidP="00E208FC">
    <w:pPr>
      <w:pStyle w:val="Footer"/>
      <w:tabs>
        <w:tab w:val="clear" w:pos="4153"/>
        <w:tab w:val="center" w:pos="4536"/>
      </w:tabs>
    </w:pPr>
    <w:r>
      <w:tab/>
    </w:r>
    <w:sdt>
      <w:sdtPr>
        <w:id w:val="-15997041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663EE">
          <w:t xml:space="preserve">                      - </w:t>
        </w:r>
        <w:r w:rsidR="00E663EE">
          <w:fldChar w:fldCharType="begin"/>
        </w:r>
        <w:r w:rsidR="00E663EE">
          <w:instrText xml:space="preserve"> PAGE   \* MERGEFORMAT </w:instrText>
        </w:r>
        <w:r w:rsidR="00E663EE">
          <w:fldChar w:fldCharType="separate"/>
        </w:r>
        <w:r>
          <w:rPr>
            <w:noProof/>
          </w:rPr>
          <w:t>2</w:t>
        </w:r>
        <w:r w:rsidR="00E663EE">
          <w:rPr>
            <w:noProof/>
          </w:rPr>
          <w:fldChar w:fldCharType="end"/>
        </w:r>
        <w:r w:rsidR="00E663EE">
          <w:rPr>
            <w:noProof/>
          </w:rPr>
          <w:t xml:space="preserve"> -</w:t>
        </w:r>
      </w:sdtContent>
    </w:sdt>
  </w:p>
  <w:p w:rsidR="00E663EE" w:rsidRDefault="00E66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EE" w:rsidRDefault="00E663EE">
      <w:r>
        <w:separator/>
      </w:r>
    </w:p>
  </w:footnote>
  <w:footnote w:type="continuationSeparator" w:id="0">
    <w:p w:rsidR="00E663EE" w:rsidRDefault="00E66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0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228"/>
      <w:gridCol w:w="3172"/>
    </w:tblGrid>
    <w:tr w:rsidR="00E663EE" w:rsidTr="00E427F7">
      <w:trPr>
        <w:trHeight w:val="630"/>
      </w:trPr>
      <w:tc>
        <w:tcPr>
          <w:tcW w:w="6228" w:type="dxa"/>
          <w:vAlign w:val="center"/>
        </w:tcPr>
        <w:p w:rsidR="00E663EE" w:rsidRPr="006D14D3" w:rsidRDefault="00E663EE" w:rsidP="00EB521B">
          <w:pPr>
            <w:pStyle w:val="Header"/>
            <w:spacing w:before="40" w:after="4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UNC Supplemental Agreement</w:t>
          </w:r>
        </w:p>
      </w:tc>
      <w:tc>
        <w:tcPr>
          <w:tcW w:w="3172" w:type="dxa"/>
          <w:vAlign w:val="center"/>
        </w:tcPr>
        <w:p w:rsidR="00E663EE" w:rsidRPr="001150A4" w:rsidRDefault="00E663EE" w:rsidP="00E427F7">
          <w:pPr>
            <w:pStyle w:val="Header"/>
            <w:spacing w:before="40" w:after="40"/>
            <w:jc w:val="right"/>
            <w:rPr>
              <w:b/>
            </w:rPr>
          </w:pPr>
        </w:p>
      </w:tc>
    </w:tr>
  </w:tbl>
  <w:p w:rsidR="00E663EE" w:rsidRDefault="00E66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00054DE"/>
    <w:lvl w:ilvl="0" w:tplc="000039B3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D12"/>
    <w:multiLevelType w:val="hybridMultilevel"/>
    <w:tmpl w:val="0000074D"/>
    <w:lvl w:ilvl="0" w:tplc="00004D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908797F"/>
    <w:multiLevelType w:val="multilevel"/>
    <w:tmpl w:val="5126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974256"/>
    <w:multiLevelType w:val="hybridMultilevel"/>
    <w:tmpl w:val="25A44A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47923"/>
    <w:multiLevelType w:val="hybridMultilevel"/>
    <w:tmpl w:val="06EE5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04AD8"/>
    <w:multiLevelType w:val="hybridMultilevel"/>
    <w:tmpl w:val="2A56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139AF"/>
    <w:multiLevelType w:val="hybridMultilevel"/>
    <w:tmpl w:val="E90AD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3347D"/>
    <w:multiLevelType w:val="hybridMultilevel"/>
    <w:tmpl w:val="3F5C3A50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71C3D7D"/>
    <w:multiLevelType w:val="hybridMultilevel"/>
    <w:tmpl w:val="91E2FA0C"/>
    <w:lvl w:ilvl="0" w:tplc="63368C5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063818"/>
    <w:multiLevelType w:val="hybridMultilevel"/>
    <w:tmpl w:val="76CAA97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563118B"/>
    <w:multiLevelType w:val="multilevel"/>
    <w:tmpl w:val="111E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776B01"/>
    <w:multiLevelType w:val="hybridMultilevel"/>
    <w:tmpl w:val="2E5E17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EB1F4D"/>
    <w:multiLevelType w:val="hybridMultilevel"/>
    <w:tmpl w:val="92881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 fillcolor="#969696">
      <v:fill 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75"/>
    <w:rsid w:val="0001344E"/>
    <w:rsid w:val="00050B65"/>
    <w:rsid w:val="00060D32"/>
    <w:rsid w:val="0006513A"/>
    <w:rsid w:val="00065F37"/>
    <w:rsid w:val="00085CF5"/>
    <w:rsid w:val="000A5234"/>
    <w:rsid w:val="000C00A2"/>
    <w:rsid w:val="000C65C2"/>
    <w:rsid w:val="000E5B8E"/>
    <w:rsid w:val="000F7448"/>
    <w:rsid w:val="00103D6C"/>
    <w:rsid w:val="001059B1"/>
    <w:rsid w:val="001119B0"/>
    <w:rsid w:val="00121195"/>
    <w:rsid w:val="00123F57"/>
    <w:rsid w:val="00125CB0"/>
    <w:rsid w:val="00141391"/>
    <w:rsid w:val="00151A2C"/>
    <w:rsid w:val="00171650"/>
    <w:rsid w:val="00171B23"/>
    <w:rsid w:val="00193266"/>
    <w:rsid w:val="00195784"/>
    <w:rsid w:val="001A05D1"/>
    <w:rsid w:val="001A6A92"/>
    <w:rsid w:val="001B09CC"/>
    <w:rsid w:val="001B271B"/>
    <w:rsid w:val="001B3815"/>
    <w:rsid w:val="001D49F4"/>
    <w:rsid w:val="001E713F"/>
    <w:rsid w:val="002043C8"/>
    <w:rsid w:val="00207572"/>
    <w:rsid w:val="00232DE3"/>
    <w:rsid w:val="0025383D"/>
    <w:rsid w:val="00275D83"/>
    <w:rsid w:val="00277E3E"/>
    <w:rsid w:val="00280FB7"/>
    <w:rsid w:val="002A417D"/>
    <w:rsid w:val="002A6A2A"/>
    <w:rsid w:val="002A7997"/>
    <w:rsid w:val="002B2488"/>
    <w:rsid w:val="002B32B9"/>
    <w:rsid w:val="002B7A60"/>
    <w:rsid w:val="002D3435"/>
    <w:rsid w:val="002E351F"/>
    <w:rsid w:val="002F113F"/>
    <w:rsid w:val="002F3650"/>
    <w:rsid w:val="002F3882"/>
    <w:rsid w:val="003215CB"/>
    <w:rsid w:val="00331186"/>
    <w:rsid w:val="003416C5"/>
    <w:rsid w:val="00366E0F"/>
    <w:rsid w:val="00371038"/>
    <w:rsid w:val="00376D00"/>
    <w:rsid w:val="0038096B"/>
    <w:rsid w:val="00386C4D"/>
    <w:rsid w:val="003A1C12"/>
    <w:rsid w:val="003C242A"/>
    <w:rsid w:val="003D4288"/>
    <w:rsid w:val="003F0C3D"/>
    <w:rsid w:val="00415F83"/>
    <w:rsid w:val="00422FC8"/>
    <w:rsid w:val="004258C2"/>
    <w:rsid w:val="00430C0D"/>
    <w:rsid w:val="00443FDD"/>
    <w:rsid w:val="00492441"/>
    <w:rsid w:val="004A560D"/>
    <w:rsid w:val="004A70DA"/>
    <w:rsid w:val="004A7B74"/>
    <w:rsid w:val="004C3D6E"/>
    <w:rsid w:val="004E73C4"/>
    <w:rsid w:val="004F6E31"/>
    <w:rsid w:val="0051114F"/>
    <w:rsid w:val="0054257F"/>
    <w:rsid w:val="00546E29"/>
    <w:rsid w:val="005A1675"/>
    <w:rsid w:val="005A5CCF"/>
    <w:rsid w:val="005C319F"/>
    <w:rsid w:val="005E18AE"/>
    <w:rsid w:val="005F57B5"/>
    <w:rsid w:val="005F5ED8"/>
    <w:rsid w:val="006031D0"/>
    <w:rsid w:val="0061181A"/>
    <w:rsid w:val="00620B52"/>
    <w:rsid w:val="00627E73"/>
    <w:rsid w:val="00633A2F"/>
    <w:rsid w:val="00634C16"/>
    <w:rsid w:val="0064273D"/>
    <w:rsid w:val="00651C57"/>
    <w:rsid w:val="00663B58"/>
    <w:rsid w:val="006679A4"/>
    <w:rsid w:val="00672967"/>
    <w:rsid w:val="0067385F"/>
    <w:rsid w:val="00684825"/>
    <w:rsid w:val="00685E29"/>
    <w:rsid w:val="00686DDE"/>
    <w:rsid w:val="0068720F"/>
    <w:rsid w:val="00693ED6"/>
    <w:rsid w:val="006B44A1"/>
    <w:rsid w:val="006C4137"/>
    <w:rsid w:val="006C5A98"/>
    <w:rsid w:val="006F69B6"/>
    <w:rsid w:val="006F7A27"/>
    <w:rsid w:val="0071131D"/>
    <w:rsid w:val="00713DE1"/>
    <w:rsid w:val="0073642B"/>
    <w:rsid w:val="007800F9"/>
    <w:rsid w:val="00785E2C"/>
    <w:rsid w:val="00787A32"/>
    <w:rsid w:val="007C097F"/>
    <w:rsid w:val="007D7B73"/>
    <w:rsid w:val="00801F24"/>
    <w:rsid w:val="00810805"/>
    <w:rsid w:val="00815165"/>
    <w:rsid w:val="00831375"/>
    <w:rsid w:val="00851680"/>
    <w:rsid w:val="00887FA8"/>
    <w:rsid w:val="00896C97"/>
    <w:rsid w:val="008A3005"/>
    <w:rsid w:val="008B3A72"/>
    <w:rsid w:val="008E0BE2"/>
    <w:rsid w:val="008E5383"/>
    <w:rsid w:val="009225D6"/>
    <w:rsid w:val="0097562E"/>
    <w:rsid w:val="00980A92"/>
    <w:rsid w:val="009B56C0"/>
    <w:rsid w:val="009B5DFD"/>
    <w:rsid w:val="009B67ED"/>
    <w:rsid w:val="009D0063"/>
    <w:rsid w:val="009D1927"/>
    <w:rsid w:val="009D1AC1"/>
    <w:rsid w:val="009D25E9"/>
    <w:rsid w:val="009D5429"/>
    <w:rsid w:val="009E4CB6"/>
    <w:rsid w:val="009F5BD1"/>
    <w:rsid w:val="00A024B7"/>
    <w:rsid w:val="00A02B2A"/>
    <w:rsid w:val="00A23864"/>
    <w:rsid w:val="00A3414F"/>
    <w:rsid w:val="00A46031"/>
    <w:rsid w:val="00A54E32"/>
    <w:rsid w:val="00A709F2"/>
    <w:rsid w:val="00A75ED6"/>
    <w:rsid w:val="00A85701"/>
    <w:rsid w:val="00A86197"/>
    <w:rsid w:val="00A93732"/>
    <w:rsid w:val="00A939D6"/>
    <w:rsid w:val="00AC5226"/>
    <w:rsid w:val="00AD07C7"/>
    <w:rsid w:val="00AD2FF2"/>
    <w:rsid w:val="00AE233C"/>
    <w:rsid w:val="00B13216"/>
    <w:rsid w:val="00B17FCD"/>
    <w:rsid w:val="00B22AE1"/>
    <w:rsid w:val="00B408A1"/>
    <w:rsid w:val="00B53178"/>
    <w:rsid w:val="00B62D80"/>
    <w:rsid w:val="00B73892"/>
    <w:rsid w:val="00B9727D"/>
    <w:rsid w:val="00BA0B82"/>
    <w:rsid w:val="00BB79C1"/>
    <w:rsid w:val="00BC292C"/>
    <w:rsid w:val="00BE542D"/>
    <w:rsid w:val="00C02AD8"/>
    <w:rsid w:val="00C12536"/>
    <w:rsid w:val="00C150F0"/>
    <w:rsid w:val="00C31005"/>
    <w:rsid w:val="00C40861"/>
    <w:rsid w:val="00C424D1"/>
    <w:rsid w:val="00C8130E"/>
    <w:rsid w:val="00C84883"/>
    <w:rsid w:val="00C86A2E"/>
    <w:rsid w:val="00C9245E"/>
    <w:rsid w:val="00CB4EC4"/>
    <w:rsid w:val="00CB77F1"/>
    <w:rsid w:val="00CC3E0B"/>
    <w:rsid w:val="00CD24B9"/>
    <w:rsid w:val="00CE77CB"/>
    <w:rsid w:val="00D206CC"/>
    <w:rsid w:val="00D341DE"/>
    <w:rsid w:val="00D60F3D"/>
    <w:rsid w:val="00D70841"/>
    <w:rsid w:val="00DC40F0"/>
    <w:rsid w:val="00DC7516"/>
    <w:rsid w:val="00E06991"/>
    <w:rsid w:val="00E0770C"/>
    <w:rsid w:val="00E14BF1"/>
    <w:rsid w:val="00E208FC"/>
    <w:rsid w:val="00E216EA"/>
    <w:rsid w:val="00E4160D"/>
    <w:rsid w:val="00E427F7"/>
    <w:rsid w:val="00E42BA1"/>
    <w:rsid w:val="00E53254"/>
    <w:rsid w:val="00E663EE"/>
    <w:rsid w:val="00E84804"/>
    <w:rsid w:val="00E87F0C"/>
    <w:rsid w:val="00EA7845"/>
    <w:rsid w:val="00EB521B"/>
    <w:rsid w:val="00EB58BE"/>
    <w:rsid w:val="00EC2897"/>
    <w:rsid w:val="00EE2C42"/>
    <w:rsid w:val="00EE4C4C"/>
    <w:rsid w:val="00F05A3C"/>
    <w:rsid w:val="00F05C6D"/>
    <w:rsid w:val="00F251C9"/>
    <w:rsid w:val="00F277B2"/>
    <w:rsid w:val="00F348DE"/>
    <w:rsid w:val="00F3599E"/>
    <w:rsid w:val="00F44A8C"/>
    <w:rsid w:val="00F65145"/>
    <w:rsid w:val="00F73591"/>
    <w:rsid w:val="00F81B56"/>
    <w:rsid w:val="00FB142E"/>
    <w:rsid w:val="00FB27BA"/>
    <w:rsid w:val="00FE22FE"/>
    <w:rsid w:val="00FF6E0D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#969696">
      <v:fill 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eading 1 Char"/>
    <w:basedOn w:val="Normal"/>
    <w:next w:val="Normal"/>
    <w:link w:val="Heading1Char1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2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1Char1">
    <w:name w:val="Heading 1 Char1"/>
    <w:aliases w:val="Heading 1 Char Char"/>
    <w:basedOn w:val="DefaultParagraphFont"/>
    <w:link w:val="Heading1"/>
    <w:rsid w:val="009D25E9"/>
    <w:rPr>
      <w:b/>
      <w:sz w:val="24"/>
      <w:lang w:val="en-GB" w:eastAsia="en-US" w:bidi="ar-SA"/>
    </w:rPr>
  </w:style>
  <w:style w:type="table" w:styleId="TableGrid">
    <w:name w:val="Table Grid"/>
    <w:basedOn w:val="TableNormal"/>
    <w:uiPriority w:val="59"/>
    <w:rsid w:val="009D2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167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A1C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A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23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21195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C242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CE77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E0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BE2"/>
  </w:style>
  <w:style w:type="character" w:customStyle="1" w:styleId="CommentTextChar">
    <w:name w:val="Comment Text Char"/>
    <w:basedOn w:val="DefaultParagraphFont"/>
    <w:link w:val="CommentText"/>
    <w:rsid w:val="008E0B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BE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eading 1 Char"/>
    <w:basedOn w:val="Normal"/>
    <w:next w:val="Normal"/>
    <w:link w:val="Heading1Char1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2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1Char1">
    <w:name w:val="Heading 1 Char1"/>
    <w:aliases w:val="Heading 1 Char Char"/>
    <w:basedOn w:val="DefaultParagraphFont"/>
    <w:link w:val="Heading1"/>
    <w:rsid w:val="009D25E9"/>
    <w:rPr>
      <w:b/>
      <w:sz w:val="24"/>
      <w:lang w:val="en-GB" w:eastAsia="en-US" w:bidi="ar-SA"/>
    </w:rPr>
  </w:style>
  <w:style w:type="table" w:styleId="TableGrid">
    <w:name w:val="Table Grid"/>
    <w:basedOn w:val="TableNormal"/>
    <w:uiPriority w:val="59"/>
    <w:rsid w:val="009D2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167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A1C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A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23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21195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C242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CE77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E0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BE2"/>
  </w:style>
  <w:style w:type="character" w:customStyle="1" w:styleId="CommentTextChar">
    <w:name w:val="Comment Text Char"/>
    <w:basedOn w:val="DefaultParagraphFont"/>
    <w:link w:val="CommentText"/>
    <w:rsid w:val="008E0B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BE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mellard\Documents\Templates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F3CF-FD7E-4FFB-8F5A-21958BD1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3</TotalTime>
  <Pages>16</Pages>
  <Words>2622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Title</vt:lpstr>
    </vt:vector>
  </TitlesOfParts>
  <Company>Newmans</Company>
  <LinksUpToDate>false</LinksUpToDate>
  <CharactersWithSpaces>16708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Title</dc:title>
  <dc:creator>Chris Mellard</dc:creator>
  <cp:lastModifiedBy>National Grid</cp:lastModifiedBy>
  <cp:revision>4</cp:revision>
  <cp:lastPrinted>2018-04-25T06:47:00Z</cp:lastPrinted>
  <dcterms:created xsi:type="dcterms:W3CDTF">2018-08-30T16:17:00Z</dcterms:created>
  <dcterms:modified xsi:type="dcterms:W3CDTF">2018-09-26T14:09:00Z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59171943</vt:i4>
  </property>
  <property fmtid="{D5CDD505-2E9C-101B-9397-08002B2CF9AE}" pid="3" name="_NewReviewCycle">
    <vt:lpwstr/>
  </property>
  <property fmtid="{D5CDD505-2E9C-101B-9397-08002B2CF9AE}" pid="4" name="_EmailSubject">
    <vt:lpwstr>(0646R) SA Templates &amp; Proposed Way Forward</vt:lpwstr>
  </property>
  <property fmtid="{D5CDD505-2E9C-101B-9397-08002B2CF9AE}" pid="5" name="_AuthorEmail">
    <vt:lpwstr>Darren.Dunkley@cadentgas.com</vt:lpwstr>
  </property>
  <property fmtid="{D5CDD505-2E9C-101B-9397-08002B2CF9AE}" pid="6" name="_AuthorEmailDisplayName">
    <vt:lpwstr>Dunkley, Darren</vt:lpwstr>
  </property>
  <property fmtid="{D5CDD505-2E9C-101B-9397-08002B2CF9AE}" pid="8" name="_PreviousAdHocReviewCycleID">
    <vt:i4>225679602</vt:i4>
  </property>
</Properties>
</file>