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E34BC" w14:textId="77777777" w:rsidR="006A724E" w:rsidRDefault="005F01D1" w:rsidP="006A724E">
      <w:r w:rsidRPr="002C756F">
        <w:rPr>
          <w:noProof/>
          <w:sz w:val="40"/>
          <w:szCs w:val="40"/>
          <w:lang w:eastAsia="en-GB"/>
        </w:rPr>
        <w:drawing>
          <wp:anchor distT="0" distB="0" distL="114300" distR="114300" simplePos="0" relativeHeight="251665408" behindDoc="1" locked="0" layoutInCell="1" allowOverlap="1" wp14:anchorId="36DDFBE5" wp14:editId="7D153FE1">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9CD96" w14:textId="77777777" w:rsidR="005F01D1" w:rsidRDefault="005F01D1" w:rsidP="00146769">
      <w:pPr>
        <w:spacing w:after="0" w:line="240" w:lineRule="auto"/>
        <w:jc w:val="center"/>
        <w:rPr>
          <w:rFonts w:asciiTheme="majorHAnsi" w:hAnsiTheme="majorHAnsi" w:cstheme="majorHAnsi"/>
          <w:b/>
          <w:color w:val="3E5AA8"/>
          <w:sz w:val="60"/>
          <w:szCs w:val="60"/>
        </w:rPr>
      </w:pPr>
    </w:p>
    <w:p w14:paraId="66E0E3A8"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5C8AA103" w14:textId="77777777"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004B72F8">
        <w:rPr>
          <w:rFonts w:cs="Arial"/>
          <w:b/>
          <w:color w:val="3E5AA8" w:themeColor="accent1"/>
          <w:sz w:val="22"/>
          <w:szCs w:val="22"/>
        </w:rPr>
        <w:t>XRN4795</w:t>
      </w:r>
    </w:p>
    <w:p w14:paraId="4D4FC907"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334083B7" wp14:editId="4D09C963">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08E002B0"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0B7FC6DD" wp14:editId="3FFCD557">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1E145AD1" w14:textId="77777777" w:rsidTr="00D20DD4">
        <w:tc>
          <w:tcPr>
            <w:tcW w:w="5000" w:type="pct"/>
            <w:gridSpan w:val="3"/>
            <w:shd w:val="clear" w:color="auto" w:fill="FCB556"/>
          </w:tcPr>
          <w:p w14:paraId="14D3D80E"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585C1EA2" w14:textId="77777777" w:rsidTr="0037153A">
        <w:tc>
          <w:tcPr>
            <w:tcW w:w="1734" w:type="pct"/>
            <w:shd w:val="clear" w:color="auto" w:fill="FCB556"/>
          </w:tcPr>
          <w:p w14:paraId="0DECD394"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517D8B76" w14:textId="77777777" w:rsidR="006A724E" w:rsidRPr="00683A0C" w:rsidRDefault="00F644C1" w:rsidP="00BB5A00">
            <w:pPr>
              <w:rPr>
                <w:rFonts w:ascii="Arial" w:hAnsi="Arial" w:cs="Arial"/>
                <w:sz w:val="20"/>
                <w:szCs w:val="16"/>
              </w:rPr>
            </w:pPr>
            <w:r>
              <w:rPr>
                <w:rFonts w:ascii="Arial" w:hAnsi="Arial" w:cs="Arial"/>
                <w:sz w:val="20"/>
                <w:szCs w:val="16"/>
              </w:rPr>
              <w:t>Amendments to the PARR (520a) reporting</w:t>
            </w:r>
          </w:p>
        </w:tc>
      </w:tr>
      <w:tr w:rsidR="006A724E" w:rsidRPr="00683A0C" w14:paraId="3D65A82F" w14:textId="77777777" w:rsidTr="0037153A">
        <w:tc>
          <w:tcPr>
            <w:tcW w:w="1734" w:type="pct"/>
            <w:shd w:val="clear" w:color="auto" w:fill="FCB556"/>
          </w:tcPr>
          <w:p w14:paraId="611014DA"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40FCCD88" w14:textId="77777777" w:rsidR="006A724E" w:rsidRPr="00683A0C" w:rsidRDefault="00F644C1" w:rsidP="00BB5A00">
            <w:pPr>
              <w:rPr>
                <w:rFonts w:ascii="Arial" w:hAnsi="Arial" w:cs="Arial"/>
                <w:sz w:val="20"/>
                <w:szCs w:val="16"/>
              </w:rPr>
            </w:pPr>
            <w:r>
              <w:rPr>
                <w:rFonts w:ascii="Arial" w:hAnsi="Arial" w:cs="Arial"/>
                <w:sz w:val="20"/>
                <w:szCs w:val="16"/>
              </w:rPr>
              <w:t>23</w:t>
            </w:r>
            <w:r w:rsidRPr="00F644C1">
              <w:rPr>
                <w:rFonts w:ascii="Arial" w:hAnsi="Arial" w:cs="Arial"/>
                <w:sz w:val="20"/>
                <w:szCs w:val="16"/>
                <w:vertAlign w:val="superscript"/>
              </w:rPr>
              <w:t>rd</w:t>
            </w:r>
            <w:r>
              <w:rPr>
                <w:rFonts w:ascii="Arial" w:hAnsi="Arial" w:cs="Arial"/>
                <w:sz w:val="20"/>
                <w:szCs w:val="16"/>
              </w:rPr>
              <w:t xml:space="preserve"> October</w:t>
            </w:r>
            <w:r w:rsidR="001503B8">
              <w:rPr>
                <w:rFonts w:ascii="Arial" w:hAnsi="Arial" w:cs="Arial"/>
                <w:sz w:val="20"/>
                <w:szCs w:val="16"/>
              </w:rPr>
              <w:t xml:space="preserve"> </w:t>
            </w:r>
            <w:r w:rsidR="001503B8" w:rsidRPr="007108C2">
              <w:rPr>
                <w:rFonts w:ascii="Arial" w:hAnsi="Arial" w:cs="Arial"/>
                <w:color w:val="000000" w:themeColor="text1"/>
                <w:sz w:val="20"/>
                <w:szCs w:val="16"/>
              </w:rPr>
              <w:t>2018</w:t>
            </w:r>
          </w:p>
        </w:tc>
      </w:tr>
      <w:tr w:rsidR="006A724E" w:rsidRPr="00683A0C" w14:paraId="6EE9882F" w14:textId="77777777" w:rsidTr="0037153A">
        <w:tc>
          <w:tcPr>
            <w:tcW w:w="1734" w:type="pct"/>
            <w:shd w:val="clear" w:color="auto" w:fill="FCB556"/>
          </w:tcPr>
          <w:p w14:paraId="7FF1DB60"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7C79FCF0" w14:textId="77777777" w:rsidR="006A724E" w:rsidRPr="00683A0C" w:rsidRDefault="00F644C1" w:rsidP="00BB5A00">
            <w:pPr>
              <w:rPr>
                <w:rFonts w:ascii="Arial" w:hAnsi="Arial" w:cs="Arial"/>
                <w:sz w:val="20"/>
                <w:szCs w:val="16"/>
              </w:rPr>
            </w:pPr>
            <w:r>
              <w:rPr>
                <w:rFonts w:ascii="Arial" w:hAnsi="Arial" w:cs="Arial"/>
                <w:sz w:val="20"/>
                <w:szCs w:val="16"/>
              </w:rPr>
              <w:t>Performance Assurance committee</w:t>
            </w:r>
          </w:p>
        </w:tc>
      </w:tr>
      <w:tr w:rsidR="006A724E" w:rsidRPr="00683A0C" w14:paraId="2C2C434B" w14:textId="77777777" w:rsidTr="0037153A">
        <w:tc>
          <w:tcPr>
            <w:tcW w:w="1734" w:type="pct"/>
            <w:tcBorders>
              <w:bottom w:val="single" w:sz="4" w:space="0" w:color="auto"/>
            </w:tcBorders>
            <w:shd w:val="clear" w:color="auto" w:fill="FCB556"/>
          </w:tcPr>
          <w:p w14:paraId="101A5CCD"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5E66E356" w14:textId="77777777" w:rsidR="006A724E" w:rsidRPr="00683A0C" w:rsidRDefault="00F644C1" w:rsidP="00BB5A00">
            <w:pPr>
              <w:rPr>
                <w:rFonts w:ascii="Arial" w:hAnsi="Arial" w:cs="Arial"/>
                <w:sz w:val="20"/>
                <w:szCs w:val="16"/>
              </w:rPr>
            </w:pPr>
            <w:r>
              <w:rPr>
                <w:rFonts w:ascii="Arial" w:hAnsi="Arial" w:cs="Arial"/>
                <w:sz w:val="20"/>
                <w:szCs w:val="16"/>
              </w:rPr>
              <w:t>John Welch</w:t>
            </w:r>
          </w:p>
        </w:tc>
      </w:tr>
      <w:tr w:rsidR="006A724E" w:rsidRPr="00683A0C" w14:paraId="428D412C" w14:textId="77777777" w:rsidTr="0037153A">
        <w:tc>
          <w:tcPr>
            <w:tcW w:w="1734" w:type="pct"/>
            <w:tcBorders>
              <w:bottom w:val="single" w:sz="4" w:space="0" w:color="auto"/>
            </w:tcBorders>
            <w:shd w:val="clear" w:color="auto" w:fill="FCB556"/>
          </w:tcPr>
          <w:p w14:paraId="391E610C"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D7DEA2A" w14:textId="77777777" w:rsidR="006A724E" w:rsidRPr="00683A0C" w:rsidRDefault="00F644C1" w:rsidP="00BB5A00">
            <w:pPr>
              <w:rPr>
                <w:rFonts w:ascii="Arial" w:hAnsi="Arial" w:cs="Arial"/>
                <w:sz w:val="20"/>
                <w:szCs w:val="16"/>
              </w:rPr>
            </w:pPr>
            <w:r>
              <w:rPr>
                <w:rFonts w:ascii="Arial" w:hAnsi="Arial" w:cs="Arial"/>
                <w:sz w:val="20"/>
                <w:szCs w:val="16"/>
              </w:rPr>
              <w:t>John.welch</w:t>
            </w:r>
            <w:r w:rsidR="00B75EAE">
              <w:rPr>
                <w:rFonts w:ascii="Arial" w:hAnsi="Arial" w:cs="Arial"/>
                <w:sz w:val="20"/>
                <w:szCs w:val="16"/>
              </w:rPr>
              <w:t>@npower.com</w:t>
            </w:r>
          </w:p>
        </w:tc>
      </w:tr>
      <w:tr w:rsidR="006A724E" w:rsidRPr="00683A0C" w14:paraId="4AD28DA7" w14:textId="77777777" w:rsidTr="0037153A">
        <w:tc>
          <w:tcPr>
            <w:tcW w:w="1734" w:type="pct"/>
            <w:tcBorders>
              <w:bottom w:val="single" w:sz="4" w:space="0" w:color="auto"/>
            </w:tcBorders>
            <w:shd w:val="clear" w:color="auto" w:fill="FCB556"/>
          </w:tcPr>
          <w:p w14:paraId="400A0EC0"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5CE4A674" w14:textId="77777777" w:rsidR="006A724E" w:rsidRPr="00683A0C" w:rsidRDefault="00B75EAE" w:rsidP="00BB5A00">
            <w:pPr>
              <w:rPr>
                <w:rFonts w:ascii="Arial" w:hAnsi="Arial" w:cs="Arial"/>
                <w:sz w:val="20"/>
                <w:szCs w:val="16"/>
              </w:rPr>
            </w:pPr>
            <w:r>
              <w:rPr>
                <w:rFonts w:ascii="Arial" w:hAnsi="Arial" w:cs="Arial"/>
                <w:sz w:val="20"/>
                <w:szCs w:val="16"/>
              </w:rPr>
              <w:t>Emma Smith</w:t>
            </w:r>
          </w:p>
        </w:tc>
      </w:tr>
      <w:tr w:rsidR="006A724E" w:rsidRPr="00683A0C" w14:paraId="67925F70" w14:textId="77777777" w:rsidTr="0037153A">
        <w:tc>
          <w:tcPr>
            <w:tcW w:w="1734" w:type="pct"/>
            <w:tcBorders>
              <w:bottom w:val="single" w:sz="4" w:space="0" w:color="auto"/>
            </w:tcBorders>
            <w:shd w:val="clear" w:color="auto" w:fill="FCB556"/>
          </w:tcPr>
          <w:p w14:paraId="0A910D86"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79C07696" w14:textId="77777777" w:rsidR="006A724E" w:rsidRPr="00683A0C" w:rsidRDefault="00B75EAE" w:rsidP="00BB5A00">
            <w:pPr>
              <w:rPr>
                <w:rFonts w:ascii="Arial" w:hAnsi="Arial" w:cs="Arial"/>
                <w:sz w:val="20"/>
                <w:szCs w:val="16"/>
              </w:rPr>
            </w:pPr>
            <w:r>
              <w:rPr>
                <w:rFonts w:ascii="Arial" w:hAnsi="Arial" w:cs="Arial"/>
                <w:sz w:val="20"/>
                <w:szCs w:val="16"/>
              </w:rPr>
              <w:t>Emma.Smith@xoserve.com</w:t>
            </w:r>
          </w:p>
        </w:tc>
      </w:tr>
      <w:tr w:rsidR="00AC1AA5" w:rsidRPr="00683A0C" w14:paraId="3B24A338" w14:textId="77777777" w:rsidTr="0037153A">
        <w:tc>
          <w:tcPr>
            <w:tcW w:w="1734" w:type="pct"/>
            <w:tcBorders>
              <w:bottom w:val="single" w:sz="4" w:space="0" w:color="auto"/>
            </w:tcBorders>
            <w:shd w:val="clear" w:color="auto" w:fill="FCB556"/>
          </w:tcPr>
          <w:p w14:paraId="75642AC5"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1EC9B4AA" w14:textId="77777777" w:rsidR="00AC1AA5" w:rsidRPr="00683A0C" w:rsidRDefault="00AC1AA5" w:rsidP="00AC1AA5">
            <w:pPr>
              <w:rPr>
                <w:rFonts w:ascii="Arial" w:hAnsi="Arial" w:cs="Arial"/>
                <w:sz w:val="20"/>
                <w:szCs w:val="16"/>
              </w:rPr>
            </w:pPr>
            <w:r w:rsidRPr="00B75EAE">
              <w:rPr>
                <w:rFonts w:ascii="Arial" w:hAnsi="Arial" w:cs="Arial"/>
                <w:b/>
                <w:sz w:val="20"/>
                <w:szCs w:val="16"/>
              </w:rPr>
              <w:t>Proposal</w:t>
            </w:r>
            <w:r w:rsidRPr="00683A0C">
              <w:rPr>
                <w:rFonts w:ascii="Arial" w:hAnsi="Arial" w:cs="Arial"/>
                <w:sz w:val="20"/>
                <w:szCs w:val="16"/>
              </w:rPr>
              <w:t xml:space="preserve"> /</w:t>
            </w:r>
            <w:r w:rsidR="004F14D4">
              <w:rPr>
                <w:rFonts w:ascii="Arial" w:hAnsi="Arial" w:cs="Arial"/>
                <w:sz w:val="20"/>
                <w:szCs w:val="16"/>
              </w:rPr>
              <w:t xml:space="preserve"> With DSG / Out for review</w:t>
            </w:r>
            <w:r w:rsidRPr="00683A0C">
              <w:rPr>
                <w:rFonts w:ascii="Arial" w:hAnsi="Arial" w:cs="Arial"/>
                <w:sz w:val="20"/>
                <w:szCs w:val="16"/>
              </w:rPr>
              <w:t xml:space="preserve"> / Voting / Approved or Rejected</w:t>
            </w:r>
          </w:p>
        </w:tc>
      </w:tr>
      <w:tr w:rsidR="00AC1AA5" w:rsidRPr="00683A0C" w14:paraId="2E8B26BE" w14:textId="77777777" w:rsidTr="0037153A">
        <w:tc>
          <w:tcPr>
            <w:tcW w:w="5000" w:type="pct"/>
            <w:gridSpan w:val="3"/>
            <w:shd w:val="clear" w:color="auto" w:fill="FCB556"/>
          </w:tcPr>
          <w:p w14:paraId="07965D6F"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13882AA4" w14:textId="77777777" w:rsidTr="0037153A">
        <w:tc>
          <w:tcPr>
            <w:tcW w:w="1734" w:type="pct"/>
            <w:tcBorders>
              <w:bottom w:val="single" w:sz="4" w:space="0" w:color="auto"/>
            </w:tcBorders>
            <w:shd w:val="clear" w:color="auto" w:fill="FCB556"/>
          </w:tcPr>
          <w:p w14:paraId="2B5A2270"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3BE7ED3E" w14:textId="77777777" w:rsidR="00AC1AA5" w:rsidRPr="00683A0C" w:rsidRDefault="00AC1B2F"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4E48F6">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4B853319" w14:textId="77777777" w:rsidR="00AF7AF4" w:rsidRDefault="00AC1B2F"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50061C2D" w14:textId="77777777" w:rsidR="00AF7AF4" w:rsidRDefault="00AC1B2F"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1573B8E0" w14:textId="77777777" w:rsidR="007765B1" w:rsidRPr="00546905" w:rsidRDefault="00AC1B2F" w:rsidP="00546905">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0" w:name="S2"/>
      <w:bookmarkStart w:id="1" w:name="S4"/>
      <w:tr w:rsidR="00AC1AA5" w:rsidRPr="00683A0C" w14:paraId="344241EC" w14:textId="77777777" w:rsidTr="0037153A">
        <w:tc>
          <w:tcPr>
            <w:tcW w:w="5000" w:type="pct"/>
            <w:gridSpan w:val="3"/>
            <w:shd w:val="clear" w:color="auto" w:fill="FCB556"/>
          </w:tcPr>
          <w:p w14:paraId="69D89112"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0"/>
            <w:bookmarkEnd w:id="1"/>
            <w:r w:rsidRPr="002260EF">
              <w:rPr>
                <w:rFonts w:cs="Arial"/>
                <w:b/>
                <w:szCs w:val="16"/>
              </w:rPr>
              <w:fldChar w:fldCharType="end"/>
            </w:r>
          </w:p>
        </w:tc>
      </w:tr>
      <w:tr w:rsidR="00AC1AA5" w:rsidRPr="00683A0C" w14:paraId="02D85488" w14:textId="77777777" w:rsidTr="00AC1AA5">
        <w:trPr>
          <w:trHeight w:val="826"/>
        </w:trPr>
        <w:tc>
          <w:tcPr>
            <w:tcW w:w="5000" w:type="pct"/>
            <w:gridSpan w:val="3"/>
            <w:tcBorders>
              <w:bottom w:val="single" w:sz="4" w:space="0" w:color="auto"/>
            </w:tcBorders>
          </w:tcPr>
          <w:p w14:paraId="6CE7C12A" w14:textId="77777777" w:rsidR="00AC1AA5" w:rsidRDefault="00B75EAE" w:rsidP="002260EF">
            <w:pPr>
              <w:spacing w:beforeLines="40" w:before="96" w:afterLines="40" w:after="96"/>
              <w:rPr>
                <w:rFonts w:ascii="Arial" w:hAnsi="Arial" w:cs="Arial"/>
                <w:b/>
                <w:bCs/>
                <w:iCs/>
                <w:color w:val="000000" w:themeColor="text1"/>
                <w:lang w:val="en-US"/>
              </w:rPr>
            </w:pPr>
            <w:r>
              <w:rPr>
                <w:rFonts w:ascii="Arial" w:hAnsi="Arial" w:cs="Arial"/>
                <w:b/>
                <w:bCs/>
                <w:iCs/>
                <w:color w:val="000000" w:themeColor="text1"/>
                <w:lang w:val="en-US"/>
              </w:rPr>
              <w:t xml:space="preserve">Require 3 changes to be made to the </w:t>
            </w:r>
            <w:r w:rsidR="000413B9">
              <w:rPr>
                <w:rFonts w:ascii="Arial" w:hAnsi="Arial" w:cs="Arial"/>
                <w:b/>
                <w:bCs/>
                <w:iCs/>
                <w:color w:val="000000" w:themeColor="text1"/>
                <w:lang w:val="en-US"/>
              </w:rPr>
              <w:t xml:space="preserve">existing </w:t>
            </w:r>
            <w:r>
              <w:rPr>
                <w:rFonts w:ascii="Arial" w:hAnsi="Arial" w:cs="Arial"/>
                <w:b/>
                <w:bCs/>
                <w:iCs/>
                <w:color w:val="000000" w:themeColor="text1"/>
                <w:lang w:val="en-US"/>
              </w:rPr>
              <w:t>PARR (MOD520a) reporting:</w:t>
            </w:r>
          </w:p>
          <w:p w14:paraId="11EA5E93" w14:textId="77777777" w:rsidR="00B75EAE" w:rsidRDefault="00B75EAE" w:rsidP="00B75EAE">
            <w:pPr>
              <w:pStyle w:val="ListParagraph"/>
              <w:numPr>
                <w:ilvl w:val="0"/>
                <w:numId w:val="8"/>
              </w:numPr>
              <w:spacing w:beforeLines="40" w:before="96" w:afterLines="40" w:after="96"/>
              <w:rPr>
                <w:rFonts w:cs="Arial"/>
                <w:b/>
                <w:bCs/>
                <w:iCs/>
                <w:color w:val="000000" w:themeColor="text1"/>
                <w:lang w:val="en-US"/>
              </w:rPr>
            </w:pPr>
            <w:r>
              <w:rPr>
                <w:rFonts w:cs="Arial"/>
                <w:b/>
                <w:bCs/>
                <w:iCs/>
                <w:color w:val="000000" w:themeColor="text1"/>
                <w:lang w:val="en-US"/>
              </w:rPr>
              <w:t>Reporting to only provide the data for those Users that have a portfolio and are relevant to be shown the reporting</w:t>
            </w:r>
          </w:p>
          <w:p w14:paraId="673AD9AF" w14:textId="77777777" w:rsidR="00963A64" w:rsidRDefault="00963A64" w:rsidP="00B75EAE">
            <w:pPr>
              <w:pStyle w:val="ListParagraph"/>
              <w:numPr>
                <w:ilvl w:val="0"/>
                <w:numId w:val="8"/>
              </w:numPr>
              <w:spacing w:beforeLines="40" w:before="96" w:afterLines="40" w:after="96"/>
              <w:rPr>
                <w:rFonts w:cs="Arial"/>
                <w:b/>
                <w:bCs/>
                <w:iCs/>
                <w:color w:val="000000" w:themeColor="text1"/>
                <w:lang w:val="en-US"/>
              </w:rPr>
            </w:pPr>
            <w:r>
              <w:rPr>
                <w:rFonts w:cs="Arial"/>
                <w:b/>
                <w:bCs/>
                <w:iCs/>
                <w:color w:val="000000" w:themeColor="text1"/>
                <w:lang w:val="en-US"/>
              </w:rPr>
              <w:t>Provide</w:t>
            </w:r>
            <w:r w:rsidR="004807E1">
              <w:rPr>
                <w:rFonts w:cs="Arial"/>
                <w:b/>
                <w:bCs/>
                <w:iCs/>
                <w:color w:val="000000" w:themeColor="text1"/>
                <w:lang w:val="en-US"/>
              </w:rPr>
              <w:t xml:space="preserve"> reporting at M-</w:t>
            </w:r>
            <w:r>
              <w:rPr>
                <w:rFonts w:cs="Arial"/>
                <w:b/>
                <w:bCs/>
                <w:iCs/>
                <w:color w:val="000000" w:themeColor="text1"/>
                <w:lang w:val="en-US"/>
              </w:rPr>
              <w:t>1</w:t>
            </w:r>
            <w:r w:rsidR="004807E1">
              <w:rPr>
                <w:rFonts w:cs="Arial"/>
                <w:b/>
                <w:bCs/>
                <w:iCs/>
                <w:color w:val="000000" w:themeColor="text1"/>
                <w:lang w:val="en-US"/>
              </w:rPr>
              <w:t xml:space="preserve"> where possible (currently M-</w:t>
            </w:r>
            <w:r>
              <w:rPr>
                <w:rFonts w:cs="Arial"/>
                <w:b/>
                <w:bCs/>
                <w:iCs/>
                <w:color w:val="000000" w:themeColor="text1"/>
                <w:lang w:val="en-US"/>
              </w:rPr>
              <w:t>2</w:t>
            </w:r>
            <w:r w:rsidR="004807E1">
              <w:rPr>
                <w:rFonts w:cs="Arial"/>
                <w:b/>
                <w:bCs/>
                <w:iCs/>
                <w:color w:val="000000" w:themeColor="text1"/>
                <w:lang w:val="en-US"/>
              </w:rPr>
              <w:t xml:space="preserve"> for some reports</w:t>
            </w:r>
            <w:r>
              <w:rPr>
                <w:rFonts w:cs="Arial"/>
                <w:b/>
                <w:bCs/>
                <w:iCs/>
                <w:color w:val="000000" w:themeColor="text1"/>
                <w:lang w:val="en-US"/>
              </w:rPr>
              <w:t>)</w:t>
            </w:r>
          </w:p>
          <w:p w14:paraId="57BDF5D3" w14:textId="77777777" w:rsidR="00963A64" w:rsidRDefault="00963A64" w:rsidP="00B75EAE">
            <w:pPr>
              <w:pStyle w:val="ListParagraph"/>
              <w:numPr>
                <w:ilvl w:val="0"/>
                <w:numId w:val="8"/>
              </w:numPr>
              <w:spacing w:beforeLines="40" w:before="96" w:afterLines="40" w:after="96"/>
              <w:rPr>
                <w:rFonts w:cs="Arial"/>
                <w:b/>
                <w:bCs/>
                <w:iCs/>
                <w:color w:val="000000" w:themeColor="text1"/>
                <w:lang w:val="en-US"/>
              </w:rPr>
            </w:pPr>
            <w:r>
              <w:rPr>
                <w:rFonts w:cs="Arial"/>
                <w:b/>
                <w:bCs/>
                <w:iCs/>
                <w:color w:val="000000" w:themeColor="text1"/>
                <w:lang w:val="en-US"/>
              </w:rPr>
              <w:t>Amend read performance report to report the total number of reads received for the month per class (currently only provides positive reporting where all expected reads have been received for the month per supply point</w:t>
            </w:r>
            <w:r w:rsidR="004807E1">
              <w:rPr>
                <w:rFonts w:cs="Arial"/>
                <w:b/>
                <w:bCs/>
                <w:iCs/>
                <w:color w:val="000000" w:themeColor="text1"/>
                <w:lang w:val="en-US"/>
              </w:rPr>
              <w:t>/class</w:t>
            </w:r>
            <w:r>
              <w:rPr>
                <w:rFonts w:cs="Arial"/>
                <w:b/>
                <w:bCs/>
                <w:iCs/>
                <w:color w:val="000000" w:themeColor="text1"/>
                <w:lang w:val="en-US"/>
              </w:rPr>
              <w:t>)</w:t>
            </w:r>
          </w:p>
          <w:p w14:paraId="2D8C8508" w14:textId="77777777" w:rsidR="002260EF" w:rsidRPr="006F3BC7" w:rsidRDefault="00963A64" w:rsidP="007108C2">
            <w:pPr>
              <w:spacing w:beforeLines="40" w:before="96" w:afterLines="40" w:after="96"/>
              <w:rPr>
                <w:rFonts w:cs="Arial"/>
                <w:b/>
                <w:bCs/>
                <w:iCs/>
                <w:color w:val="000000" w:themeColor="text1"/>
                <w:lang w:val="en-US"/>
              </w:rPr>
            </w:pPr>
            <w:r>
              <w:rPr>
                <w:rFonts w:cs="Arial"/>
                <w:b/>
                <w:bCs/>
                <w:iCs/>
                <w:color w:val="000000" w:themeColor="text1"/>
                <w:lang w:val="en-US"/>
              </w:rPr>
              <w:t xml:space="preserve">Please see table attached for detailed breakdown of which reports are required </w:t>
            </w:r>
            <w:r w:rsidR="00186059">
              <w:rPr>
                <w:rFonts w:ascii="Arial" w:eastAsiaTheme="minorHAnsi" w:hAnsi="Arial" w:cs="Arial"/>
                <w:b/>
                <w:bCs/>
                <w:iCs/>
                <w:color w:val="000000" w:themeColor="text1"/>
                <w:sz w:val="20"/>
                <w:szCs w:val="20"/>
                <w:lang w:val="en-US" w:eastAsia="en-US"/>
              </w:rPr>
              <w:object w:dxaOrig="1551" w:dyaOrig="1004" w14:anchorId="6191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Excel.Sheet.12" ShapeID="_x0000_i1025" DrawAspect="Icon" ObjectID="_1602399724" r:id="rId15"/>
              </w:object>
            </w:r>
          </w:p>
        </w:tc>
      </w:tr>
      <w:tr w:rsidR="00AC1AA5" w:rsidRPr="00683A0C" w14:paraId="1066D666" w14:textId="77777777" w:rsidTr="0037153A">
        <w:tc>
          <w:tcPr>
            <w:tcW w:w="1734" w:type="pct"/>
            <w:tcBorders>
              <w:bottom w:val="single" w:sz="4" w:space="0" w:color="auto"/>
            </w:tcBorders>
            <w:shd w:val="clear" w:color="auto" w:fill="FCB556"/>
          </w:tcPr>
          <w:p w14:paraId="402FA9F7"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7F984A49" w14:textId="77777777" w:rsidR="00546905" w:rsidRPr="00DC6198" w:rsidRDefault="00DC6198" w:rsidP="00AC1AA5">
            <w:pPr>
              <w:rPr>
                <w:rFonts w:ascii="Arial" w:hAnsi="Arial" w:cs="Arial"/>
                <w:sz w:val="20"/>
                <w:szCs w:val="16"/>
              </w:rPr>
            </w:pPr>
            <w:r w:rsidRPr="00DC6198">
              <w:rPr>
                <w:rFonts w:ascii="Arial" w:hAnsi="Arial" w:cs="Arial"/>
                <w:sz w:val="20"/>
                <w:szCs w:val="16"/>
              </w:rPr>
              <w:t>31/12/2018</w:t>
            </w:r>
          </w:p>
        </w:tc>
      </w:tr>
      <w:tr w:rsidR="00AC1AA5" w:rsidRPr="00683A0C" w14:paraId="4629B3E1" w14:textId="77777777" w:rsidTr="0037153A">
        <w:tc>
          <w:tcPr>
            <w:tcW w:w="1734" w:type="pct"/>
            <w:tcBorders>
              <w:bottom w:val="single" w:sz="4" w:space="0" w:color="auto"/>
            </w:tcBorders>
            <w:shd w:val="clear" w:color="auto" w:fill="FCB556"/>
          </w:tcPr>
          <w:p w14:paraId="543BAE8A"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10A3D9C6" w14:textId="77777777" w:rsidR="008462A8" w:rsidRPr="00683A0C" w:rsidRDefault="00AC1B2F"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78E63B25" w14:textId="77777777" w:rsidR="008462A8" w:rsidRPr="00683A0C" w:rsidRDefault="00AC1B2F"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3377FFD1" w14:textId="77777777" w:rsidR="008462A8" w:rsidRPr="00683A0C" w:rsidRDefault="00AC1B2F"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1D9DB4B1" w14:textId="77777777" w:rsidR="007108C2" w:rsidRPr="00546905" w:rsidRDefault="008462A8" w:rsidP="008462A8">
            <w:pPr>
              <w:rPr>
                <w:rFonts w:cs="Arial"/>
                <w:b/>
                <w:sz w:val="20"/>
                <w:szCs w:val="16"/>
              </w:rPr>
            </w:pPr>
            <w:r w:rsidRPr="00DF11B2">
              <w:rPr>
                <w:rFonts w:cs="Arial"/>
                <w:sz w:val="20"/>
                <w:szCs w:val="16"/>
              </w:rPr>
              <w:t>Other:</w:t>
            </w:r>
            <w:r w:rsidR="004807E1">
              <w:rPr>
                <w:rFonts w:cs="Arial"/>
                <w:sz w:val="20"/>
                <w:szCs w:val="16"/>
              </w:rPr>
              <w:t xml:space="preserve"> </w:t>
            </w:r>
            <w:r w:rsidR="004807E1" w:rsidRPr="002149C0">
              <w:rPr>
                <w:rFonts w:cs="Arial"/>
                <w:b/>
                <w:sz w:val="20"/>
                <w:szCs w:val="16"/>
              </w:rPr>
              <w:t>Not required</w:t>
            </w:r>
          </w:p>
        </w:tc>
      </w:tr>
      <w:bookmarkStart w:id="2" w:name="S3"/>
      <w:tr w:rsidR="00AC1AA5" w:rsidRPr="00683A0C" w14:paraId="539A5EDD" w14:textId="77777777" w:rsidTr="0037153A">
        <w:tc>
          <w:tcPr>
            <w:tcW w:w="5000" w:type="pct"/>
            <w:gridSpan w:val="3"/>
            <w:tcBorders>
              <w:bottom w:val="single" w:sz="4" w:space="0" w:color="auto"/>
            </w:tcBorders>
            <w:shd w:val="clear" w:color="auto" w:fill="FCB556"/>
          </w:tcPr>
          <w:p w14:paraId="48E6A6D0"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2"/>
          </w:p>
        </w:tc>
      </w:tr>
      <w:tr w:rsidR="009B3217" w:rsidRPr="00683A0C" w14:paraId="64342717" w14:textId="77777777" w:rsidTr="009B3217">
        <w:tc>
          <w:tcPr>
            <w:tcW w:w="2500" w:type="pct"/>
            <w:gridSpan w:val="2"/>
            <w:shd w:val="clear" w:color="auto" w:fill="FCBC55"/>
          </w:tcPr>
          <w:p w14:paraId="6436344D"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0E815D05"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13DA43A3"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37618E3F" w14:textId="77777777" w:rsidR="009B3217" w:rsidRDefault="004807E1" w:rsidP="00AC1AA5">
            <w:pPr>
              <w:rPr>
                <w:rFonts w:ascii="Arial" w:hAnsi="Arial" w:cs="Arial"/>
                <w:b/>
                <w:sz w:val="20"/>
                <w:szCs w:val="16"/>
              </w:rPr>
            </w:pPr>
            <w:r>
              <w:rPr>
                <w:rFonts w:ascii="Arial" w:hAnsi="Arial" w:cs="Arial"/>
                <w:b/>
                <w:sz w:val="20"/>
                <w:szCs w:val="16"/>
              </w:rPr>
              <w:t>Clearly identify the difference between zero returns and zero performance.</w:t>
            </w:r>
          </w:p>
          <w:p w14:paraId="349ACC0C" w14:textId="77777777" w:rsidR="004807E1" w:rsidRDefault="004807E1" w:rsidP="00AC1AA5">
            <w:pPr>
              <w:rPr>
                <w:rFonts w:ascii="Arial" w:hAnsi="Arial" w:cs="Arial"/>
                <w:b/>
                <w:sz w:val="20"/>
                <w:szCs w:val="16"/>
              </w:rPr>
            </w:pPr>
            <w:r>
              <w:rPr>
                <w:rFonts w:ascii="Arial" w:hAnsi="Arial" w:cs="Arial"/>
                <w:b/>
                <w:sz w:val="20"/>
                <w:szCs w:val="16"/>
              </w:rPr>
              <w:t>Provides up to date reporting where possible</w:t>
            </w:r>
          </w:p>
          <w:p w14:paraId="3192B4F0" w14:textId="77777777" w:rsidR="004807E1" w:rsidRPr="00683A0C" w:rsidRDefault="004807E1" w:rsidP="00AC1AA5">
            <w:pPr>
              <w:rPr>
                <w:rFonts w:ascii="Arial" w:hAnsi="Arial" w:cs="Arial"/>
                <w:b/>
                <w:sz w:val="20"/>
                <w:szCs w:val="16"/>
              </w:rPr>
            </w:pPr>
            <w:r>
              <w:rPr>
                <w:rFonts w:ascii="Arial" w:hAnsi="Arial" w:cs="Arial"/>
                <w:b/>
                <w:sz w:val="20"/>
                <w:szCs w:val="16"/>
              </w:rPr>
              <w:t>Changing the scope of the report provides a more informed view of read performance</w:t>
            </w:r>
          </w:p>
        </w:tc>
      </w:tr>
      <w:tr w:rsidR="009B3217" w:rsidRPr="00683A0C" w14:paraId="6BCCEFC7" w14:textId="77777777" w:rsidTr="009B3217">
        <w:tc>
          <w:tcPr>
            <w:tcW w:w="2500" w:type="pct"/>
            <w:gridSpan w:val="2"/>
            <w:shd w:val="clear" w:color="auto" w:fill="FCBC55"/>
          </w:tcPr>
          <w:p w14:paraId="3FCC7745"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22086AB5"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37F27706" w14:textId="77777777" w:rsidR="009B3217" w:rsidRPr="00683A0C" w:rsidRDefault="004807E1" w:rsidP="00AC1AA5">
            <w:pPr>
              <w:rPr>
                <w:rFonts w:cs="Arial"/>
                <w:b/>
                <w:szCs w:val="16"/>
              </w:rPr>
            </w:pPr>
            <w:r>
              <w:rPr>
                <w:rFonts w:cs="Arial"/>
                <w:b/>
                <w:szCs w:val="16"/>
              </w:rPr>
              <w:t>Immediately following production of reports</w:t>
            </w:r>
          </w:p>
        </w:tc>
      </w:tr>
      <w:tr w:rsidR="009B3217" w:rsidRPr="00683A0C" w14:paraId="148E0F6F" w14:textId="77777777" w:rsidTr="00231D2E">
        <w:tc>
          <w:tcPr>
            <w:tcW w:w="2500" w:type="pct"/>
            <w:gridSpan w:val="2"/>
            <w:tcBorders>
              <w:bottom w:val="single" w:sz="4" w:space="0" w:color="auto"/>
            </w:tcBorders>
            <w:shd w:val="clear" w:color="auto" w:fill="FCBC55"/>
          </w:tcPr>
          <w:p w14:paraId="301793E3"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13914934" w14:textId="77777777" w:rsidR="009B3217" w:rsidRDefault="009B3217" w:rsidP="009B3217">
            <w:pPr>
              <w:rPr>
                <w:rFonts w:cs="Arial"/>
                <w:b/>
                <w:color w:val="000000" w:themeColor="text1"/>
              </w:rPr>
            </w:pPr>
            <w:r>
              <w:rPr>
                <w:rFonts w:ascii="Arial" w:hAnsi="Arial" w:cs="Arial"/>
                <w:i/>
                <w:color w:val="3E5AA8" w:themeColor="accent1"/>
                <w:sz w:val="16"/>
                <w:szCs w:val="16"/>
              </w:rPr>
              <w:t xml:space="preserve">Please detail any dependencies that would be outside the scope </w:t>
            </w:r>
            <w:r>
              <w:rPr>
                <w:rFonts w:ascii="Arial" w:hAnsi="Arial" w:cs="Arial"/>
                <w:i/>
                <w:color w:val="3E5AA8" w:themeColor="accent1"/>
                <w:sz w:val="16"/>
                <w:szCs w:val="16"/>
              </w:rPr>
              <w:lastRenderedPageBreak/>
              <w:t>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47B20C48" w14:textId="77777777" w:rsidR="009B3217" w:rsidRPr="00683A0C" w:rsidRDefault="004807E1" w:rsidP="00AC1AA5">
            <w:pPr>
              <w:rPr>
                <w:rFonts w:cs="Arial"/>
                <w:b/>
                <w:szCs w:val="16"/>
              </w:rPr>
            </w:pPr>
            <w:r>
              <w:rPr>
                <w:rFonts w:cs="Arial"/>
                <w:b/>
                <w:szCs w:val="16"/>
              </w:rPr>
              <w:lastRenderedPageBreak/>
              <w:t xml:space="preserve">Amendments to be made prior the date the </w:t>
            </w:r>
            <w:r>
              <w:rPr>
                <w:rFonts w:cs="Arial"/>
                <w:b/>
                <w:szCs w:val="16"/>
              </w:rPr>
              <w:lastRenderedPageBreak/>
              <w:t>reports are scheduled to run</w:t>
            </w:r>
          </w:p>
        </w:tc>
      </w:tr>
      <w:tr w:rsidR="00364E7E" w:rsidRPr="00683A0C" w14:paraId="063C0492" w14:textId="77777777" w:rsidTr="00364E7E">
        <w:tc>
          <w:tcPr>
            <w:tcW w:w="5000" w:type="pct"/>
            <w:gridSpan w:val="3"/>
            <w:tcBorders>
              <w:bottom w:val="single" w:sz="4" w:space="0" w:color="auto"/>
            </w:tcBorders>
            <w:shd w:val="clear" w:color="auto" w:fill="84B8DA"/>
          </w:tcPr>
          <w:p w14:paraId="28F2D0AB" w14:textId="77777777" w:rsidR="00364E7E" w:rsidRPr="00683A0C" w:rsidRDefault="00364E7E" w:rsidP="00AC1AA5">
            <w:pPr>
              <w:rPr>
                <w:rFonts w:cs="Arial"/>
                <w:b/>
                <w:szCs w:val="16"/>
              </w:rPr>
            </w:pPr>
            <w:r w:rsidRPr="00364E7E">
              <w:rPr>
                <w:rFonts w:ascii="Arial" w:hAnsi="Arial" w:cs="Arial"/>
                <w:b/>
                <w:sz w:val="20"/>
                <w:szCs w:val="16"/>
              </w:rPr>
              <w:lastRenderedPageBreak/>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2D6D0ECF" w14:textId="77777777" w:rsidTr="00364E7E">
        <w:tc>
          <w:tcPr>
            <w:tcW w:w="5000" w:type="pct"/>
            <w:gridSpan w:val="3"/>
            <w:tcBorders>
              <w:bottom w:val="single" w:sz="4" w:space="0" w:color="auto"/>
            </w:tcBorders>
            <w:shd w:val="clear" w:color="auto" w:fill="FFFFFF" w:themeFill="background1"/>
          </w:tcPr>
          <w:p w14:paraId="4787FD5A"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470F34E5" w14:textId="77777777" w:rsidR="00364E7E" w:rsidRPr="00683A0C" w:rsidRDefault="002149C0" w:rsidP="00AC1AA5">
            <w:pPr>
              <w:rPr>
                <w:rFonts w:cs="Arial"/>
                <w:b/>
                <w:szCs w:val="16"/>
              </w:rPr>
            </w:pPr>
            <w:r>
              <w:rPr>
                <w:rFonts w:cs="Arial"/>
                <w:b/>
                <w:szCs w:val="16"/>
              </w:rPr>
              <w:t>Not required to be sent to DSG</w:t>
            </w:r>
          </w:p>
        </w:tc>
      </w:tr>
      <w:tr w:rsidR="00240739" w:rsidRPr="00683A0C" w14:paraId="26BFD626" w14:textId="77777777" w:rsidTr="00240739">
        <w:tc>
          <w:tcPr>
            <w:tcW w:w="1734" w:type="pct"/>
            <w:tcBorders>
              <w:bottom w:val="single" w:sz="4" w:space="0" w:color="auto"/>
            </w:tcBorders>
            <w:shd w:val="clear" w:color="auto" w:fill="84B8DA"/>
          </w:tcPr>
          <w:p w14:paraId="4BDDD7F7"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18B3047C"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7599BF8F" w14:textId="77777777" w:rsidTr="00240739">
        <w:tc>
          <w:tcPr>
            <w:tcW w:w="1734" w:type="pct"/>
            <w:tcBorders>
              <w:bottom w:val="single" w:sz="4" w:space="0" w:color="auto"/>
            </w:tcBorders>
            <w:shd w:val="clear" w:color="auto" w:fill="84B8DA"/>
          </w:tcPr>
          <w:p w14:paraId="28874620"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6899F6B0"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6D014722" w14:textId="77777777" w:rsidTr="008462A8">
        <w:tc>
          <w:tcPr>
            <w:tcW w:w="5000" w:type="pct"/>
            <w:gridSpan w:val="3"/>
            <w:tcBorders>
              <w:bottom w:val="single" w:sz="4" w:space="0" w:color="auto"/>
            </w:tcBorders>
            <w:shd w:val="clear" w:color="auto" w:fill="84B8DA"/>
          </w:tcPr>
          <w:p w14:paraId="2656DA4B"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5CA78760" w14:textId="77777777" w:rsidTr="008462A8">
        <w:tc>
          <w:tcPr>
            <w:tcW w:w="1734" w:type="pct"/>
            <w:tcBorders>
              <w:bottom w:val="single" w:sz="4" w:space="0" w:color="auto"/>
            </w:tcBorders>
            <w:shd w:val="clear" w:color="auto" w:fill="84B8DA"/>
          </w:tcPr>
          <w:p w14:paraId="6512E606"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210F6BFE" w14:textId="35EE3CB7" w:rsidR="00240739" w:rsidRPr="00683A0C" w:rsidRDefault="00AC1B2F"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FE6CA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FE6CA9">
              <w:rPr>
                <w:rFonts w:ascii="Arial" w:hAnsi="Arial" w:cs="Arial"/>
                <w:sz w:val="20"/>
                <w:szCs w:val="16"/>
              </w:rPr>
              <w:t>100</w:t>
            </w:r>
            <w:bookmarkStart w:id="3" w:name="_GoBack"/>
            <w:bookmarkEnd w:id="3"/>
            <w:r w:rsidR="00240739" w:rsidRPr="00683A0C">
              <w:rPr>
                <w:rFonts w:ascii="Arial" w:hAnsi="Arial" w:cs="Arial"/>
                <w:sz w:val="20"/>
                <w:szCs w:val="16"/>
              </w:rPr>
              <w:t xml:space="preserve">% </w:t>
            </w:r>
          </w:p>
          <w:p w14:paraId="67AEB3C1" w14:textId="77777777" w:rsidR="00240739" w:rsidRPr="00683A0C" w:rsidRDefault="00AC1B2F"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14:paraId="3432F411" w14:textId="77777777" w:rsidR="00240739" w:rsidRPr="00683A0C" w:rsidRDefault="00AC1B2F"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21C9FACE" w14:textId="77777777" w:rsidR="00240739" w:rsidRPr="00683A0C" w:rsidRDefault="00AC1B2F"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6143500E" w14:textId="77777777" w:rsidTr="008462A8">
        <w:tc>
          <w:tcPr>
            <w:tcW w:w="1734" w:type="pct"/>
            <w:tcBorders>
              <w:bottom w:val="single" w:sz="4" w:space="0" w:color="auto"/>
            </w:tcBorders>
            <w:shd w:val="clear" w:color="auto" w:fill="84B8DA"/>
          </w:tcPr>
          <w:p w14:paraId="22016636"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7E1D8F67" w14:textId="77777777" w:rsidR="00E83D21" w:rsidRPr="00E83D21" w:rsidRDefault="005E547D" w:rsidP="00E83D21">
            <w:pPr>
              <w:autoSpaceDE w:val="0"/>
              <w:autoSpaceDN w:val="0"/>
              <w:adjustRightInd w:val="0"/>
              <w:rPr>
                <w:rFonts w:ascii="Arial" w:hAnsi="Arial" w:cs="Arial"/>
                <w:sz w:val="20"/>
                <w:szCs w:val="16"/>
              </w:rPr>
            </w:pPr>
            <w:r>
              <w:rPr>
                <w:rFonts w:ascii="Arial" w:hAnsi="Arial" w:cs="Arial"/>
                <w:sz w:val="20"/>
                <w:szCs w:val="16"/>
              </w:rPr>
              <w:t>Service area 3</w:t>
            </w:r>
            <w:r w:rsidR="00E83D21">
              <w:rPr>
                <w:rFonts w:ascii="Arial" w:hAnsi="Arial" w:cs="Arial"/>
                <w:sz w:val="20"/>
                <w:szCs w:val="16"/>
              </w:rPr>
              <w:t xml:space="preserve">: </w:t>
            </w:r>
            <w:r w:rsidR="00E83D21" w:rsidRPr="00E83D21">
              <w:rPr>
                <w:rFonts w:ascii="Arial" w:hAnsi="Arial" w:cs="Arial"/>
                <w:sz w:val="20"/>
                <w:szCs w:val="16"/>
              </w:rPr>
              <w:t>Record, submit data in</w:t>
            </w:r>
          </w:p>
          <w:p w14:paraId="2ABAF485" w14:textId="4F135A01" w:rsidR="00240739" w:rsidRPr="00683A0C" w:rsidRDefault="00E83D21" w:rsidP="00E83D21">
            <w:pPr>
              <w:rPr>
                <w:rFonts w:ascii="Arial" w:hAnsi="Arial" w:cs="Arial"/>
                <w:sz w:val="20"/>
                <w:szCs w:val="16"/>
              </w:rPr>
            </w:pPr>
            <w:r w:rsidRPr="00E83D21">
              <w:rPr>
                <w:rFonts w:ascii="Arial" w:hAnsi="Arial" w:cs="Arial"/>
                <w:sz w:val="20"/>
                <w:szCs w:val="16"/>
              </w:rPr>
              <w:t>compliance with UNC</w:t>
            </w:r>
            <w:r w:rsidR="005E547D">
              <w:rPr>
                <w:rFonts w:ascii="Arial" w:hAnsi="Arial" w:cs="Arial"/>
                <w:sz w:val="20"/>
                <w:szCs w:val="16"/>
              </w:rPr>
              <w:t xml:space="preserve"> (DS-NCS SA03-01)</w:t>
            </w:r>
          </w:p>
        </w:tc>
      </w:tr>
      <w:tr w:rsidR="00240739" w:rsidRPr="00683A0C" w14:paraId="192C1C7F" w14:textId="77777777" w:rsidTr="008462A8">
        <w:tc>
          <w:tcPr>
            <w:tcW w:w="1734" w:type="pct"/>
            <w:tcBorders>
              <w:bottom w:val="single" w:sz="4" w:space="0" w:color="auto"/>
            </w:tcBorders>
            <w:shd w:val="clear" w:color="auto" w:fill="84B8DA"/>
          </w:tcPr>
          <w:p w14:paraId="6E631CB3"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6B50E347" w14:textId="77777777" w:rsidR="00240739" w:rsidRPr="002149C0" w:rsidRDefault="002149C0" w:rsidP="002A2D36">
            <w:pPr>
              <w:rPr>
                <w:rFonts w:ascii="Arial" w:hAnsi="Arial" w:cs="Arial"/>
                <w:b/>
                <w:sz w:val="20"/>
                <w:szCs w:val="16"/>
              </w:rPr>
            </w:pPr>
            <w:r>
              <w:rPr>
                <w:rFonts w:ascii="Arial" w:hAnsi="Arial" w:cs="Arial"/>
                <w:b/>
                <w:sz w:val="20"/>
                <w:szCs w:val="16"/>
              </w:rPr>
              <w:t>Will be funded from the existing PAC budget</w:t>
            </w:r>
          </w:p>
        </w:tc>
      </w:tr>
      <w:tr w:rsidR="00240739" w:rsidRPr="00683A0C" w14:paraId="2D8AA887" w14:textId="77777777" w:rsidTr="008462A8">
        <w:tc>
          <w:tcPr>
            <w:tcW w:w="1734" w:type="pct"/>
            <w:tcBorders>
              <w:bottom w:val="single" w:sz="4" w:space="0" w:color="auto"/>
            </w:tcBorders>
            <w:shd w:val="clear" w:color="auto" w:fill="84B8DA"/>
          </w:tcPr>
          <w:p w14:paraId="4C4DF7CC"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662827C5" w14:textId="77777777" w:rsidR="00240739" w:rsidRPr="00683A0C" w:rsidRDefault="00240739" w:rsidP="002A2D36">
            <w:pPr>
              <w:rPr>
                <w:rFonts w:ascii="Arial" w:hAnsi="Arial" w:cs="Arial"/>
                <w:sz w:val="20"/>
                <w:szCs w:val="16"/>
              </w:rPr>
            </w:pPr>
          </w:p>
        </w:tc>
      </w:tr>
      <w:tr w:rsidR="00240739" w:rsidRPr="00683A0C" w14:paraId="55F44893" w14:textId="77777777" w:rsidTr="00231D2E">
        <w:tc>
          <w:tcPr>
            <w:tcW w:w="5000" w:type="pct"/>
            <w:gridSpan w:val="3"/>
            <w:shd w:val="clear" w:color="auto" w:fill="84B8DA"/>
          </w:tcPr>
          <w:p w14:paraId="3B701577"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11A12B1A" w14:textId="77777777" w:rsidTr="00E36DEB">
        <w:tc>
          <w:tcPr>
            <w:tcW w:w="1734" w:type="pct"/>
            <w:shd w:val="clear" w:color="auto" w:fill="84B8DA"/>
          </w:tcPr>
          <w:p w14:paraId="17912125"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35B157F1" w14:textId="77777777" w:rsidR="00240739" w:rsidRPr="00DF11B2" w:rsidRDefault="00AC1B2F"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6F8787AC" w14:textId="77777777" w:rsidR="00240739" w:rsidRPr="00DF11B2" w:rsidRDefault="00AC1B2F"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3D6CCA7E" w14:textId="77777777" w:rsidR="00240739" w:rsidRDefault="00AC1B2F"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14:paraId="5912E895" w14:textId="77777777" w:rsidTr="00E36DEB">
        <w:tc>
          <w:tcPr>
            <w:tcW w:w="1734" w:type="pct"/>
            <w:shd w:val="clear" w:color="auto" w:fill="84B8DA"/>
          </w:tcPr>
          <w:p w14:paraId="6EFF4A6D"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52D72A76" w14:textId="77777777" w:rsidR="00240739" w:rsidRPr="00683A0C" w:rsidRDefault="00AC1B2F"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2384DC3E" w14:textId="77777777" w:rsidR="00240739" w:rsidRPr="00683A0C" w:rsidRDefault="00AC1B2F"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3B01F52A" w14:textId="77777777" w:rsidR="00240739" w:rsidRPr="00683A0C" w:rsidRDefault="00AC1B2F"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55272067"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157E8811" w14:textId="77777777" w:rsidTr="00E027B2">
        <w:tc>
          <w:tcPr>
            <w:tcW w:w="1734" w:type="pct"/>
            <w:shd w:val="clear" w:color="auto" w:fill="84B8DA"/>
          </w:tcPr>
          <w:p w14:paraId="45717BD0"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2DA7B2AE"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786E04F2" w14:textId="77777777" w:rsidTr="00AF7AF4">
        <w:tc>
          <w:tcPr>
            <w:tcW w:w="5000" w:type="pct"/>
            <w:gridSpan w:val="3"/>
            <w:shd w:val="clear" w:color="auto" w:fill="84B8DA"/>
            <w:vAlign w:val="center"/>
          </w:tcPr>
          <w:p w14:paraId="3236B943"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4D7539A0" w14:textId="77777777" w:rsidTr="004B3258">
        <w:tc>
          <w:tcPr>
            <w:tcW w:w="1734" w:type="pct"/>
            <w:shd w:val="clear" w:color="auto" w:fill="84B8DA"/>
            <w:vAlign w:val="center"/>
          </w:tcPr>
          <w:p w14:paraId="2FC0AE4D"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0DEB9984" w14:textId="77777777" w:rsidR="00240739" w:rsidRPr="00683A0C" w:rsidRDefault="00AC1B2F"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226D12C1" w14:textId="77777777" w:rsidR="00240739" w:rsidRDefault="00AC1B2F"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7F350EF0" w14:textId="77777777" w:rsidTr="004B3258">
        <w:tc>
          <w:tcPr>
            <w:tcW w:w="1734" w:type="pct"/>
            <w:shd w:val="clear" w:color="auto" w:fill="84B8DA"/>
            <w:vAlign w:val="center"/>
          </w:tcPr>
          <w:p w14:paraId="25307BDB"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500C3409" w14:textId="77777777" w:rsidR="00240739" w:rsidRDefault="00240739" w:rsidP="004B3258">
            <w:pPr>
              <w:rPr>
                <w:rFonts w:cs="Arial"/>
                <w:szCs w:val="16"/>
              </w:rPr>
            </w:pPr>
          </w:p>
        </w:tc>
      </w:tr>
      <w:tr w:rsidR="00240739" w:rsidRPr="00683A0C" w14:paraId="40DD48EB" w14:textId="77777777" w:rsidTr="004B3258">
        <w:tc>
          <w:tcPr>
            <w:tcW w:w="1734" w:type="pct"/>
            <w:shd w:val="clear" w:color="auto" w:fill="84B8DA"/>
            <w:vAlign w:val="center"/>
          </w:tcPr>
          <w:p w14:paraId="318B0CF1"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3E7C47DA" w14:textId="77777777" w:rsidR="00240739" w:rsidRDefault="00240739" w:rsidP="004B3258">
            <w:pPr>
              <w:rPr>
                <w:rFonts w:cs="Arial"/>
                <w:szCs w:val="16"/>
              </w:rPr>
            </w:pPr>
          </w:p>
        </w:tc>
      </w:tr>
      <w:tr w:rsidR="00240739" w:rsidRPr="00683A0C" w14:paraId="2B201084" w14:textId="77777777" w:rsidTr="004B3258">
        <w:tc>
          <w:tcPr>
            <w:tcW w:w="1734" w:type="pct"/>
            <w:shd w:val="clear" w:color="auto" w:fill="84B8DA"/>
            <w:vAlign w:val="center"/>
          </w:tcPr>
          <w:p w14:paraId="0443273B"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1F44BD54" w14:textId="77777777" w:rsidR="00240739" w:rsidRDefault="00240739" w:rsidP="004B3258">
            <w:pPr>
              <w:rPr>
                <w:rFonts w:cs="Arial"/>
                <w:szCs w:val="16"/>
              </w:rPr>
            </w:pPr>
          </w:p>
        </w:tc>
      </w:tr>
      <w:tr w:rsidR="00240739" w:rsidRPr="00683A0C" w14:paraId="4230D53A" w14:textId="77777777" w:rsidTr="008B75F7">
        <w:tc>
          <w:tcPr>
            <w:tcW w:w="5000" w:type="pct"/>
            <w:gridSpan w:val="3"/>
            <w:shd w:val="clear" w:color="auto" w:fill="84B8DA"/>
          </w:tcPr>
          <w:p w14:paraId="082658FF"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3D7092A9" w14:textId="77777777" w:rsidTr="008B75F7">
        <w:tc>
          <w:tcPr>
            <w:tcW w:w="1734" w:type="pct"/>
            <w:shd w:val="clear" w:color="auto" w:fill="84B8DA"/>
          </w:tcPr>
          <w:p w14:paraId="6670DA73"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12795974" w14:textId="77777777" w:rsidR="00240739" w:rsidRPr="00683A0C" w:rsidRDefault="00AC1B2F"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54696B4A" w14:textId="77777777" w:rsidR="00240739" w:rsidRPr="00683A0C" w:rsidRDefault="00AC1B2F"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6B45DFE7" w14:textId="77777777" w:rsidR="00240739" w:rsidRPr="00683A0C" w:rsidRDefault="00AC1B2F"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72ABA1F1" w14:textId="77777777" w:rsidR="00240739" w:rsidRPr="00683A0C" w:rsidRDefault="00AC1B2F"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256E9D5D" w14:textId="77777777" w:rsidTr="008B75F7">
        <w:tc>
          <w:tcPr>
            <w:tcW w:w="1734" w:type="pct"/>
            <w:shd w:val="clear" w:color="auto" w:fill="84B8DA"/>
          </w:tcPr>
          <w:p w14:paraId="22B73DD4"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6ACBBF16"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25BF9136" w14:textId="77777777" w:rsidTr="008B75F7">
        <w:tc>
          <w:tcPr>
            <w:tcW w:w="1734" w:type="pct"/>
            <w:shd w:val="clear" w:color="auto" w:fill="84B8DA"/>
          </w:tcPr>
          <w:p w14:paraId="1F97C1B1"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1BEE7307"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7A106245" w14:textId="77777777" w:rsidTr="008B75F7">
        <w:tc>
          <w:tcPr>
            <w:tcW w:w="1734" w:type="pct"/>
            <w:tcBorders>
              <w:bottom w:val="single" w:sz="4" w:space="0" w:color="auto"/>
            </w:tcBorders>
            <w:shd w:val="clear" w:color="auto" w:fill="84B8DA"/>
          </w:tcPr>
          <w:p w14:paraId="41328AE6"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4B0781EE"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6196F6F6" w14:textId="77777777" w:rsidR="006A724E" w:rsidRDefault="006A724E" w:rsidP="006A724E">
      <w:pPr>
        <w:pStyle w:val="XoParagraph"/>
      </w:pPr>
    </w:p>
    <w:p w14:paraId="778D2BFB" w14:textId="77777777" w:rsidR="00DC6198" w:rsidRPr="00DC6198" w:rsidRDefault="007B4360" w:rsidP="00D20DD4">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6" w:history="1">
        <w:r w:rsidR="006A2A48" w:rsidRPr="003022F8">
          <w:rPr>
            <w:rStyle w:val="Hyperlink"/>
            <w:rFonts w:cs="Arial"/>
            <w:b/>
            <w:color w:val="0070C0"/>
            <w:sz w:val="22"/>
            <w:szCs w:val="22"/>
          </w:rPr>
          <w:t>box.xoserve.portfoliooffice@xoserve.com</w:t>
        </w:r>
      </w:hyperlink>
    </w:p>
    <w:p w14:paraId="7DDD3C9B" w14:textId="77777777" w:rsidR="00DC6198" w:rsidRDefault="00DC6198" w:rsidP="00D20DD4">
      <w:pPr>
        <w:pStyle w:val="XoParagraph"/>
        <w:rPr>
          <w:b/>
        </w:rPr>
      </w:pPr>
    </w:p>
    <w:p w14:paraId="2B6B1366" w14:textId="77777777" w:rsidR="00D20DD4" w:rsidRPr="00647E18" w:rsidRDefault="00D20DD4" w:rsidP="00D20DD4">
      <w:pPr>
        <w:pStyle w:val="XoParagraph"/>
        <w:rPr>
          <w:b/>
        </w:rPr>
      </w:pPr>
      <w:r w:rsidRPr="00646B0E">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14:paraId="0D40C25A" w14:textId="77777777" w:rsidTr="00D20DD4">
        <w:trPr>
          <w:trHeight w:val="611"/>
        </w:trPr>
        <w:tc>
          <w:tcPr>
            <w:tcW w:w="902" w:type="pct"/>
            <w:shd w:val="clear" w:color="auto" w:fill="84B8DA"/>
            <w:vAlign w:val="center"/>
          </w:tcPr>
          <w:p w14:paraId="45D40B18"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72BA65CB"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73E000EC"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73905864"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039BDB82"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5ED25866" w14:textId="77777777" w:rsidTr="00D20DD4">
        <w:tc>
          <w:tcPr>
            <w:tcW w:w="902" w:type="pct"/>
          </w:tcPr>
          <w:p w14:paraId="086CAC0C" w14:textId="77777777" w:rsidR="00D20DD4" w:rsidRPr="007B4360" w:rsidRDefault="001503B8" w:rsidP="00D20DD4">
            <w:pPr>
              <w:jc w:val="center"/>
              <w:rPr>
                <w:rFonts w:ascii="Arial" w:hAnsi="Arial" w:cs="Arial"/>
                <w:sz w:val="20"/>
                <w:szCs w:val="20"/>
              </w:rPr>
            </w:pPr>
            <w:r>
              <w:rPr>
                <w:rFonts w:ascii="Arial" w:hAnsi="Arial" w:cs="Arial"/>
                <w:sz w:val="20"/>
                <w:szCs w:val="20"/>
              </w:rPr>
              <w:t>0.1</w:t>
            </w:r>
          </w:p>
        </w:tc>
        <w:tc>
          <w:tcPr>
            <w:tcW w:w="835" w:type="pct"/>
          </w:tcPr>
          <w:p w14:paraId="4C11086C" w14:textId="77777777" w:rsidR="00D20DD4" w:rsidRPr="007B4360" w:rsidRDefault="001503B8" w:rsidP="00D20DD4">
            <w:pPr>
              <w:jc w:val="center"/>
              <w:rPr>
                <w:rFonts w:ascii="Arial" w:hAnsi="Arial" w:cs="Arial"/>
                <w:sz w:val="20"/>
                <w:szCs w:val="20"/>
              </w:rPr>
            </w:pPr>
            <w:r>
              <w:rPr>
                <w:rFonts w:ascii="Arial" w:hAnsi="Arial" w:cs="Arial"/>
                <w:sz w:val="20"/>
                <w:szCs w:val="20"/>
              </w:rPr>
              <w:t>For Approval</w:t>
            </w:r>
          </w:p>
        </w:tc>
        <w:tc>
          <w:tcPr>
            <w:tcW w:w="556" w:type="pct"/>
          </w:tcPr>
          <w:p w14:paraId="447CFCB0" w14:textId="77777777" w:rsidR="00D20DD4" w:rsidRPr="007B4360" w:rsidRDefault="001503B8" w:rsidP="00D20DD4">
            <w:pPr>
              <w:jc w:val="center"/>
              <w:rPr>
                <w:rFonts w:ascii="Arial" w:hAnsi="Arial" w:cs="Arial"/>
                <w:sz w:val="20"/>
                <w:szCs w:val="20"/>
              </w:rPr>
            </w:pPr>
            <w:r>
              <w:rPr>
                <w:rFonts w:ascii="Arial" w:hAnsi="Arial" w:cs="Arial"/>
                <w:sz w:val="20"/>
                <w:szCs w:val="20"/>
              </w:rPr>
              <w:t>25/10/18</w:t>
            </w:r>
          </w:p>
        </w:tc>
        <w:tc>
          <w:tcPr>
            <w:tcW w:w="763" w:type="pct"/>
          </w:tcPr>
          <w:p w14:paraId="09F6C388" w14:textId="77777777" w:rsidR="00D20DD4" w:rsidRPr="007B4360" w:rsidRDefault="001503B8" w:rsidP="00D20DD4">
            <w:pPr>
              <w:jc w:val="center"/>
              <w:rPr>
                <w:rFonts w:ascii="Arial" w:hAnsi="Arial" w:cs="Arial"/>
                <w:sz w:val="20"/>
                <w:szCs w:val="20"/>
              </w:rPr>
            </w:pPr>
            <w:r>
              <w:rPr>
                <w:rFonts w:ascii="Arial" w:hAnsi="Arial" w:cs="Arial"/>
                <w:sz w:val="20"/>
                <w:szCs w:val="20"/>
              </w:rPr>
              <w:t>Xoserve</w:t>
            </w:r>
          </w:p>
        </w:tc>
        <w:tc>
          <w:tcPr>
            <w:tcW w:w="1944" w:type="pct"/>
          </w:tcPr>
          <w:p w14:paraId="5AB7F8D8" w14:textId="77777777" w:rsidR="00D20DD4" w:rsidRPr="007B4360" w:rsidRDefault="001503B8" w:rsidP="00D20DD4">
            <w:pPr>
              <w:jc w:val="center"/>
              <w:rPr>
                <w:rFonts w:ascii="Arial" w:hAnsi="Arial" w:cs="Arial"/>
                <w:sz w:val="20"/>
                <w:szCs w:val="20"/>
              </w:rPr>
            </w:pPr>
            <w:r>
              <w:rPr>
                <w:rFonts w:ascii="Arial" w:hAnsi="Arial" w:cs="Arial"/>
                <w:sz w:val="20"/>
                <w:szCs w:val="20"/>
              </w:rPr>
              <w:t>Additional information added</w:t>
            </w:r>
          </w:p>
        </w:tc>
      </w:tr>
    </w:tbl>
    <w:p w14:paraId="46962A67" w14:textId="77777777" w:rsidR="00D20DD4" w:rsidRDefault="00D20DD4" w:rsidP="00D20DD4">
      <w:pPr>
        <w:pStyle w:val="XoParagraph"/>
      </w:pPr>
    </w:p>
    <w:p w14:paraId="09E59A19" w14:textId="77777777" w:rsidR="00DC6198" w:rsidRDefault="00DC6198" w:rsidP="00D20DD4">
      <w:pPr>
        <w:pStyle w:val="XoParagraph"/>
        <w:shd w:val="clear" w:color="auto" w:fill="FFFFFF" w:themeFill="background1"/>
        <w:rPr>
          <w:b/>
        </w:rPr>
      </w:pPr>
    </w:p>
    <w:p w14:paraId="48555B0B" w14:textId="77777777" w:rsidR="00DC6198" w:rsidRDefault="00DC6198" w:rsidP="00D20DD4">
      <w:pPr>
        <w:pStyle w:val="XoParagraph"/>
        <w:shd w:val="clear" w:color="auto" w:fill="FFFFFF" w:themeFill="background1"/>
        <w:rPr>
          <w:b/>
        </w:rPr>
      </w:pPr>
    </w:p>
    <w:p w14:paraId="0D92840D" w14:textId="77777777"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14B2D05F" w14:textId="77777777" w:rsidTr="00D20DD4">
        <w:trPr>
          <w:trHeight w:val="611"/>
        </w:trPr>
        <w:tc>
          <w:tcPr>
            <w:tcW w:w="892" w:type="pct"/>
            <w:tcBorders>
              <w:bottom w:val="single" w:sz="4" w:space="0" w:color="auto"/>
            </w:tcBorders>
            <w:shd w:val="clear" w:color="auto" w:fill="84B8DA"/>
            <w:vAlign w:val="center"/>
          </w:tcPr>
          <w:p w14:paraId="48E08C09"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696920A4"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0116189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47B9E04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40DDB699"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33084464" w14:textId="77777777" w:rsidTr="00D20DD4">
        <w:trPr>
          <w:trHeight w:val="611"/>
        </w:trPr>
        <w:tc>
          <w:tcPr>
            <w:tcW w:w="892" w:type="pct"/>
            <w:shd w:val="clear" w:color="auto" w:fill="FFFFFF" w:themeFill="background1"/>
            <w:vAlign w:val="center"/>
          </w:tcPr>
          <w:p w14:paraId="2AF07640"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65F52F64"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0A280DBC"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3DA3A92F"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4A9E3947"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1769E891" w14:textId="77777777" w:rsidTr="00D20DD4">
        <w:trPr>
          <w:trHeight w:val="611"/>
        </w:trPr>
        <w:tc>
          <w:tcPr>
            <w:tcW w:w="892" w:type="pct"/>
            <w:shd w:val="clear" w:color="auto" w:fill="FFFFFF" w:themeFill="background1"/>
            <w:vAlign w:val="center"/>
          </w:tcPr>
          <w:p w14:paraId="5F3483DF"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7CB3F027"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1E1108D2"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0E8C357C"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33EC9DAE"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550BB9AC" w14:textId="77777777" w:rsidR="00C15E8B" w:rsidRDefault="00C15E8B" w:rsidP="006A724E"/>
    <w:p w14:paraId="3DDEE1C3" w14:textId="77777777" w:rsidR="00C15E8B" w:rsidRDefault="00C15E8B" w:rsidP="006A724E"/>
    <w:p w14:paraId="2A87CD5C" w14:textId="77777777" w:rsidR="00C15E8B" w:rsidRDefault="00C15E8B" w:rsidP="006A724E"/>
    <w:sectPr w:rsidR="00C15E8B" w:rsidSect="00883321">
      <w:headerReference w:type="even" r:id="rId17"/>
      <w:headerReference w:type="default" r:id="rId18"/>
      <w:foot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568C" w14:textId="77777777" w:rsidR="00AC1B2F" w:rsidRDefault="00AC1B2F" w:rsidP="00913EF2">
      <w:pPr>
        <w:spacing w:after="0" w:line="240" w:lineRule="auto"/>
      </w:pPr>
      <w:r>
        <w:separator/>
      </w:r>
    </w:p>
  </w:endnote>
  <w:endnote w:type="continuationSeparator" w:id="0">
    <w:p w14:paraId="7DBBD052" w14:textId="77777777" w:rsidR="00AC1B2F" w:rsidRDefault="00AC1B2F"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90DE2" w14:textId="77777777" w:rsidR="000413B9" w:rsidRDefault="000413B9" w:rsidP="003022F8">
    <w:pPr>
      <w:pStyle w:val="Footer"/>
    </w:pPr>
    <w:r>
      <w:t>CPApprovedV3.0</w:t>
    </w:r>
  </w:p>
  <w:p w14:paraId="2056743D" w14:textId="77777777" w:rsidR="000413B9" w:rsidRDefault="00041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C7EB1" w14:textId="77777777" w:rsidR="000413B9" w:rsidRDefault="000413B9">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A2D25" w14:textId="77777777" w:rsidR="00AC1B2F" w:rsidRDefault="00AC1B2F" w:rsidP="00913EF2">
      <w:pPr>
        <w:spacing w:after="0" w:line="240" w:lineRule="auto"/>
      </w:pPr>
      <w:r>
        <w:separator/>
      </w:r>
    </w:p>
  </w:footnote>
  <w:footnote w:type="continuationSeparator" w:id="0">
    <w:p w14:paraId="617BDCCD" w14:textId="77777777" w:rsidR="00AC1B2F" w:rsidRDefault="00AC1B2F"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6F7E" w14:textId="77777777" w:rsidR="000413B9" w:rsidRDefault="00AC1B2F">
    <w:pPr>
      <w:pStyle w:val="Header"/>
    </w:pPr>
    <w:r>
      <w:rPr>
        <w:noProof/>
        <w:lang w:eastAsia="en-GB"/>
      </w:rPr>
      <w:pict w14:anchorId="1459F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ADEF" w14:textId="77777777" w:rsidR="000413B9" w:rsidRDefault="00AC1B2F">
    <w:pPr>
      <w:pStyle w:val="Header"/>
    </w:pPr>
    <w:r>
      <w:rPr>
        <w:noProof/>
        <w:lang w:eastAsia="en-GB"/>
      </w:rPr>
      <w:pict w14:anchorId="59BFF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5A48" w14:textId="77777777" w:rsidR="000413B9" w:rsidRDefault="00AC1B2F">
    <w:pPr>
      <w:pStyle w:val="Header"/>
    </w:pPr>
    <w:r>
      <w:rPr>
        <w:noProof/>
        <w:lang w:eastAsia="en-GB"/>
      </w:rPr>
      <w:pict w14:anchorId="33E86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16A80"/>
    <w:multiLevelType w:val="hybridMultilevel"/>
    <w:tmpl w:val="B860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413B9"/>
    <w:rsid w:val="000615F3"/>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503B8"/>
    <w:rsid w:val="00160739"/>
    <w:rsid w:val="001721C3"/>
    <w:rsid w:val="00183414"/>
    <w:rsid w:val="00183AD3"/>
    <w:rsid w:val="00186059"/>
    <w:rsid w:val="00186FB8"/>
    <w:rsid w:val="00192421"/>
    <w:rsid w:val="00192B0D"/>
    <w:rsid w:val="001F5773"/>
    <w:rsid w:val="00214089"/>
    <w:rsid w:val="002149C0"/>
    <w:rsid w:val="002260EF"/>
    <w:rsid w:val="00231D2E"/>
    <w:rsid w:val="00240739"/>
    <w:rsid w:val="002427E0"/>
    <w:rsid w:val="00250B97"/>
    <w:rsid w:val="002654EB"/>
    <w:rsid w:val="002745D1"/>
    <w:rsid w:val="00276D98"/>
    <w:rsid w:val="002A2D36"/>
    <w:rsid w:val="002A38AE"/>
    <w:rsid w:val="002B5CD2"/>
    <w:rsid w:val="002C2999"/>
    <w:rsid w:val="002C6C3F"/>
    <w:rsid w:val="002E2C40"/>
    <w:rsid w:val="003022F8"/>
    <w:rsid w:val="00305604"/>
    <w:rsid w:val="00335646"/>
    <w:rsid w:val="003612A8"/>
    <w:rsid w:val="00364E7E"/>
    <w:rsid w:val="0037153A"/>
    <w:rsid w:val="00395221"/>
    <w:rsid w:val="003B19D5"/>
    <w:rsid w:val="003B274F"/>
    <w:rsid w:val="003B40D3"/>
    <w:rsid w:val="003C37EA"/>
    <w:rsid w:val="003C3FD8"/>
    <w:rsid w:val="003C63DC"/>
    <w:rsid w:val="003D4B81"/>
    <w:rsid w:val="003D79A7"/>
    <w:rsid w:val="00403557"/>
    <w:rsid w:val="004045E3"/>
    <w:rsid w:val="004543D8"/>
    <w:rsid w:val="00456196"/>
    <w:rsid w:val="004621E2"/>
    <w:rsid w:val="004807E1"/>
    <w:rsid w:val="004935D2"/>
    <w:rsid w:val="004B3258"/>
    <w:rsid w:val="004B72F8"/>
    <w:rsid w:val="004E48F6"/>
    <w:rsid w:val="004E7EC9"/>
    <w:rsid w:val="004F14D4"/>
    <w:rsid w:val="004F2636"/>
    <w:rsid w:val="004F5B68"/>
    <w:rsid w:val="00507E85"/>
    <w:rsid w:val="00530351"/>
    <w:rsid w:val="005433F6"/>
    <w:rsid w:val="005448E9"/>
    <w:rsid w:val="00546905"/>
    <w:rsid w:val="00562AD0"/>
    <w:rsid w:val="00587207"/>
    <w:rsid w:val="00590A4B"/>
    <w:rsid w:val="005C2DED"/>
    <w:rsid w:val="005D3A53"/>
    <w:rsid w:val="005D6962"/>
    <w:rsid w:val="005E547D"/>
    <w:rsid w:val="005F01D1"/>
    <w:rsid w:val="005F0DDF"/>
    <w:rsid w:val="005F2C1E"/>
    <w:rsid w:val="005F682D"/>
    <w:rsid w:val="00605562"/>
    <w:rsid w:val="00611C25"/>
    <w:rsid w:val="00612EBC"/>
    <w:rsid w:val="00646B0E"/>
    <w:rsid w:val="00647E18"/>
    <w:rsid w:val="006550CC"/>
    <w:rsid w:val="00663A0E"/>
    <w:rsid w:val="00671608"/>
    <w:rsid w:val="00694E1F"/>
    <w:rsid w:val="006952E9"/>
    <w:rsid w:val="006A2A48"/>
    <w:rsid w:val="006A724E"/>
    <w:rsid w:val="006B4A56"/>
    <w:rsid w:val="006D2018"/>
    <w:rsid w:val="006D5316"/>
    <w:rsid w:val="006E2685"/>
    <w:rsid w:val="006E4337"/>
    <w:rsid w:val="006F3BC7"/>
    <w:rsid w:val="006F6DC7"/>
    <w:rsid w:val="00703D81"/>
    <w:rsid w:val="00703E45"/>
    <w:rsid w:val="00707019"/>
    <w:rsid w:val="007108C2"/>
    <w:rsid w:val="0071223F"/>
    <w:rsid w:val="00763AA0"/>
    <w:rsid w:val="007765B1"/>
    <w:rsid w:val="007875F6"/>
    <w:rsid w:val="00790D14"/>
    <w:rsid w:val="007B4360"/>
    <w:rsid w:val="007C5A34"/>
    <w:rsid w:val="007D7EAF"/>
    <w:rsid w:val="007E6232"/>
    <w:rsid w:val="007F0246"/>
    <w:rsid w:val="00816C17"/>
    <w:rsid w:val="00836EEC"/>
    <w:rsid w:val="00843AA7"/>
    <w:rsid w:val="008462A8"/>
    <w:rsid w:val="00883321"/>
    <w:rsid w:val="008B75F7"/>
    <w:rsid w:val="008D217D"/>
    <w:rsid w:val="008E3A3A"/>
    <w:rsid w:val="008F2A43"/>
    <w:rsid w:val="008F4F69"/>
    <w:rsid w:val="00913EF2"/>
    <w:rsid w:val="00963A64"/>
    <w:rsid w:val="009A7459"/>
    <w:rsid w:val="009B0C30"/>
    <w:rsid w:val="009B3217"/>
    <w:rsid w:val="009C272A"/>
    <w:rsid w:val="009C54C9"/>
    <w:rsid w:val="009D0DF1"/>
    <w:rsid w:val="009D3427"/>
    <w:rsid w:val="00A1080B"/>
    <w:rsid w:val="00A20C75"/>
    <w:rsid w:val="00A3194D"/>
    <w:rsid w:val="00A63073"/>
    <w:rsid w:val="00A74C4A"/>
    <w:rsid w:val="00AA2EB8"/>
    <w:rsid w:val="00AC1AA5"/>
    <w:rsid w:val="00AC1B2F"/>
    <w:rsid w:val="00AC2008"/>
    <w:rsid w:val="00AC5A48"/>
    <w:rsid w:val="00AC6CF7"/>
    <w:rsid w:val="00AC6F36"/>
    <w:rsid w:val="00AD24DD"/>
    <w:rsid w:val="00AD6B73"/>
    <w:rsid w:val="00AF7AF4"/>
    <w:rsid w:val="00B10D89"/>
    <w:rsid w:val="00B11D59"/>
    <w:rsid w:val="00B723A4"/>
    <w:rsid w:val="00B72A9D"/>
    <w:rsid w:val="00B75EAE"/>
    <w:rsid w:val="00B91012"/>
    <w:rsid w:val="00BB5A00"/>
    <w:rsid w:val="00BC0814"/>
    <w:rsid w:val="00BD732D"/>
    <w:rsid w:val="00BF45F8"/>
    <w:rsid w:val="00C04095"/>
    <w:rsid w:val="00C07FCB"/>
    <w:rsid w:val="00C13C4D"/>
    <w:rsid w:val="00C15E8B"/>
    <w:rsid w:val="00C25F9F"/>
    <w:rsid w:val="00C263C7"/>
    <w:rsid w:val="00C34C4F"/>
    <w:rsid w:val="00C51D0F"/>
    <w:rsid w:val="00C6488C"/>
    <w:rsid w:val="00C8492B"/>
    <w:rsid w:val="00C90516"/>
    <w:rsid w:val="00CE4A75"/>
    <w:rsid w:val="00CE68F4"/>
    <w:rsid w:val="00D0145E"/>
    <w:rsid w:val="00D20DD4"/>
    <w:rsid w:val="00D22D52"/>
    <w:rsid w:val="00D304C8"/>
    <w:rsid w:val="00D50E9A"/>
    <w:rsid w:val="00D5333F"/>
    <w:rsid w:val="00D6305E"/>
    <w:rsid w:val="00D64A78"/>
    <w:rsid w:val="00DA156D"/>
    <w:rsid w:val="00DB28D9"/>
    <w:rsid w:val="00DC6198"/>
    <w:rsid w:val="00DD59C5"/>
    <w:rsid w:val="00DF0C34"/>
    <w:rsid w:val="00DF11B2"/>
    <w:rsid w:val="00DF2F41"/>
    <w:rsid w:val="00E027B2"/>
    <w:rsid w:val="00E17BD6"/>
    <w:rsid w:val="00E30AE7"/>
    <w:rsid w:val="00E36DEB"/>
    <w:rsid w:val="00E41AB2"/>
    <w:rsid w:val="00E41FAC"/>
    <w:rsid w:val="00E45364"/>
    <w:rsid w:val="00E6366F"/>
    <w:rsid w:val="00E676CE"/>
    <w:rsid w:val="00E83D21"/>
    <w:rsid w:val="00E87E5B"/>
    <w:rsid w:val="00EA3B18"/>
    <w:rsid w:val="00EB10B6"/>
    <w:rsid w:val="00EC001A"/>
    <w:rsid w:val="00ED63F4"/>
    <w:rsid w:val="00EE7C97"/>
    <w:rsid w:val="00EF5FD7"/>
    <w:rsid w:val="00F01DB4"/>
    <w:rsid w:val="00F104B4"/>
    <w:rsid w:val="00F105D9"/>
    <w:rsid w:val="00F13926"/>
    <w:rsid w:val="00F17027"/>
    <w:rsid w:val="00F52A52"/>
    <w:rsid w:val="00F54981"/>
    <w:rsid w:val="00F644C1"/>
    <w:rsid w:val="00F90C37"/>
    <w:rsid w:val="00FC3EB7"/>
    <w:rsid w:val="00FD0727"/>
    <w:rsid w:val="00FE1ED7"/>
    <w:rsid w:val="00FE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54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420109313">
      <w:bodyDiv w:val="1"/>
      <w:marLeft w:val="0"/>
      <w:marRight w:val="0"/>
      <w:marTop w:val="0"/>
      <w:marBottom w:val="0"/>
      <w:divBdr>
        <w:top w:val="none" w:sz="0" w:space="0" w:color="auto"/>
        <w:left w:val="none" w:sz="0" w:space="0" w:color="auto"/>
        <w:bottom w:val="none" w:sz="0" w:space="0" w:color="auto"/>
        <w:right w:val="none" w:sz="0" w:space="0" w:color="auto"/>
      </w:divBdr>
      <w:divsChild>
        <w:div w:id="1681084963">
          <w:marLeft w:val="0"/>
          <w:marRight w:val="0"/>
          <w:marTop w:val="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562597534">
      <w:bodyDiv w:val="1"/>
      <w:marLeft w:val="0"/>
      <w:marRight w:val="0"/>
      <w:marTop w:val="0"/>
      <w:marBottom w:val="0"/>
      <w:divBdr>
        <w:top w:val="none" w:sz="0" w:space="0" w:color="auto"/>
        <w:left w:val="none" w:sz="0" w:space="0" w:color="auto"/>
        <w:bottom w:val="none" w:sz="0" w:space="0" w:color="auto"/>
        <w:right w:val="none" w:sz="0" w:space="0" w:color="auto"/>
      </w:divBdr>
      <w:divsChild>
        <w:div w:id="2112696856">
          <w:marLeft w:val="0"/>
          <w:marRight w:val="0"/>
          <w:marTop w:val="0"/>
          <w:marBottom w:val="0"/>
          <w:divBdr>
            <w:top w:val="none" w:sz="0" w:space="0" w:color="auto"/>
            <w:left w:val="none" w:sz="0" w:space="0" w:color="auto"/>
            <w:bottom w:val="none" w:sz="0" w:space="0" w:color="auto"/>
            <w:right w:val="none" w:sz="0" w:space="0" w:color="auto"/>
          </w:divBdr>
        </w:div>
      </w:divsChild>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1894151824">
      <w:bodyDiv w:val="1"/>
      <w:marLeft w:val="0"/>
      <w:marRight w:val="0"/>
      <w:marTop w:val="0"/>
      <w:marBottom w:val="0"/>
      <w:divBdr>
        <w:top w:val="none" w:sz="0" w:space="0" w:color="auto"/>
        <w:left w:val="none" w:sz="0" w:space="0" w:color="auto"/>
        <w:bottom w:val="none" w:sz="0" w:space="0" w:color="auto"/>
        <w:right w:val="none" w:sz="0" w:space="0" w:color="auto"/>
      </w:divBdr>
      <w:divsChild>
        <w:div w:id="1457597212">
          <w:marLeft w:val="0"/>
          <w:marRight w:val="0"/>
          <w:marTop w:val="0"/>
          <w:marBottom w:val="0"/>
          <w:divBdr>
            <w:top w:val="none" w:sz="0" w:space="0" w:color="auto"/>
            <w:left w:val="none" w:sz="0" w:space="0" w:color="auto"/>
            <w:bottom w:val="none" w:sz="0" w:space="0" w:color="auto"/>
            <w:right w:val="none" w:sz="0" w:space="0" w:color="auto"/>
          </w:divBdr>
          <w:divsChild>
            <w:div w:id="1702973321">
              <w:marLeft w:val="0"/>
              <w:marRight w:val="0"/>
              <w:marTop w:val="0"/>
              <w:marBottom w:val="0"/>
              <w:divBdr>
                <w:top w:val="none" w:sz="0" w:space="0" w:color="auto"/>
                <w:left w:val="none" w:sz="0" w:space="0" w:color="auto"/>
                <w:bottom w:val="none" w:sz="0" w:space="0" w:color="auto"/>
                <w:right w:val="none" w:sz="0" w:space="0" w:color="auto"/>
              </w:divBdr>
            </w:div>
          </w:divsChild>
        </w:div>
        <w:div w:id="1875724683">
          <w:marLeft w:val="0"/>
          <w:marRight w:val="0"/>
          <w:marTop w:val="0"/>
          <w:marBottom w:val="0"/>
          <w:divBdr>
            <w:top w:val="none" w:sz="0" w:space="0" w:color="auto"/>
            <w:left w:val="none" w:sz="0" w:space="0" w:color="auto"/>
            <w:bottom w:val="none" w:sz="0" w:space="0" w:color="auto"/>
            <w:right w:val="none" w:sz="0" w:space="0" w:color="auto"/>
          </w:divBdr>
          <w:divsChild>
            <w:div w:id="16122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0f12137-e3ce-40fc-803f-ae76a605d3ee">RX7SVKA5HK66-108-15625</_dlc_DocId>
    <_dlc_DocIdUrl xmlns="c0f12137-e3ce-40fc-803f-ae76a605d3ee">
      <Url>https://teams.nationalgrid.com/sites/XPO/Assurance/_layouts/DocIdRedir.aspx?ID=RX7SVKA5HK66-108-15625</Url>
      <Description>RX7SVKA5HK66-108-15625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622E-93F8-43CC-8211-5C38DE7F2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c0f12137-e3ce-40fc-803f-ae76a605d3ee"/>
  </ds:schemaRefs>
</ds:datastoreItem>
</file>

<file path=customXml/itemProps4.xml><?xml version="1.0" encoding="utf-8"?>
<ds:datastoreItem xmlns:ds="http://schemas.openxmlformats.org/officeDocument/2006/customXml" ds:itemID="{D62C11AA-D0B0-435E-96CB-502399C13E3D}">
  <ds:schemaRefs>
    <ds:schemaRef ds:uri="http://schemas.microsoft.com/sharepoint/events"/>
  </ds:schemaRefs>
</ds:datastoreItem>
</file>

<file path=customXml/itemProps5.xml><?xml version="1.0" encoding="utf-8"?>
<ds:datastoreItem xmlns:ds="http://schemas.openxmlformats.org/officeDocument/2006/customXml" ds:itemID="{404DD685-C72C-47AB-8524-0A5E88DF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2018-10-30T10:16:00Z</dcterms:created>
  <dcterms:modified xsi:type="dcterms:W3CDTF">2018-10-30T10:16:00Z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0x010100314125F5511BCA4EA7B32F6CABC46939</vt:lpwstr>
  </property>
  <property fmtid="{D5CDD505-2E9C-101B-9397-08002B2CF9AE}" pid="3" name="_AdHocReviewCycleID">
    <vt:i4>1515186217</vt:i4>
  </property>
  <property fmtid="{D5CDD505-2E9C-101B-9397-08002B2CF9AE}" pid="4" name="_NewReviewCycle">
    <vt:lpwstr/>
  </property>
  <property fmtid="{D5CDD505-2E9C-101B-9397-08002B2CF9AE}" pid="5" name="_EmailSubject">
    <vt:lpwstr>Change Management Committee Submission for November </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8" name="_PreviousAdHocReviewCycleID">
    <vt:i4>1234407250</vt:i4>
  </property>
  <property fmtid="{D5CDD505-2E9C-101B-9397-08002B2CF9AE}" pid="9" name="_dlc_DocIdItemGuid">
    <vt:lpwstr>e24a1acf-99ed-4586-87a1-328ca56c7aa5</vt:lpwstr>
  </property>
  <property fmtid="{D5CDD505-2E9C-101B-9397-08002B2CF9AE}" pid="10" name="_ReviewingToolsShownOnce">
    <vt:lpwstr/>
  </property>
</Properties>
</file>