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75A29" w14:textId="529EB393" w:rsidR="007D4F26" w:rsidRDefault="002B2E87" w:rsidP="002B2E87">
      <w:pPr>
        <w:pStyle w:val="Title"/>
        <w:jc w:val="center"/>
      </w:pPr>
      <w:bookmarkStart w:id="0" w:name="_GoBack"/>
      <w:bookmarkEnd w:id="0"/>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963"/>
        <w:gridCol w:w="5211"/>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5C2AC050" w:rsidR="002B2E87" w:rsidRPr="002B2E87" w:rsidRDefault="003B2898" w:rsidP="002B2E87">
            <w:pPr>
              <w:rPr>
                <w:rFonts w:eastAsia="Times New Roman" w:cs="Arial"/>
                <w:sz w:val="20"/>
                <w:szCs w:val="16"/>
              </w:rPr>
            </w:pPr>
            <w:r w:rsidRPr="00EC064D">
              <w:rPr>
                <w:rFonts w:cs="Arial"/>
                <w:i/>
                <w:szCs w:val="16"/>
              </w:rPr>
              <w:t>End User Categories</w:t>
            </w:r>
          </w:p>
        </w:tc>
      </w:tr>
      <w:tr w:rsidR="002B2E87" w:rsidRPr="002B2E87" w14:paraId="185696D7" w14:textId="77777777" w:rsidTr="002B2E87">
        <w:tc>
          <w:tcPr>
            <w:tcW w:w="2439" w:type="pct"/>
            <w:shd w:val="clear" w:color="auto" w:fill="FFFFFF" w:themeFill="background1"/>
            <w:vAlign w:val="center"/>
          </w:tcPr>
          <w:p w14:paraId="54673459" w14:textId="45D1503A" w:rsidR="002B2E87" w:rsidRPr="002B2E87" w:rsidRDefault="00871A76" w:rsidP="002B2E87">
            <w:pPr>
              <w:rPr>
                <w:rFonts w:eastAsia="Times New Roman" w:cs="Arial"/>
                <w:b/>
                <w:sz w:val="20"/>
                <w:szCs w:val="16"/>
              </w:rPr>
            </w:pPr>
            <w:r>
              <w:rPr>
                <w:rFonts w:eastAsia="Times New Roman" w:cs="Arial"/>
                <w:b/>
                <w:sz w:val="20"/>
                <w:szCs w:val="16"/>
              </w:rPr>
              <w:t>Xoserve Reference N</w:t>
            </w:r>
            <w:r w:rsidR="002B2E87" w:rsidRPr="002B2E87">
              <w:rPr>
                <w:rFonts w:eastAsia="Times New Roman" w:cs="Arial"/>
                <w:b/>
                <w:sz w:val="20"/>
                <w:szCs w:val="16"/>
              </w:rPr>
              <w:t>umber (XRN)</w:t>
            </w:r>
          </w:p>
        </w:tc>
        <w:tc>
          <w:tcPr>
            <w:tcW w:w="2561" w:type="pct"/>
          </w:tcPr>
          <w:p w14:paraId="16500EDB" w14:textId="48ED41C7" w:rsidR="002B2E87" w:rsidRPr="002B2E87" w:rsidRDefault="003B2898" w:rsidP="002B2E87">
            <w:pPr>
              <w:rPr>
                <w:rFonts w:eastAsia="Times New Roman" w:cs="Arial"/>
                <w:sz w:val="20"/>
                <w:szCs w:val="16"/>
              </w:rPr>
            </w:pPr>
            <w:r w:rsidRPr="00EC064D">
              <w:rPr>
                <w:rFonts w:cs="Arial"/>
                <w:i/>
                <w:szCs w:val="16"/>
              </w:rPr>
              <w:t>4665</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6817D94B" w:rsidR="002B2E87" w:rsidRPr="002B2E87" w:rsidRDefault="003B2898" w:rsidP="002B2E87">
            <w:pPr>
              <w:rPr>
                <w:rFonts w:eastAsia="Times New Roman" w:cs="Arial"/>
                <w:sz w:val="20"/>
                <w:szCs w:val="16"/>
              </w:rPr>
            </w:pPr>
            <w:del w:id="1" w:author="Tara Ross" w:date="2019-03-25T08:52:00Z">
              <w:r w:rsidRPr="00EC064D" w:rsidDel="00102127">
                <w:rPr>
                  <w:rFonts w:cs="Arial"/>
                  <w:i/>
                  <w:szCs w:val="16"/>
                </w:rPr>
                <w:delText>Catrin Morgan</w:delText>
              </w:r>
            </w:del>
            <w:ins w:id="2" w:author="Tara Ross" w:date="2019-03-25T08:52:00Z">
              <w:r w:rsidR="00102127">
                <w:rPr>
                  <w:rFonts w:cs="Arial"/>
                  <w:i/>
                  <w:szCs w:val="16"/>
                </w:rPr>
                <w:t>Matt Rider</w:t>
              </w:r>
            </w:ins>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2F735C79" w:rsidR="002B2E87" w:rsidRPr="002B2E87" w:rsidRDefault="002B2E87" w:rsidP="002B2E87">
            <w:pPr>
              <w:rPr>
                <w:rFonts w:eastAsia="Times New Roman" w:cs="Arial"/>
                <w:b/>
                <w:sz w:val="20"/>
                <w:szCs w:val="16"/>
              </w:rPr>
            </w:pPr>
            <w:r w:rsidRPr="002B2E87">
              <w:rPr>
                <w:rFonts w:eastAsia="Times New Roman" w:cs="Arial"/>
                <w:b/>
                <w:sz w:val="20"/>
                <w:szCs w:val="16"/>
              </w:rPr>
              <w:t xml:space="preserve">Email </w:t>
            </w:r>
            <w:r w:rsidR="00871A76">
              <w:rPr>
                <w:rFonts w:eastAsia="Times New Roman" w:cs="Arial"/>
                <w:b/>
                <w:sz w:val="20"/>
                <w:szCs w:val="16"/>
              </w:rPr>
              <w:t>A</w:t>
            </w:r>
            <w:r w:rsidRPr="002B2E87">
              <w:rPr>
                <w:rFonts w:eastAsia="Times New Roman" w:cs="Arial"/>
                <w:b/>
                <w:sz w:val="20"/>
                <w:szCs w:val="16"/>
              </w:rPr>
              <w:t>ddress</w:t>
            </w:r>
          </w:p>
        </w:tc>
        <w:tc>
          <w:tcPr>
            <w:tcW w:w="2561" w:type="pct"/>
            <w:tcBorders>
              <w:bottom w:val="single" w:sz="4" w:space="0" w:color="auto"/>
            </w:tcBorders>
          </w:tcPr>
          <w:p w14:paraId="522375A6" w14:textId="1918BA47" w:rsidR="002B2E87" w:rsidRPr="002B2E87" w:rsidRDefault="003B2898" w:rsidP="00102127">
            <w:pPr>
              <w:rPr>
                <w:rFonts w:eastAsia="Times New Roman" w:cs="Arial"/>
                <w:sz w:val="20"/>
                <w:szCs w:val="16"/>
              </w:rPr>
            </w:pPr>
            <w:del w:id="3" w:author="Tara Ross" w:date="2019-03-25T08:52:00Z">
              <w:r w:rsidRPr="00EC064D" w:rsidDel="00102127">
                <w:rPr>
                  <w:rFonts w:cs="Arial"/>
                  <w:i/>
                  <w:szCs w:val="16"/>
                </w:rPr>
                <w:delText>Catrin.morgan</w:delText>
              </w:r>
            </w:del>
            <w:ins w:id="4" w:author="Tara Ross" w:date="2019-03-25T08:52:00Z">
              <w:r w:rsidR="00102127">
                <w:rPr>
                  <w:rFonts w:cs="Arial"/>
                  <w:i/>
                  <w:szCs w:val="16"/>
                </w:rPr>
                <w:t>Matt.Rider</w:t>
              </w:r>
            </w:ins>
            <w:r w:rsidRPr="00EC064D">
              <w:rPr>
                <w:rFonts w:cs="Arial"/>
                <w:i/>
                <w:szCs w:val="16"/>
              </w:rPr>
              <w:t>@xoserve.com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5DA99EFE" w:rsidR="002B2E87" w:rsidRPr="002B2E87" w:rsidRDefault="00871A76" w:rsidP="002B2E87">
            <w:pPr>
              <w:rPr>
                <w:rFonts w:eastAsia="Times New Roman" w:cs="Arial"/>
                <w:b/>
                <w:sz w:val="20"/>
                <w:szCs w:val="16"/>
              </w:rPr>
            </w:pPr>
            <w:r>
              <w:rPr>
                <w:rFonts w:eastAsia="Times New Roman" w:cs="Arial"/>
                <w:b/>
                <w:sz w:val="20"/>
                <w:szCs w:val="16"/>
              </w:rPr>
              <w:t>Contact N</w:t>
            </w:r>
            <w:r w:rsidR="002B2E87" w:rsidRPr="002B2E87">
              <w:rPr>
                <w:rFonts w:eastAsia="Times New Roman" w:cs="Arial"/>
                <w:b/>
                <w:sz w:val="20"/>
                <w:szCs w:val="16"/>
              </w:rPr>
              <w:t>umber</w:t>
            </w:r>
          </w:p>
        </w:tc>
        <w:tc>
          <w:tcPr>
            <w:tcW w:w="2561" w:type="pct"/>
            <w:tcBorders>
              <w:bottom w:val="single" w:sz="4" w:space="0" w:color="auto"/>
            </w:tcBorders>
          </w:tcPr>
          <w:p w14:paraId="7B6CE89B" w14:textId="1E1F0FE9" w:rsidR="002B2E87" w:rsidRPr="002B2E87" w:rsidRDefault="003B2898" w:rsidP="002B2E87">
            <w:pPr>
              <w:rPr>
                <w:rFonts w:eastAsia="Times New Roman" w:cs="Arial"/>
                <w:szCs w:val="16"/>
              </w:rPr>
            </w:pPr>
            <w:r w:rsidRPr="00EC064D">
              <w:rPr>
                <w:rFonts w:cs="Arial"/>
                <w:i/>
                <w:szCs w:val="16"/>
              </w:rPr>
              <w:t>0121</w:t>
            </w:r>
            <w:ins w:id="5" w:author="Tara Ross" w:date="2019-03-25T08:53:00Z">
              <w:r w:rsidR="00102127">
                <w:rPr>
                  <w:rFonts w:cs="Arial"/>
                  <w:noProof/>
                </w:rPr>
                <w:t>623 2745</w:t>
              </w:r>
            </w:ins>
            <w:del w:id="6" w:author="Tara Ross" w:date="2019-03-25T08:53:00Z">
              <w:r w:rsidRPr="00EC064D" w:rsidDel="00102127">
                <w:rPr>
                  <w:rFonts w:cs="Arial"/>
                  <w:i/>
                  <w:szCs w:val="16"/>
                </w:rPr>
                <w:delText>6232104</w:delText>
              </w:r>
            </w:del>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306FE219" w:rsidR="002B2E87" w:rsidRPr="002B2E87" w:rsidRDefault="002B2E87" w:rsidP="002B2E87">
            <w:pPr>
              <w:rPr>
                <w:rFonts w:eastAsia="Times New Roman" w:cs="Arial"/>
                <w:b/>
                <w:sz w:val="20"/>
                <w:szCs w:val="16"/>
              </w:rPr>
            </w:pPr>
            <w:r w:rsidRPr="002B2E87">
              <w:rPr>
                <w:rFonts w:eastAsia="Times New Roman" w:cs="Arial"/>
                <w:b/>
                <w:sz w:val="20"/>
                <w:szCs w:val="16"/>
              </w:rPr>
              <w:t xml:space="preserve">Target Change Management Committee </w:t>
            </w:r>
            <w:r w:rsidR="00871A76">
              <w:rPr>
                <w:rFonts w:eastAsia="Times New Roman" w:cs="Arial"/>
                <w:b/>
                <w:sz w:val="20"/>
                <w:szCs w:val="16"/>
              </w:rPr>
              <w:t>D</w:t>
            </w:r>
            <w:r w:rsidRPr="002B2E87">
              <w:rPr>
                <w:rFonts w:eastAsia="Times New Roman" w:cs="Arial"/>
                <w:b/>
                <w:sz w:val="20"/>
                <w:szCs w:val="16"/>
              </w:rPr>
              <w:t>ate</w:t>
            </w:r>
          </w:p>
        </w:tc>
        <w:tc>
          <w:tcPr>
            <w:tcW w:w="2561" w:type="pct"/>
            <w:tcBorders>
              <w:bottom w:val="single" w:sz="4" w:space="0" w:color="auto"/>
            </w:tcBorders>
          </w:tcPr>
          <w:p w14:paraId="14B22CEA" w14:textId="7D2C97AC" w:rsidR="002B2E87" w:rsidRPr="002B2E87" w:rsidRDefault="003B2898" w:rsidP="002B2E87">
            <w:pPr>
              <w:rPr>
                <w:rFonts w:eastAsia="Times New Roman" w:cs="Arial"/>
                <w:szCs w:val="16"/>
              </w:rPr>
            </w:pPr>
            <w:r w:rsidRPr="00EC064D">
              <w:rPr>
                <w:rFonts w:cs="Arial"/>
                <w:i/>
                <w:szCs w:val="16"/>
              </w:rPr>
              <w:t>9</w:t>
            </w:r>
            <w:r w:rsidRPr="00EC064D">
              <w:rPr>
                <w:rFonts w:cs="Arial"/>
                <w:i/>
                <w:szCs w:val="16"/>
                <w:vertAlign w:val="superscript"/>
              </w:rPr>
              <w:t>th</w:t>
            </w:r>
            <w:r w:rsidRPr="00EC064D">
              <w:rPr>
                <w:rFonts w:cs="Arial"/>
                <w:i/>
                <w:szCs w:val="16"/>
              </w:rPr>
              <w:t xml:space="preserve"> January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311904BA" w14:textId="77777777" w:rsidR="003B2898" w:rsidRPr="00871A76" w:rsidRDefault="003B2898" w:rsidP="003B2898">
            <w:pPr>
              <w:pStyle w:val="NGTHeading2"/>
              <w:numPr>
                <w:ilvl w:val="0"/>
                <w:numId w:val="2"/>
              </w:numPr>
              <w:spacing w:after="200" w:line="240" w:lineRule="auto"/>
              <w:rPr>
                <w:rFonts w:eastAsiaTheme="minorEastAsia" w:cs="Arial"/>
                <w:i/>
                <w:sz w:val="22"/>
                <w:szCs w:val="22"/>
              </w:rPr>
            </w:pPr>
            <w:r w:rsidRPr="00871A76">
              <w:rPr>
                <w:rFonts w:eastAsiaTheme="minorEastAsia" w:cs="Arial"/>
                <w:i/>
                <w:sz w:val="22"/>
                <w:szCs w:val="22"/>
              </w:rPr>
              <w:t>The purpose of this change is to generate new EUC profile bands within AQ bands 1 and 2 in a bid to reduce current UIG issues. It’s considered that through implementing this change, improvements to NDM Nominations and NDM Allocations will be made. It is expected that the profiled consumption would be closer to actual consumer consumption and in turn will result in a reduction of UIG volatility</w:t>
            </w:r>
          </w:p>
          <w:p w14:paraId="27D71B21" w14:textId="24928451" w:rsidR="003B2898" w:rsidRPr="00871A76" w:rsidRDefault="003B2898" w:rsidP="003B2898">
            <w:pPr>
              <w:pStyle w:val="NGTHeading2"/>
              <w:numPr>
                <w:ilvl w:val="0"/>
                <w:numId w:val="2"/>
              </w:numPr>
              <w:spacing w:after="200" w:line="240" w:lineRule="auto"/>
              <w:rPr>
                <w:rFonts w:eastAsiaTheme="minorEastAsia" w:cs="Arial"/>
                <w:i/>
                <w:sz w:val="22"/>
                <w:szCs w:val="22"/>
              </w:rPr>
            </w:pPr>
            <w:r w:rsidRPr="00871A76">
              <w:rPr>
                <w:rFonts w:eastAsiaTheme="minorEastAsia" w:cs="Arial"/>
                <w:i/>
                <w:sz w:val="22"/>
                <w:szCs w:val="22"/>
              </w:rPr>
              <w:t>The change will be implemented in two stages, SAP ISU code deployment will be implemented in July, and the delivery of the new EUCs will be</w:t>
            </w:r>
            <w:r w:rsidR="00871A76" w:rsidRPr="00871A76">
              <w:rPr>
                <w:rFonts w:eastAsiaTheme="minorEastAsia" w:cs="Arial"/>
                <w:i/>
                <w:sz w:val="22"/>
                <w:szCs w:val="22"/>
              </w:rPr>
              <w:t xml:space="preserve"> delivered by</w:t>
            </w:r>
            <w:r w:rsidRPr="00871A76">
              <w:rPr>
                <w:rFonts w:eastAsiaTheme="minorEastAsia" w:cs="Arial"/>
                <w:i/>
                <w:sz w:val="22"/>
                <w:szCs w:val="22"/>
              </w:rPr>
              <w:t xml:space="preserve"> </w:t>
            </w:r>
            <w:r w:rsidR="00871A76" w:rsidRPr="00871A76">
              <w:rPr>
                <w:rFonts w:eastAsiaTheme="minorEastAsia" w:cs="Arial"/>
                <w:i/>
                <w:sz w:val="22"/>
                <w:szCs w:val="22"/>
              </w:rPr>
              <w:t>D-5 of 01st October (September 24</w:t>
            </w:r>
            <w:r w:rsidR="00871A76" w:rsidRPr="00871A76">
              <w:rPr>
                <w:rFonts w:eastAsiaTheme="minorEastAsia" w:cs="Arial"/>
                <w:i/>
                <w:sz w:val="22"/>
                <w:szCs w:val="22"/>
                <w:vertAlign w:val="superscript"/>
              </w:rPr>
              <w:t>th</w:t>
            </w:r>
            <w:r w:rsidR="00871A76" w:rsidRPr="00871A76">
              <w:rPr>
                <w:rFonts w:eastAsiaTheme="minorEastAsia" w:cs="Arial"/>
                <w:i/>
                <w:sz w:val="22"/>
                <w:szCs w:val="22"/>
              </w:rPr>
              <w:t>), which</w:t>
            </w:r>
            <w:r w:rsidRPr="00871A76">
              <w:rPr>
                <w:rFonts w:eastAsiaTheme="minorEastAsia" w:cs="Arial"/>
                <w:i/>
                <w:sz w:val="22"/>
                <w:szCs w:val="22"/>
              </w:rPr>
              <w:t xml:space="preserve"> is in-line with the new gas year. Work on this delivery commenced in November 2018. It was agreed that an EQR would not be required</w:t>
            </w:r>
          </w:p>
          <w:p w14:paraId="02388660" w14:textId="77777777" w:rsidR="003B2898" w:rsidRPr="00871A76" w:rsidRDefault="003B2898" w:rsidP="003B2898">
            <w:pPr>
              <w:pStyle w:val="NGTHeading2"/>
              <w:numPr>
                <w:ilvl w:val="0"/>
                <w:numId w:val="2"/>
              </w:numPr>
              <w:spacing w:after="200" w:line="240" w:lineRule="auto"/>
              <w:rPr>
                <w:rFonts w:cs="Arial"/>
                <w:i/>
                <w:sz w:val="22"/>
                <w:szCs w:val="22"/>
              </w:rPr>
            </w:pPr>
            <w:r w:rsidRPr="00871A76">
              <w:rPr>
                <w:rFonts w:eastAsiaTheme="minorEastAsia" w:cs="Arial"/>
                <w:i/>
                <w:sz w:val="22"/>
                <w:szCs w:val="22"/>
              </w:rPr>
              <w:t>The implementation of this change will have an impact on multiple SAP components, SAP-ISU (SPA AQ/EUC Derivation) and SAP BW. A change to Gemini will be required to ensure that the new profile bands aggregate correctly under the factor band - an IA is currently being undertaken to understand the full extent of the Gemini change. In addition, multiple internal and customer facing external interfaces will be impacted as well as business processes</w:t>
            </w:r>
          </w:p>
          <w:p w14:paraId="05BA6E36" w14:textId="66EA72AB" w:rsidR="002B2E87" w:rsidRPr="00871A76" w:rsidRDefault="003B2898" w:rsidP="00C47721">
            <w:pPr>
              <w:rPr>
                <w:rFonts w:eastAsia="Times New Roman" w:cs="Arial"/>
                <w:i/>
                <w:color w:val="0070C0"/>
              </w:rPr>
            </w:pPr>
            <w:r w:rsidRPr="00871A76">
              <w:rPr>
                <w:rFonts w:cs="Arial"/>
                <w:i/>
              </w:rPr>
              <w:t xml:space="preserve">Further information can be found in the CP: </w:t>
            </w:r>
            <w:bookmarkStart w:id="7" w:name="_MON_1608016971"/>
            <w:bookmarkEnd w:id="7"/>
            <w:r w:rsidR="00C47721" w:rsidRPr="00871A76">
              <w:rPr>
                <w:rFonts w:cs="Arial"/>
                <w:i/>
              </w:rPr>
              <w:object w:dxaOrig="1551" w:dyaOrig="1004" w14:anchorId="3B9AA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12" o:title=""/>
                </v:shape>
                <o:OLEObject Type="Embed" ProgID="Word.Document.12" ShapeID="_x0000_i1025" DrawAspect="Icon" ObjectID="_1623583770" r:id="rId13">
                  <o:FieldCodes>\s</o:FieldCodes>
                </o:OLEObject>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B2E87" w:rsidRDefault="002B2E87" w:rsidP="002B2E87">
            <w:pPr>
              <w:jc w:val="center"/>
              <w:rPr>
                <w:rFonts w:eastAsia="Times New Roman" w:cs="Arial"/>
                <w:b/>
                <w:color w:val="FF0000"/>
              </w:rPr>
            </w:pPr>
            <w:r w:rsidRPr="002B2E87">
              <w:rPr>
                <w:rFonts w:eastAsia="Times New Roman" w:cs="Arial"/>
                <w:b/>
                <w:color w:val="FFFFFF"/>
                <w:sz w:val="20"/>
              </w:rPr>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32E48B94" w14:textId="28175BC1" w:rsidR="002B2E87" w:rsidRPr="002B2E87" w:rsidRDefault="003B2898" w:rsidP="002B2E87">
            <w:pPr>
              <w:contextualSpacing/>
              <w:rPr>
                <w:rFonts w:eastAsia="Times New Roman" w:cs="Arial"/>
                <w:i/>
                <w:color w:val="FF0000"/>
                <w:sz w:val="20"/>
              </w:rPr>
            </w:pPr>
            <w:r w:rsidRPr="00EC064D">
              <w:rPr>
                <w:rFonts w:cs="Arial"/>
                <w:i/>
                <w:szCs w:val="16"/>
              </w:rPr>
              <w:t>Any other changes outside of the scope specified above</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3: Funding required to deliver the change</w:t>
            </w:r>
          </w:p>
        </w:tc>
      </w:tr>
      <w:tr w:rsidR="002B2E87" w:rsidRPr="002B2E87" w14:paraId="6FD24823" w14:textId="77777777" w:rsidTr="002B2E87">
        <w:tc>
          <w:tcPr>
            <w:tcW w:w="5000" w:type="pct"/>
            <w:gridSpan w:val="2"/>
            <w:shd w:val="clear" w:color="auto" w:fill="auto"/>
          </w:tcPr>
          <w:p w14:paraId="4E182187" w14:textId="77777777" w:rsidR="003B2898" w:rsidRPr="00EC064D" w:rsidRDefault="003B2898" w:rsidP="003B2898">
            <w:pPr>
              <w:rPr>
                <w:rFonts w:cs="Arial"/>
                <w:i/>
                <w:szCs w:val="16"/>
              </w:rPr>
            </w:pPr>
            <w:r w:rsidRPr="00EC064D">
              <w:rPr>
                <w:rFonts w:cs="Arial"/>
                <w:i/>
                <w:szCs w:val="16"/>
              </w:rPr>
              <w:lastRenderedPageBreak/>
              <w:t>The below is reflective of the costs for the EUC change as it is currently understood. As mentioned above, there is an IA in progress to understand the extent of the Gemini change. Once the output of this IA has been understood (expected mid- January), it will be possible to derive the cost of delivering the Gemini change. Therefore, a separate BER will be generated for approval at ChMC in mid-January to outline the additional Gemini cost.</w:t>
            </w:r>
          </w:p>
          <w:tbl>
            <w:tblPr>
              <w:tblStyle w:val="TableGrid"/>
              <w:tblpPr w:leftFromText="180" w:rightFromText="180" w:vertAnchor="page" w:horzAnchor="margin" w:tblpY="1381"/>
              <w:tblOverlap w:val="never"/>
              <w:tblW w:w="9461" w:type="dxa"/>
              <w:tblLayout w:type="fixed"/>
              <w:tblLook w:val="04A0" w:firstRow="1" w:lastRow="0" w:firstColumn="1" w:lastColumn="0" w:noHBand="0" w:noVBand="1"/>
            </w:tblPr>
            <w:tblGrid>
              <w:gridCol w:w="2963"/>
              <w:gridCol w:w="3442"/>
              <w:gridCol w:w="3056"/>
            </w:tblGrid>
            <w:tr w:rsidR="003B2898" w14:paraId="31D91E87" w14:textId="77777777" w:rsidTr="000E4D23">
              <w:trPr>
                <w:trHeight w:val="263"/>
              </w:trPr>
              <w:tc>
                <w:tcPr>
                  <w:tcW w:w="2963" w:type="dxa"/>
                </w:tcPr>
                <w:p w14:paraId="0ECB0F7D" w14:textId="77777777" w:rsidR="003B2898" w:rsidRPr="001A2319" w:rsidRDefault="003B2898" w:rsidP="000E4D23">
                  <w:pPr>
                    <w:jc w:val="center"/>
                    <w:rPr>
                      <w:rFonts w:cs="Arial"/>
                      <w:b/>
                      <w:szCs w:val="16"/>
                    </w:rPr>
                  </w:pPr>
                  <w:r w:rsidRPr="001A2319">
                    <w:rPr>
                      <w:rFonts w:cs="Arial"/>
                      <w:b/>
                      <w:szCs w:val="16"/>
                    </w:rPr>
                    <w:t>Gas Industry Participant</w:t>
                  </w:r>
                </w:p>
              </w:tc>
              <w:tc>
                <w:tcPr>
                  <w:tcW w:w="3442" w:type="dxa"/>
                </w:tcPr>
                <w:p w14:paraId="1F1DE0EA" w14:textId="77777777" w:rsidR="003B2898" w:rsidRPr="001A2319" w:rsidRDefault="003B2898" w:rsidP="000E4D23">
                  <w:pPr>
                    <w:jc w:val="center"/>
                    <w:rPr>
                      <w:rFonts w:cs="Arial"/>
                      <w:b/>
                      <w:szCs w:val="16"/>
                    </w:rPr>
                  </w:pPr>
                  <w:r w:rsidRPr="001A2319">
                    <w:rPr>
                      <w:rFonts w:cs="Arial"/>
                      <w:b/>
                      <w:szCs w:val="16"/>
                    </w:rPr>
                    <w:t>% Share of Cost</w:t>
                  </w:r>
                </w:p>
              </w:tc>
              <w:tc>
                <w:tcPr>
                  <w:tcW w:w="3056" w:type="dxa"/>
                </w:tcPr>
                <w:p w14:paraId="584A34D1" w14:textId="77777777" w:rsidR="003B2898" w:rsidRPr="001A2319" w:rsidRDefault="003B2898" w:rsidP="000E4D23">
                  <w:pPr>
                    <w:jc w:val="center"/>
                    <w:rPr>
                      <w:rFonts w:cs="Arial"/>
                      <w:b/>
                      <w:szCs w:val="16"/>
                    </w:rPr>
                  </w:pPr>
                  <w:r w:rsidRPr="001A2319">
                    <w:rPr>
                      <w:rFonts w:cs="Arial"/>
                      <w:b/>
                      <w:szCs w:val="16"/>
                    </w:rPr>
                    <w:t>Cost Value</w:t>
                  </w:r>
                </w:p>
              </w:tc>
            </w:tr>
            <w:tr w:rsidR="003B2898" w14:paraId="7C2D8525" w14:textId="77777777" w:rsidTr="000E4D23">
              <w:trPr>
                <w:trHeight w:val="247"/>
              </w:trPr>
              <w:tc>
                <w:tcPr>
                  <w:tcW w:w="2963" w:type="dxa"/>
                </w:tcPr>
                <w:p w14:paraId="7174EA65" w14:textId="77777777" w:rsidR="003B2898" w:rsidRPr="001A2319" w:rsidRDefault="003B2898" w:rsidP="000E4D23">
                  <w:pPr>
                    <w:rPr>
                      <w:rFonts w:cs="Arial"/>
                      <w:b/>
                      <w:szCs w:val="16"/>
                    </w:rPr>
                  </w:pPr>
                  <w:r w:rsidRPr="001A2319">
                    <w:rPr>
                      <w:rFonts w:cs="Arial"/>
                      <w:b/>
                      <w:szCs w:val="16"/>
                    </w:rPr>
                    <w:t>Shippers</w:t>
                  </w:r>
                </w:p>
              </w:tc>
              <w:tc>
                <w:tcPr>
                  <w:tcW w:w="3442" w:type="dxa"/>
                  <w:vAlign w:val="center"/>
                </w:tcPr>
                <w:p w14:paraId="2D511E3A" w14:textId="77777777" w:rsidR="003B2898" w:rsidRPr="00596ACB" w:rsidRDefault="003B2898" w:rsidP="000E4D23">
                  <w:pPr>
                    <w:jc w:val="center"/>
                    <w:rPr>
                      <w:rFonts w:cs="Arial"/>
                      <w:b/>
                      <w:szCs w:val="16"/>
                    </w:rPr>
                  </w:pPr>
                  <w:r>
                    <w:rPr>
                      <w:rFonts w:cs="Arial"/>
                      <w:b/>
                      <w:szCs w:val="16"/>
                    </w:rPr>
                    <w:t>100%</w:t>
                  </w:r>
                </w:p>
              </w:tc>
              <w:tc>
                <w:tcPr>
                  <w:tcW w:w="3056" w:type="dxa"/>
                  <w:vAlign w:val="center"/>
                </w:tcPr>
                <w:p w14:paraId="1C016287" w14:textId="4884100F" w:rsidR="003B2898" w:rsidRPr="00596ACB" w:rsidRDefault="00871A76" w:rsidP="000E4D23">
                  <w:pPr>
                    <w:jc w:val="center"/>
                    <w:rPr>
                      <w:rFonts w:cs="Arial"/>
                      <w:b/>
                      <w:szCs w:val="16"/>
                    </w:rPr>
                  </w:pPr>
                  <w:r>
                    <w:rPr>
                      <w:rFonts w:cs="Arial"/>
                      <w:b/>
                      <w:szCs w:val="16"/>
                    </w:rPr>
                    <w:t>£</w:t>
                  </w:r>
                  <w:ins w:id="8" w:author="National Grid" w:date="2019-06-28T15:23:00Z">
                    <w:r w:rsidR="00997436">
                      <w:rPr>
                        <w:rFonts w:cs="Arial"/>
                        <w:b/>
                        <w:szCs w:val="16"/>
                      </w:rPr>
                      <w:t>485,703.02</w:t>
                    </w:r>
                  </w:ins>
                  <w:del w:id="9" w:author="National Grid" w:date="2019-06-28T15:23:00Z">
                    <w:r w:rsidDel="00997436">
                      <w:rPr>
                        <w:rFonts w:cs="Arial"/>
                        <w:b/>
                        <w:szCs w:val="16"/>
                      </w:rPr>
                      <w:delText>3</w:delText>
                    </w:r>
                  </w:del>
                  <w:ins w:id="10" w:author="Tara Ross" w:date="2019-03-25T08:53:00Z">
                    <w:del w:id="11" w:author="National Grid" w:date="2019-06-28T15:23:00Z">
                      <w:r w:rsidR="00102127" w:rsidDel="00997436">
                        <w:rPr>
                          <w:rFonts w:cs="Arial"/>
                          <w:b/>
                          <w:szCs w:val="16"/>
                        </w:rPr>
                        <w:delText>6</w:delText>
                      </w:r>
                    </w:del>
                  </w:ins>
                  <w:del w:id="12" w:author="Tara Ross" w:date="2019-03-25T08:53:00Z">
                    <w:r w:rsidDel="00102127">
                      <w:rPr>
                        <w:rFonts w:cs="Arial"/>
                        <w:b/>
                        <w:szCs w:val="16"/>
                      </w:rPr>
                      <w:delText>8</w:delText>
                    </w:r>
                  </w:del>
                  <w:del w:id="13" w:author="National Grid" w:date="2019-06-28T15:23:00Z">
                    <w:r w:rsidDel="00997436">
                      <w:rPr>
                        <w:rFonts w:cs="Arial"/>
                        <w:b/>
                        <w:szCs w:val="16"/>
                      </w:rPr>
                      <w:delText>5</w:delText>
                    </w:r>
                    <w:r w:rsidR="003B2898" w:rsidDel="00997436">
                      <w:rPr>
                        <w:rFonts w:cs="Arial"/>
                        <w:b/>
                        <w:szCs w:val="16"/>
                      </w:rPr>
                      <w:delText>,000.00</w:delText>
                    </w:r>
                  </w:del>
                </w:p>
              </w:tc>
            </w:tr>
            <w:tr w:rsidR="003B2898" w14:paraId="6291B46F" w14:textId="77777777" w:rsidTr="000E4D23">
              <w:trPr>
                <w:trHeight w:val="263"/>
              </w:trPr>
              <w:tc>
                <w:tcPr>
                  <w:tcW w:w="2963" w:type="dxa"/>
                </w:tcPr>
                <w:p w14:paraId="7959CDCE" w14:textId="77777777" w:rsidR="003B2898" w:rsidRPr="001A2319" w:rsidRDefault="003B2898" w:rsidP="000E4D23">
                  <w:pPr>
                    <w:rPr>
                      <w:rFonts w:cs="Arial"/>
                      <w:b/>
                      <w:szCs w:val="16"/>
                    </w:rPr>
                  </w:pPr>
                  <w:r w:rsidRPr="001A2319">
                    <w:rPr>
                      <w:rFonts w:cs="Arial"/>
                      <w:b/>
                      <w:szCs w:val="16"/>
                    </w:rPr>
                    <w:t>iGT’s</w:t>
                  </w:r>
                </w:p>
              </w:tc>
              <w:tc>
                <w:tcPr>
                  <w:tcW w:w="3442" w:type="dxa"/>
                  <w:vAlign w:val="center"/>
                </w:tcPr>
                <w:p w14:paraId="0539514C" w14:textId="77777777" w:rsidR="003B2898" w:rsidRPr="00596ACB" w:rsidRDefault="003B2898" w:rsidP="000E4D23">
                  <w:pPr>
                    <w:jc w:val="center"/>
                    <w:rPr>
                      <w:rFonts w:cs="Arial"/>
                      <w:b/>
                      <w:szCs w:val="16"/>
                    </w:rPr>
                  </w:pPr>
                  <w:r>
                    <w:rPr>
                      <w:rFonts w:cs="Arial"/>
                      <w:b/>
                      <w:szCs w:val="16"/>
                    </w:rPr>
                    <w:t>0%</w:t>
                  </w:r>
                </w:p>
              </w:tc>
              <w:tc>
                <w:tcPr>
                  <w:tcW w:w="3056" w:type="dxa"/>
                  <w:vAlign w:val="center"/>
                </w:tcPr>
                <w:p w14:paraId="02F09506" w14:textId="77777777" w:rsidR="003B2898" w:rsidRPr="00596ACB" w:rsidRDefault="003B2898" w:rsidP="000E4D23">
                  <w:pPr>
                    <w:jc w:val="center"/>
                    <w:rPr>
                      <w:rFonts w:cs="Arial"/>
                      <w:b/>
                      <w:szCs w:val="16"/>
                    </w:rPr>
                  </w:pPr>
                </w:p>
              </w:tc>
            </w:tr>
            <w:tr w:rsidR="003B2898" w14:paraId="3CB272A9" w14:textId="77777777" w:rsidTr="000E4D23">
              <w:trPr>
                <w:trHeight w:val="247"/>
              </w:trPr>
              <w:tc>
                <w:tcPr>
                  <w:tcW w:w="2963" w:type="dxa"/>
                </w:tcPr>
                <w:p w14:paraId="0AC3FB71" w14:textId="77777777" w:rsidR="003B2898" w:rsidRPr="001A2319" w:rsidRDefault="003B2898" w:rsidP="000E4D23">
                  <w:pPr>
                    <w:rPr>
                      <w:rFonts w:cs="Arial"/>
                      <w:b/>
                      <w:szCs w:val="16"/>
                    </w:rPr>
                  </w:pPr>
                  <w:r w:rsidRPr="001A2319">
                    <w:rPr>
                      <w:rFonts w:cs="Arial"/>
                      <w:b/>
                      <w:szCs w:val="16"/>
                    </w:rPr>
                    <w:t>DNO’s</w:t>
                  </w:r>
                </w:p>
              </w:tc>
              <w:tc>
                <w:tcPr>
                  <w:tcW w:w="3442" w:type="dxa"/>
                </w:tcPr>
                <w:p w14:paraId="1B91E4DC"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47059859" w14:textId="77777777" w:rsidR="003B2898" w:rsidRPr="00596ACB" w:rsidRDefault="003B2898" w:rsidP="000E4D23">
                  <w:pPr>
                    <w:jc w:val="center"/>
                    <w:rPr>
                      <w:rFonts w:cs="Arial"/>
                      <w:b/>
                      <w:szCs w:val="16"/>
                    </w:rPr>
                  </w:pPr>
                </w:p>
              </w:tc>
            </w:tr>
            <w:tr w:rsidR="003B2898" w14:paraId="515AD647" w14:textId="77777777" w:rsidTr="000E4D23">
              <w:trPr>
                <w:trHeight w:val="263"/>
              </w:trPr>
              <w:tc>
                <w:tcPr>
                  <w:tcW w:w="2963" w:type="dxa"/>
                </w:tcPr>
                <w:p w14:paraId="24E59F8D" w14:textId="77777777" w:rsidR="003B2898" w:rsidRPr="001A2319" w:rsidRDefault="003B2898" w:rsidP="000E4D23">
                  <w:pPr>
                    <w:rPr>
                      <w:rFonts w:cs="Arial"/>
                      <w:b/>
                      <w:szCs w:val="16"/>
                    </w:rPr>
                  </w:pPr>
                  <w:r w:rsidRPr="001A2319">
                    <w:rPr>
                      <w:rFonts w:cs="Arial"/>
                      <w:b/>
                      <w:szCs w:val="16"/>
                    </w:rPr>
                    <w:t>Transmission</w:t>
                  </w:r>
                </w:p>
              </w:tc>
              <w:tc>
                <w:tcPr>
                  <w:tcW w:w="3442" w:type="dxa"/>
                </w:tcPr>
                <w:p w14:paraId="1826BC1E"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210B80D9" w14:textId="77777777" w:rsidR="003B2898" w:rsidRPr="00596ACB" w:rsidRDefault="003B2898" w:rsidP="000E4D23">
                  <w:pPr>
                    <w:jc w:val="center"/>
                    <w:rPr>
                      <w:rFonts w:cs="Arial"/>
                      <w:b/>
                      <w:szCs w:val="16"/>
                    </w:rPr>
                  </w:pPr>
                </w:p>
              </w:tc>
            </w:tr>
            <w:tr w:rsidR="003B2898" w14:paraId="003D13CC" w14:textId="77777777" w:rsidTr="000E4D23">
              <w:trPr>
                <w:trHeight w:val="247"/>
              </w:trPr>
              <w:tc>
                <w:tcPr>
                  <w:tcW w:w="2963" w:type="dxa"/>
                </w:tcPr>
                <w:p w14:paraId="24DB4CA5" w14:textId="77777777" w:rsidR="003B2898" w:rsidRPr="001A2319" w:rsidRDefault="003B2898" w:rsidP="000E4D23">
                  <w:pPr>
                    <w:rPr>
                      <w:rFonts w:cs="Arial"/>
                      <w:b/>
                      <w:szCs w:val="16"/>
                    </w:rPr>
                  </w:pPr>
                  <w:r w:rsidRPr="001A2319">
                    <w:rPr>
                      <w:rFonts w:cs="Arial"/>
                      <w:b/>
                      <w:szCs w:val="16"/>
                    </w:rPr>
                    <w:t>DN &amp; iGT</w:t>
                  </w:r>
                </w:p>
              </w:tc>
              <w:tc>
                <w:tcPr>
                  <w:tcW w:w="3442" w:type="dxa"/>
                </w:tcPr>
                <w:p w14:paraId="0C180A2C"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114ADE41" w14:textId="77777777" w:rsidR="003B2898" w:rsidRPr="00596ACB" w:rsidRDefault="003B2898" w:rsidP="000E4D23">
                  <w:pPr>
                    <w:jc w:val="center"/>
                    <w:rPr>
                      <w:rFonts w:cs="Arial"/>
                      <w:b/>
                      <w:szCs w:val="16"/>
                    </w:rPr>
                  </w:pPr>
                </w:p>
              </w:tc>
            </w:tr>
            <w:tr w:rsidR="003B2898" w14:paraId="5B614C68" w14:textId="77777777" w:rsidTr="000E4D23">
              <w:trPr>
                <w:trHeight w:val="247"/>
              </w:trPr>
              <w:tc>
                <w:tcPr>
                  <w:tcW w:w="2963" w:type="dxa"/>
                </w:tcPr>
                <w:p w14:paraId="422D24B8" w14:textId="77777777" w:rsidR="003B2898" w:rsidRPr="001A2319" w:rsidRDefault="003B2898" w:rsidP="000E4D23">
                  <w:pPr>
                    <w:rPr>
                      <w:rFonts w:cs="Arial"/>
                      <w:szCs w:val="16"/>
                    </w:rPr>
                  </w:pPr>
                  <w:r>
                    <w:rPr>
                      <w:rFonts w:cs="Arial"/>
                      <w:b/>
                      <w:szCs w:val="16"/>
                    </w:rPr>
                    <w:t>Total C</w:t>
                  </w:r>
                  <w:r w:rsidRPr="001A2319">
                    <w:rPr>
                      <w:rFonts w:cs="Arial"/>
                      <w:b/>
                      <w:szCs w:val="16"/>
                    </w:rPr>
                    <w:t>ost</w:t>
                  </w:r>
                </w:p>
              </w:tc>
              <w:tc>
                <w:tcPr>
                  <w:tcW w:w="3442" w:type="dxa"/>
                  <w:vAlign w:val="center"/>
                </w:tcPr>
                <w:p w14:paraId="58E675BE" w14:textId="77777777" w:rsidR="003B2898" w:rsidRPr="00596ACB" w:rsidRDefault="003B2898" w:rsidP="000E4D23">
                  <w:pPr>
                    <w:jc w:val="center"/>
                    <w:rPr>
                      <w:rFonts w:cs="Arial"/>
                      <w:b/>
                      <w:szCs w:val="16"/>
                    </w:rPr>
                  </w:pPr>
                  <w:r>
                    <w:rPr>
                      <w:rFonts w:cs="Arial"/>
                      <w:b/>
                      <w:szCs w:val="16"/>
                    </w:rPr>
                    <w:t>100%</w:t>
                  </w:r>
                </w:p>
              </w:tc>
              <w:tc>
                <w:tcPr>
                  <w:tcW w:w="3056" w:type="dxa"/>
                  <w:vAlign w:val="center"/>
                </w:tcPr>
                <w:p w14:paraId="1C3FEC84" w14:textId="0D68DC08" w:rsidR="003B2898" w:rsidRPr="00596ACB" w:rsidRDefault="00871A76" w:rsidP="000E4D23">
                  <w:pPr>
                    <w:jc w:val="center"/>
                    <w:rPr>
                      <w:rFonts w:cs="Arial"/>
                      <w:b/>
                      <w:szCs w:val="16"/>
                    </w:rPr>
                  </w:pPr>
                  <w:r>
                    <w:rPr>
                      <w:rFonts w:cs="Arial"/>
                      <w:b/>
                      <w:szCs w:val="16"/>
                    </w:rPr>
                    <w:t>£</w:t>
                  </w:r>
                  <w:ins w:id="14" w:author="National Grid" w:date="2019-06-28T15:23:00Z">
                    <w:r w:rsidR="00997436">
                      <w:rPr>
                        <w:rFonts w:cs="Arial"/>
                        <w:b/>
                        <w:szCs w:val="16"/>
                      </w:rPr>
                      <w:t>485,703.02</w:t>
                    </w:r>
                  </w:ins>
                  <w:del w:id="15" w:author="National Grid" w:date="2019-06-28T15:23:00Z">
                    <w:r w:rsidDel="00997436">
                      <w:rPr>
                        <w:rFonts w:cs="Arial"/>
                        <w:b/>
                        <w:szCs w:val="16"/>
                      </w:rPr>
                      <w:delText>3</w:delText>
                    </w:r>
                  </w:del>
                  <w:ins w:id="16" w:author="Tara Ross" w:date="2019-03-25T08:53:00Z">
                    <w:del w:id="17" w:author="National Grid" w:date="2019-06-28T15:23:00Z">
                      <w:r w:rsidR="00102127" w:rsidDel="00997436">
                        <w:rPr>
                          <w:rFonts w:cs="Arial"/>
                          <w:b/>
                          <w:szCs w:val="16"/>
                        </w:rPr>
                        <w:delText>6</w:delText>
                      </w:r>
                    </w:del>
                  </w:ins>
                  <w:del w:id="18" w:author="Tara Ross" w:date="2019-03-25T08:53:00Z">
                    <w:r w:rsidDel="00102127">
                      <w:rPr>
                        <w:rFonts w:cs="Arial"/>
                        <w:b/>
                        <w:szCs w:val="16"/>
                      </w:rPr>
                      <w:delText>8</w:delText>
                    </w:r>
                  </w:del>
                  <w:del w:id="19" w:author="National Grid" w:date="2019-06-28T15:23:00Z">
                    <w:r w:rsidDel="00997436">
                      <w:rPr>
                        <w:rFonts w:cs="Arial"/>
                        <w:b/>
                        <w:szCs w:val="16"/>
                      </w:rPr>
                      <w:delText>5</w:delText>
                    </w:r>
                    <w:r w:rsidR="003B2898" w:rsidDel="00997436">
                      <w:rPr>
                        <w:rFonts w:cs="Arial"/>
                        <w:b/>
                        <w:szCs w:val="16"/>
                      </w:rPr>
                      <w:delText>,000.00</w:delText>
                    </w:r>
                  </w:del>
                </w:p>
              </w:tc>
            </w:tr>
          </w:tbl>
          <w:p w14:paraId="3EBD246C" w14:textId="77777777" w:rsidR="003B2898" w:rsidRDefault="003B2898" w:rsidP="003B2898">
            <w:pPr>
              <w:ind w:left="360"/>
              <w:rPr>
                <w:rFonts w:cs="Arial"/>
                <w:b/>
                <w:szCs w:val="16"/>
              </w:rPr>
            </w:pPr>
          </w:p>
          <w:p w14:paraId="6001CB2D" w14:textId="151C7F5F" w:rsidR="00482730" w:rsidRDefault="003B2898" w:rsidP="00482730">
            <w:pPr>
              <w:numPr>
                <w:ilvl w:val="0"/>
                <w:numId w:val="3"/>
              </w:numPr>
              <w:rPr>
                <w:ins w:id="20" w:author="National Grid" w:date="2019-06-28T15:32:00Z"/>
                <w:rFonts w:cs="Arial"/>
                <w:i/>
              </w:rPr>
            </w:pPr>
            <w:r w:rsidRPr="00482730">
              <w:rPr>
                <w:rFonts w:cs="Arial"/>
                <w:i/>
              </w:rPr>
              <w:t>Total external costs of</w:t>
            </w:r>
            <w:r w:rsidR="00871A76" w:rsidRPr="00482730">
              <w:rPr>
                <w:rFonts w:cs="Arial"/>
                <w:i/>
              </w:rPr>
              <w:t xml:space="preserve"> delivering XRN 4665 EUC</w:t>
            </w:r>
            <w:r w:rsidRPr="00482730">
              <w:rPr>
                <w:rFonts w:cs="Arial"/>
                <w:i/>
              </w:rPr>
              <w:t>: £3</w:t>
            </w:r>
            <w:ins w:id="21" w:author="Tara Ross" w:date="2019-03-25T08:54:00Z">
              <w:r w:rsidR="00102127" w:rsidRPr="00482730">
                <w:rPr>
                  <w:rFonts w:cs="Arial"/>
                  <w:i/>
                </w:rPr>
                <w:t>6</w:t>
              </w:r>
            </w:ins>
            <w:del w:id="22" w:author="Tara Ross" w:date="2019-03-25T08:54:00Z">
              <w:r w:rsidR="00871A76" w:rsidRPr="00482730" w:rsidDel="00102127">
                <w:rPr>
                  <w:rFonts w:cs="Arial"/>
                  <w:i/>
                </w:rPr>
                <w:delText>8</w:delText>
              </w:r>
            </w:del>
            <w:r w:rsidR="00871A76" w:rsidRPr="00482730">
              <w:rPr>
                <w:rFonts w:cs="Arial"/>
                <w:i/>
              </w:rPr>
              <w:t>5</w:t>
            </w:r>
            <w:r w:rsidRPr="00482730">
              <w:rPr>
                <w:rFonts w:cs="Arial"/>
                <w:i/>
              </w:rPr>
              <w:t>,000.00</w:t>
            </w:r>
            <w:r w:rsidR="00871A76" w:rsidRPr="00482730">
              <w:rPr>
                <w:rFonts w:cs="Arial"/>
                <w:i/>
              </w:rPr>
              <w:t>*</w:t>
            </w:r>
            <w:ins w:id="23" w:author="National Grid" w:date="2019-06-28T15:24:00Z">
              <w:r w:rsidR="00997436" w:rsidRPr="00482730">
                <w:rPr>
                  <w:rFonts w:cs="Arial"/>
                  <w:i/>
                </w:rPr>
                <w:t xml:space="preserve"> plus £120,703.02 Risk Margin</w:t>
              </w:r>
            </w:ins>
            <w:ins w:id="24" w:author="National Grid" w:date="2019-06-28T15:33:00Z">
              <w:r w:rsidR="00482730">
                <w:rPr>
                  <w:rFonts w:cs="Arial"/>
                  <w:i/>
                </w:rPr>
                <w:t xml:space="preserve"> (Please note that the Risk Margin included the risk of Gemini resource and new </w:t>
              </w:r>
            </w:ins>
            <w:ins w:id="25" w:author="National Grid" w:date="2019-06-28T15:34:00Z">
              <w:r w:rsidR="00482730">
                <w:rPr>
                  <w:rFonts w:cs="Arial"/>
                  <w:i/>
                </w:rPr>
                <w:t>requirements</w:t>
              </w:r>
            </w:ins>
            <w:ins w:id="26" w:author="National Grid" w:date="2019-06-28T15:33:00Z">
              <w:r w:rsidR="00482730">
                <w:rPr>
                  <w:rFonts w:cs="Arial"/>
                  <w:i/>
                </w:rPr>
                <w:t xml:space="preserve"> both of which have been realised during the project lifecycle)</w:t>
              </w:r>
            </w:ins>
          </w:p>
          <w:p w14:paraId="0ACDC473" w14:textId="04FF3536" w:rsidR="00997436" w:rsidRPr="00482730" w:rsidRDefault="00997436" w:rsidP="00482730">
            <w:pPr>
              <w:numPr>
                <w:ilvl w:val="0"/>
                <w:numId w:val="3"/>
              </w:numPr>
              <w:rPr>
                <w:ins w:id="27" w:author="Tara Ross" w:date="2019-03-25T08:54:00Z"/>
                <w:rFonts w:cs="Arial"/>
                <w:i/>
              </w:rPr>
            </w:pPr>
            <w:ins w:id="28" w:author="National Grid" w:date="2019-06-28T15:25:00Z">
              <w:r w:rsidRPr="00482730">
                <w:rPr>
                  <w:rFonts w:cs="Arial"/>
                  <w:i/>
                </w:rPr>
                <w:t xml:space="preserve">As a result of </w:t>
              </w:r>
            </w:ins>
            <w:ins w:id="29" w:author="National Grid" w:date="2019-06-28T15:34:00Z">
              <w:r w:rsidR="00482730" w:rsidRPr="00482730">
                <w:rPr>
                  <w:rFonts w:cs="Arial"/>
                  <w:i/>
                </w:rPr>
                <w:t>Financial</w:t>
              </w:r>
            </w:ins>
            <w:ins w:id="30" w:author="National Grid" w:date="2019-06-28T15:25:00Z">
              <w:r w:rsidRPr="00482730">
                <w:rPr>
                  <w:rFonts w:cs="Arial"/>
                  <w:i/>
                </w:rPr>
                <w:t xml:space="preserve"> Risks that were captured in the Project Business Case being realised the total forecasted cost associated to this project is £405,885</w:t>
              </w:r>
            </w:ins>
            <w:ins w:id="31" w:author="National Grid" w:date="2019-06-28T15:32:00Z">
              <w:r w:rsidR="00482730" w:rsidRPr="00482730">
                <w:rPr>
                  <w:rFonts w:cs="Arial"/>
                  <w:i/>
                </w:rPr>
                <w:t xml:space="preserve"> for Supplier spend.</w:t>
              </w:r>
            </w:ins>
            <w:ins w:id="32" w:author="National Grid" w:date="2019-06-28T15:30:00Z">
              <w:r w:rsidR="00482730" w:rsidRPr="00482730">
                <w:rPr>
                  <w:rFonts w:cs="Arial"/>
                  <w:i/>
                </w:rPr>
                <w:t xml:space="preserve"> This value is within the projected costs including the total Financial Risk value</w:t>
              </w:r>
            </w:ins>
          </w:p>
          <w:p w14:paraId="16A1319B" w14:textId="6CB3039B" w:rsidR="00102127" w:rsidRPr="00871A76" w:rsidRDefault="00102127" w:rsidP="003B2898">
            <w:pPr>
              <w:numPr>
                <w:ilvl w:val="0"/>
                <w:numId w:val="3"/>
              </w:numPr>
              <w:rPr>
                <w:rFonts w:cs="Arial"/>
                <w:i/>
              </w:rPr>
            </w:pPr>
            <w:ins w:id="33" w:author="Tara Ross" w:date="2019-03-25T08:54:00Z">
              <w:r>
                <w:rPr>
                  <w:rFonts w:cs="Arial"/>
                  <w:i/>
                </w:rPr>
                <w:t xml:space="preserve">Cost value reduced by £20,000 as </w:t>
              </w:r>
            </w:ins>
            <w:ins w:id="34" w:author="Lee Chambers" w:date="2019-03-29T08:24:00Z">
              <w:r w:rsidR="00153E28">
                <w:rPr>
                  <w:rFonts w:cs="Arial"/>
                  <w:i/>
                </w:rPr>
                <w:t xml:space="preserve">AMT change is </w:t>
              </w:r>
            </w:ins>
            <w:ins w:id="35" w:author="Tara Ross" w:date="2019-03-25T08:54:00Z">
              <w:r>
                <w:rPr>
                  <w:rFonts w:cs="Arial"/>
                  <w:i/>
                </w:rPr>
                <w:t xml:space="preserve">not required following </w:t>
              </w:r>
            </w:ins>
            <w:ins w:id="36" w:author="Lee Chambers" w:date="2019-03-29T08:24:00Z">
              <w:r w:rsidR="00153E28">
                <w:rPr>
                  <w:rFonts w:cs="Arial"/>
                  <w:i/>
                </w:rPr>
                <w:t xml:space="preserve">detailed </w:t>
              </w:r>
            </w:ins>
            <w:ins w:id="37" w:author="Tara Ross" w:date="2019-03-25T08:54:00Z">
              <w:r>
                <w:rPr>
                  <w:rFonts w:cs="Arial"/>
                  <w:i/>
                </w:rPr>
                <w:t>analysis</w:t>
              </w:r>
            </w:ins>
          </w:p>
          <w:p w14:paraId="5A921A2E" w14:textId="2FC0AD48" w:rsidR="002B2E87" w:rsidRPr="00871A76" w:rsidRDefault="00871A76" w:rsidP="00871A76">
            <w:pPr>
              <w:pStyle w:val="ListParagraph"/>
              <w:numPr>
                <w:ilvl w:val="0"/>
                <w:numId w:val="3"/>
              </w:numPr>
              <w:rPr>
                <w:rFonts w:eastAsia="Times New Roman" w:cs="Arial"/>
                <w:b/>
                <w:szCs w:val="16"/>
              </w:rPr>
            </w:pPr>
            <w:r w:rsidRPr="00871A76">
              <w:rPr>
                <w:rFonts w:cs="Arial"/>
                <w:i/>
                <w:sz w:val="22"/>
                <w:szCs w:val="22"/>
              </w:rPr>
              <w:t xml:space="preserve">Noted internal </w:t>
            </w:r>
            <w:r>
              <w:rPr>
                <w:rFonts w:cs="Arial"/>
                <w:i/>
                <w:sz w:val="22"/>
                <w:szCs w:val="22"/>
              </w:rPr>
              <w:t xml:space="preserve">Xoserve resource </w:t>
            </w:r>
            <w:r w:rsidRPr="00871A76">
              <w:rPr>
                <w:rFonts w:cs="Arial"/>
                <w:i/>
                <w:sz w:val="22"/>
                <w:szCs w:val="22"/>
              </w:rPr>
              <w:t>costs of delivering XRN 4665 EUC:</w:t>
            </w:r>
            <w:r w:rsidR="003B2898" w:rsidRPr="00871A76">
              <w:rPr>
                <w:rFonts w:cs="Arial"/>
                <w:i/>
                <w:sz w:val="22"/>
                <w:szCs w:val="22"/>
              </w:rPr>
              <w:t xml:space="preserve"> £219,163.00</w:t>
            </w:r>
          </w:p>
          <w:p w14:paraId="1DA56324" w14:textId="77777777" w:rsidR="00871A76" w:rsidRDefault="00871A76" w:rsidP="00871A76">
            <w:pPr>
              <w:rPr>
                <w:rFonts w:eastAsia="Times New Roman" w:cs="Arial"/>
                <w:b/>
                <w:szCs w:val="16"/>
              </w:rPr>
            </w:pPr>
          </w:p>
          <w:p w14:paraId="2F5BCCF3" w14:textId="35A1AE1C" w:rsidR="00871A76" w:rsidRPr="00871A76" w:rsidRDefault="00871A76" w:rsidP="00102127">
            <w:pPr>
              <w:rPr>
                <w:rFonts w:eastAsia="Times New Roman" w:cs="Arial"/>
                <w:b/>
                <w:szCs w:val="16"/>
              </w:rPr>
            </w:pPr>
            <w:r>
              <w:rPr>
                <w:rFonts w:eastAsia="Times New Roman" w:cs="Arial"/>
                <w:b/>
                <w:szCs w:val="16"/>
              </w:rPr>
              <w:t>*</w:t>
            </w:r>
            <w:del w:id="38" w:author="National Grid" w:date="2019-06-28T15:30:00Z">
              <w:r w:rsidRPr="00871A76" w:rsidDel="00482730">
                <w:rPr>
                  <w:rFonts w:eastAsia="Times New Roman" w:cs="Arial"/>
                  <w:i/>
                  <w:sz w:val="20"/>
                  <w:szCs w:val="16"/>
                </w:rPr>
                <w:delText>Total is inclusive of 10% contingency</w:delText>
              </w:r>
              <w:r w:rsidR="00166564" w:rsidDel="00482730">
                <w:rPr>
                  <w:rFonts w:eastAsia="Times New Roman" w:cs="Arial"/>
                  <w:i/>
                  <w:sz w:val="20"/>
                  <w:szCs w:val="16"/>
                </w:rPr>
                <w:delText>,</w:delText>
              </w:r>
              <w:r w:rsidRPr="00871A76" w:rsidDel="00482730">
                <w:rPr>
                  <w:rFonts w:eastAsia="Times New Roman" w:cs="Arial"/>
                  <w:i/>
                  <w:sz w:val="20"/>
                  <w:szCs w:val="16"/>
                </w:rPr>
                <w:delText xml:space="preserve"> totalling £35,000; therefore, the estimated total for delivery is expected to be in the region of £350,000</w:delText>
              </w:r>
            </w:del>
          </w:p>
        </w:tc>
      </w:tr>
      <w:tr w:rsidR="002B2E87" w:rsidRPr="002B2E87" w14:paraId="6755CD90" w14:textId="77777777" w:rsidTr="002B2E87">
        <w:tc>
          <w:tcPr>
            <w:tcW w:w="5000" w:type="pct"/>
            <w:gridSpan w:val="2"/>
            <w:shd w:val="clear" w:color="auto" w:fill="3E5AA8" w:themeFill="accent1"/>
            <w:vAlign w:val="center"/>
          </w:tcPr>
          <w:p w14:paraId="712659F4" w14:textId="12F62355"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4: Estimated impact of the service change on service charges</w:t>
            </w:r>
          </w:p>
        </w:tc>
      </w:tr>
      <w:tr w:rsidR="002B2E87" w:rsidRPr="002B2E87" w14:paraId="35E72947" w14:textId="77777777" w:rsidTr="002B2E87">
        <w:tc>
          <w:tcPr>
            <w:tcW w:w="5000" w:type="pct"/>
            <w:gridSpan w:val="2"/>
            <w:shd w:val="clear" w:color="auto" w:fill="auto"/>
          </w:tcPr>
          <w:p w14:paraId="0F1B8C6B" w14:textId="77777777" w:rsidR="003B2898" w:rsidRPr="00F92EB2" w:rsidRDefault="003B2898" w:rsidP="003B2898">
            <w:pPr>
              <w:pStyle w:val="ListParagraph"/>
              <w:ind w:left="0"/>
              <w:rPr>
                <w:rFonts w:cs="Arial"/>
                <w:i/>
                <w:color w:val="0070C0"/>
              </w:rPr>
            </w:pPr>
          </w:p>
          <w:tbl>
            <w:tblPr>
              <w:tblStyle w:val="TableGrid"/>
              <w:tblW w:w="10093" w:type="dxa"/>
              <w:tblLayout w:type="fixed"/>
              <w:tblLook w:val="04A0" w:firstRow="1" w:lastRow="0" w:firstColumn="1" w:lastColumn="0" w:noHBand="0" w:noVBand="1"/>
            </w:tblPr>
            <w:tblGrid>
              <w:gridCol w:w="3161"/>
              <w:gridCol w:w="3672"/>
              <w:gridCol w:w="3260"/>
            </w:tblGrid>
            <w:tr w:rsidR="003B2898" w:rsidRPr="00F92EB2" w14:paraId="5B3F690F" w14:textId="77777777" w:rsidTr="000E4D23">
              <w:tc>
                <w:tcPr>
                  <w:tcW w:w="3161" w:type="dxa"/>
                </w:tcPr>
                <w:p w14:paraId="2EE690DB" w14:textId="77777777" w:rsidR="003B2898" w:rsidRPr="00F92EB2" w:rsidRDefault="003B2898" w:rsidP="000E4D23">
                  <w:pPr>
                    <w:jc w:val="center"/>
                    <w:rPr>
                      <w:rFonts w:cs="Arial"/>
                      <w:b/>
                      <w:szCs w:val="16"/>
                    </w:rPr>
                  </w:pPr>
                  <w:r w:rsidRPr="00F92EB2">
                    <w:rPr>
                      <w:rFonts w:cs="Arial"/>
                      <w:b/>
                      <w:szCs w:val="16"/>
                    </w:rPr>
                    <w:t>Xoserve Service Area</w:t>
                  </w:r>
                </w:p>
              </w:tc>
              <w:tc>
                <w:tcPr>
                  <w:tcW w:w="3672" w:type="dxa"/>
                </w:tcPr>
                <w:p w14:paraId="5E4FECEF" w14:textId="77777777" w:rsidR="003B2898" w:rsidRPr="00F92EB2" w:rsidRDefault="003B2898" w:rsidP="000E4D23">
                  <w:pPr>
                    <w:jc w:val="center"/>
                    <w:rPr>
                      <w:rFonts w:cs="Arial"/>
                      <w:b/>
                      <w:szCs w:val="16"/>
                    </w:rPr>
                  </w:pPr>
                  <w:r w:rsidRPr="00F92EB2">
                    <w:rPr>
                      <w:rFonts w:cs="Arial"/>
                      <w:b/>
                      <w:szCs w:val="16"/>
                    </w:rPr>
                    <w:t>Xoserve Service Line</w:t>
                  </w:r>
                </w:p>
              </w:tc>
              <w:tc>
                <w:tcPr>
                  <w:tcW w:w="3260" w:type="dxa"/>
                </w:tcPr>
                <w:p w14:paraId="3B4182B0" w14:textId="77777777" w:rsidR="003B2898" w:rsidRPr="00F92EB2" w:rsidRDefault="003B2898" w:rsidP="000E4D23">
                  <w:pPr>
                    <w:jc w:val="center"/>
                    <w:rPr>
                      <w:rFonts w:cs="Arial"/>
                      <w:b/>
                      <w:szCs w:val="16"/>
                    </w:rPr>
                  </w:pPr>
                  <w:r w:rsidRPr="00F92EB2">
                    <w:rPr>
                      <w:rFonts w:cs="Arial"/>
                      <w:b/>
                      <w:szCs w:val="16"/>
                    </w:rPr>
                    <w:t>(+/-) Projected Change in Annual Cost</w:t>
                  </w:r>
                </w:p>
              </w:tc>
            </w:tr>
            <w:tr w:rsidR="003B2898" w:rsidRPr="00F92EB2" w14:paraId="773E9778" w14:textId="77777777" w:rsidTr="000E4D23">
              <w:tc>
                <w:tcPr>
                  <w:tcW w:w="3161" w:type="dxa"/>
                </w:tcPr>
                <w:p w14:paraId="2AAE5D76" w14:textId="77777777" w:rsidR="003B2898" w:rsidRPr="00F92EB2" w:rsidRDefault="003B2898" w:rsidP="000E4D23">
                  <w:pPr>
                    <w:jc w:val="center"/>
                    <w:rPr>
                      <w:rFonts w:cs="Arial"/>
                      <w:i/>
                      <w:color w:val="0070C0"/>
                    </w:rPr>
                  </w:pPr>
                  <w:r w:rsidRPr="00F92EB2">
                    <w:t>15 – Demand Estimation</w:t>
                  </w:r>
                </w:p>
              </w:tc>
              <w:tc>
                <w:tcPr>
                  <w:tcW w:w="3672" w:type="dxa"/>
                </w:tcPr>
                <w:p w14:paraId="7E4438C0" w14:textId="77777777" w:rsidR="003B2898" w:rsidRPr="00F92EB2" w:rsidRDefault="003B2898" w:rsidP="000E4D23">
                  <w:pPr>
                    <w:jc w:val="center"/>
                    <w:rPr>
                      <w:rFonts w:cs="Arial"/>
                      <w:i/>
                      <w:color w:val="0070C0"/>
                    </w:rPr>
                  </w:pPr>
                  <w:r w:rsidRPr="00F92EB2">
                    <w:t>DS-CS SA15 - 02</w:t>
                  </w:r>
                </w:p>
              </w:tc>
              <w:tc>
                <w:tcPr>
                  <w:tcW w:w="3260" w:type="dxa"/>
                  <w:vAlign w:val="center"/>
                </w:tcPr>
                <w:p w14:paraId="1A42297E" w14:textId="77777777" w:rsidR="003B2898" w:rsidRPr="00F92EB2" w:rsidRDefault="003B2898" w:rsidP="000E4D23">
                  <w:pPr>
                    <w:jc w:val="center"/>
                    <w:rPr>
                      <w:rFonts w:cs="Arial"/>
                      <w:i/>
                      <w:color w:val="0070C0"/>
                    </w:rPr>
                  </w:pPr>
                  <w:r w:rsidRPr="00F92EB2">
                    <w:rPr>
                      <w:rFonts w:cs="Arial"/>
                      <w:i/>
                      <w:color w:val="0070C0"/>
                    </w:rPr>
                    <w:t>-</w:t>
                  </w:r>
                </w:p>
              </w:tc>
            </w:tr>
          </w:tbl>
          <w:p w14:paraId="6F8E01C7" w14:textId="3745C87C" w:rsidR="002B2E87" w:rsidRPr="002B2E87" w:rsidRDefault="003B2898" w:rsidP="002B2E87">
            <w:pPr>
              <w:contextualSpacing/>
              <w:rPr>
                <w:rFonts w:eastAsia="Times New Roman" w:cs="Arial"/>
                <w:b/>
                <w:szCs w:val="16"/>
              </w:rPr>
            </w:pPr>
            <w:r w:rsidRPr="00727F02">
              <w:rPr>
                <w:rFonts w:cs="Arial"/>
                <w:i/>
                <w:szCs w:val="16"/>
              </w:rPr>
              <w:t>No operational costs expected post-delivery of the change. Delivery is inclusive of the following high-level phases: Design, Build, Test, Implementation and Post Implementation Support.</w:t>
            </w:r>
            <w:r>
              <w:rPr>
                <w:rFonts w:cs="Arial"/>
                <w:i/>
                <w:color w:val="0070C0"/>
              </w:rPr>
              <w:t xml:space="preserve"> </w:t>
            </w:r>
            <w:r w:rsidRPr="0088765E">
              <w:rPr>
                <w:rFonts w:cs="Arial"/>
                <w:i/>
              </w:rPr>
              <w:t>If this assumption alters during the course of the delivery, a further BER will be</w:t>
            </w:r>
            <w:r>
              <w:rPr>
                <w:rFonts w:cs="Arial"/>
                <w:i/>
              </w:rPr>
              <w:t xml:space="preserve"> raised to express any changes for ChMC approval.</w:t>
            </w:r>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tr w:rsidR="002B2E87" w:rsidRPr="002B2E87" w14:paraId="17686922" w14:textId="77777777" w:rsidTr="002B2E87">
        <w:tc>
          <w:tcPr>
            <w:tcW w:w="5000" w:type="pct"/>
            <w:gridSpan w:val="2"/>
            <w:shd w:val="clear" w:color="auto" w:fill="auto"/>
          </w:tcPr>
          <w:p w14:paraId="08BB6042" w14:textId="452653CF" w:rsidR="002B2E87" w:rsidRPr="002B2E87" w:rsidRDefault="003B2898" w:rsidP="002B2E87">
            <w:pPr>
              <w:rPr>
                <w:rFonts w:eastAsia="Times New Roman" w:cs="Arial"/>
                <w:b/>
                <w:sz w:val="20"/>
                <w:szCs w:val="16"/>
              </w:rPr>
            </w:pPr>
            <w:r>
              <w:rPr>
                <w:rFonts w:eastAsiaTheme="minorHAnsi" w:cs="Arial"/>
                <w:b/>
                <w:sz w:val="20"/>
                <w:szCs w:val="16"/>
                <w:lang w:eastAsia="en-US"/>
              </w:rPr>
              <w:object w:dxaOrig="1551" w:dyaOrig="1004" w14:anchorId="2857A374">
                <v:shape id="_x0000_i1026" type="#_x0000_t75" style="width:77.9pt;height:50.5pt" o:ole="">
                  <v:imagedata r:id="rId14" o:title=""/>
                </v:shape>
                <o:OLEObject Type="Embed" ProgID="PowerPoint.Show.12" ShapeID="_x0000_i1026" DrawAspect="Icon" ObjectID="_1623583771" r:id="rId15"/>
              </w:object>
            </w: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590B0D6B" w14:textId="77777777" w:rsidR="003B2898" w:rsidRPr="00EC064D" w:rsidRDefault="003B2898" w:rsidP="003B2898">
            <w:pPr>
              <w:rPr>
                <w:rFonts w:cs="Arial"/>
                <w:i/>
              </w:rPr>
            </w:pPr>
            <w:r w:rsidRPr="00EC064D">
              <w:rPr>
                <w:rFonts w:cs="Arial"/>
                <w:i/>
              </w:rPr>
              <w:t>Constraints - Awaiting the output of a Gemini IA to understand whether any consequential changes need to be made as a result of the EUC change, and the effort and associated cost of ensuring that the new profile bands aggregate correctly under the factor band</w:t>
            </w:r>
            <w:r>
              <w:rPr>
                <w:rFonts w:cs="Arial"/>
                <w:i/>
              </w:rPr>
              <w:t xml:space="preserve">. </w:t>
            </w:r>
          </w:p>
          <w:p w14:paraId="180E9EB6" w14:textId="77777777" w:rsidR="003B2898" w:rsidRDefault="003B2898" w:rsidP="003B2898">
            <w:pPr>
              <w:rPr>
                <w:rFonts w:cs="Arial"/>
                <w:i/>
                <w:color w:val="0070C0"/>
              </w:rPr>
            </w:pPr>
          </w:p>
          <w:p w14:paraId="05EEB966" w14:textId="03EB619F" w:rsidR="002B2E87" w:rsidRPr="002B2E87" w:rsidRDefault="003B2898" w:rsidP="003B2898">
            <w:pPr>
              <w:rPr>
                <w:rFonts w:eastAsia="Times New Roman" w:cs="Arial"/>
                <w:b/>
                <w:szCs w:val="16"/>
              </w:rPr>
            </w:pPr>
            <w:r w:rsidRPr="00EC064D">
              <w:rPr>
                <w:rFonts w:cs="Arial"/>
                <w:i/>
              </w:rPr>
              <w:t xml:space="preserve">Risks -There is a risk of increased project spend should unforeseen issues occur which result in </w:t>
            </w:r>
            <w:r>
              <w:rPr>
                <w:rFonts w:cs="Arial"/>
                <w:i/>
              </w:rPr>
              <w:t>effort</w:t>
            </w:r>
            <w:r w:rsidRPr="00EC064D">
              <w:rPr>
                <w:rFonts w:cs="Arial"/>
                <w:i/>
              </w:rPr>
              <w:t>, rework or delays to the project schedule</w:t>
            </w:r>
            <w:r>
              <w:rPr>
                <w:rFonts w:cs="Arial"/>
                <w:i/>
              </w:rPr>
              <w:t>.</w:t>
            </w: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16"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lastRenderedPageBreak/>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77777777" w:rsidR="002B2E87" w:rsidRPr="002B2E87" w:rsidRDefault="002B2E87" w:rsidP="002B2E87">
            <w:pPr>
              <w:jc w:val="center"/>
              <w:rPr>
                <w:rFonts w:eastAsia="Times New Roman" w:cs="Arial"/>
                <w:sz w:val="20"/>
                <w:szCs w:val="20"/>
              </w:rPr>
            </w:pPr>
          </w:p>
        </w:tc>
        <w:tc>
          <w:tcPr>
            <w:tcW w:w="835" w:type="pct"/>
          </w:tcPr>
          <w:p w14:paraId="434AE054" w14:textId="77777777" w:rsidR="002B2E87" w:rsidRPr="002B2E87" w:rsidRDefault="002B2E87" w:rsidP="002B2E87">
            <w:pPr>
              <w:jc w:val="center"/>
              <w:rPr>
                <w:rFonts w:eastAsia="Times New Roman" w:cs="Arial"/>
                <w:sz w:val="20"/>
                <w:szCs w:val="20"/>
              </w:rPr>
            </w:pPr>
          </w:p>
        </w:tc>
        <w:tc>
          <w:tcPr>
            <w:tcW w:w="556" w:type="pct"/>
          </w:tcPr>
          <w:p w14:paraId="2A8CD6E0" w14:textId="77777777" w:rsidR="002B2E87" w:rsidRPr="002B2E87" w:rsidRDefault="002B2E87" w:rsidP="002B2E87">
            <w:pPr>
              <w:jc w:val="center"/>
              <w:rPr>
                <w:rFonts w:eastAsia="Times New Roman" w:cs="Arial"/>
                <w:sz w:val="20"/>
                <w:szCs w:val="20"/>
              </w:rPr>
            </w:pPr>
          </w:p>
        </w:tc>
        <w:tc>
          <w:tcPr>
            <w:tcW w:w="763" w:type="pct"/>
          </w:tcPr>
          <w:p w14:paraId="781C197A" w14:textId="77777777" w:rsidR="002B2E87" w:rsidRPr="002B2E87" w:rsidRDefault="002B2E87" w:rsidP="002B2E87">
            <w:pPr>
              <w:jc w:val="center"/>
              <w:rPr>
                <w:rFonts w:eastAsia="Times New Roman" w:cs="Arial"/>
                <w:sz w:val="20"/>
                <w:szCs w:val="20"/>
              </w:rPr>
            </w:pPr>
          </w:p>
        </w:tc>
        <w:tc>
          <w:tcPr>
            <w:tcW w:w="1944" w:type="pct"/>
          </w:tcPr>
          <w:p w14:paraId="690A4FCF" w14:textId="77777777" w:rsidR="002B2E87" w:rsidRPr="002B2E87" w:rsidRDefault="002B2E87" w:rsidP="002B2E87">
            <w:pPr>
              <w:jc w:val="center"/>
              <w:rPr>
                <w:rFonts w:eastAsia="Times New Roman" w:cs="Arial"/>
                <w:sz w:val="20"/>
                <w:szCs w:val="20"/>
              </w:rPr>
            </w:pP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D66C7E"/>
    <w:p w14:paraId="3E175A51" w14:textId="58DECA1A" w:rsidR="00D66C7E" w:rsidRPr="00D66C7E" w:rsidRDefault="00D66C7E" w:rsidP="00D66C7E">
      <w:r>
        <w:br w:type="textWrapping" w:clear="all"/>
      </w:r>
    </w:p>
    <w:sectPr w:rsidR="00D66C7E" w:rsidRPr="00D66C7E">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63309" w14:textId="77777777" w:rsidR="00A41F38" w:rsidRDefault="00A41F38" w:rsidP="00324744">
      <w:pPr>
        <w:spacing w:after="0" w:line="240" w:lineRule="auto"/>
      </w:pPr>
      <w:r>
        <w:separator/>
      </w:r>
    </w:p>
  </w:endnote>
  <w:endnote w:type="continuationSeparator" w:id="0">
    <w:p w14:paraId="4E179F36" w14:textId="77777777" w:rsidR="00A41F38" w:rsidRDefault="00A41F38"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B0923"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43F8C" w14:textId="77777777" w:rsidR="00A41F38" w:rsidRDefault="00A41F38" w:rsidP="00324744">
      <w:pPr>
        <w:spacing w:after="0" w:line="240" w:lineRule="auto"/>
      </w:pPr>
      <w:r>
        <w:separator/>
      </w:r>
    </w:p>
  </w:footnote>
  <w:footnote w:type="continuationSeparator" w:id="0">
    <w:p w14:paraId="08F3AFCC" w14:textId="77777777" w:rsidR="00A41F38" w:rsidRDefault="00A41F38"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10FD0"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52AD0ED0"/>
    <w:multiLevelType w:val="hybridMultilevel"/>
    <w:tmpl w:val="0816A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DFB0454"/>
    <w:multiLevelType w:val="hybridMultilevel"/>
    <w:tmpl w:val="108AD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66588"/>
    <w:rsid w:val="000A1AD1"/>
    <w:rsid w:val="00102127"/>
    <w:rsid w:val="00125B61"/>
    <w:rsid w:val="00144E00"/>
    <w:rsid w:val="00153E28"/>
    <w:rsid w:val="00166564"/>
    <w:rsid w:val="001B1331"/>
    <w:rsid w:val="00226D34"/>
    <w:rsid w:val="002B2E87"/>
    <w:rsid w:val="00324744"/>
    <w:rsid w:val="003B2898"/>
    <w:rsid w:val="00426807"/>
    <w:rsid w:val="00474CF1"/>
    <w:rsid w:val="00482730"/>
    <w:rsid w:val="004F3362"/>
    <w:rsid w:val="00517F6F"/>
    <w:rsid w:val="0055298E"/>
    <w:rsid w:val="005A5120"/>
    <w:rsid w:val="00670E36"/>
    <w:rsid w:val="006C7029"/>
    <w:rsid w:val="007243D3"/>
    <w:rsid w:val="007A56DB"/>
    <w:rsid w:val="007D4F26"/>
    <w:rsid w:val="00871A76"/>
    <w:rsid w:val="00997436"/>
    <w:rsid w:val="00A41F38"/>
    <w:rsid w:val="00AB5B54"/>
    <w:rsid w:val="00AB63DE"/>
    <w:rsid w:val="00BD0A45"/>
    <w:rsid w:val="00C47721"/>
    <w:rsid w:val="00D66C7E"/>
    <w:rsid w:val="00DD70AB"/>
    <w:rsid w:val="00E52009"/>
    <w:rsid w:val="00F9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17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B2898"/>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B2898"/>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B2898"/>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B2898"/>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B2898"/>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B2898"/>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B2898"/>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B2898"/>
    <w:pPr>
      <w:ind w:left="720"/>
      <w:contextualSpacing/>
    </w:pPr>
    <w:rPr>
      <w:rFonts w:eastAsiaTheme="minorHAns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B2898"/>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B2898"/>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B2898"/>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B2898"/>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B2898"/>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B2898"/>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B2898"/>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B2898"/>
    <w:pPr>
      <w:ind w:left="720"/>
      <w:contextualSpacing/>
    </w:pPr>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package" Target="embeddings/Microsoft_PowerPoint_Presentation2.pptx"/><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8" ma:contentTypeDescription="Create a new document." ma:contentTypeScope="" ma:versionID="911d3e5e43a03b6f363c1d6c6eb9be7d">
  <xsd:schema xmlns:xsd="http://www.w3.org/2001/XMLSchema" xmlns:xs="http://www.w3.org/2001/XMLSchema" xmlns:p="http://schemas.microsoft.com/office/2006/metadata/properties" xmlns:ns1="http://schemas.microsoft.com/sharepoint/v3" xmlns:ns2="8871376f-3854-41b1-bd27-ce5106d9d0be" xmlns:ns3="6c273cd4-7c48-415f-af0d-fdfb7267ac29" xmlns:ns4="0d20517e-c94b-4d3a-a85b-3343159636f8" targetNamespace="http://schemas.microsoft.com/office/2006/metadata/properties" ma:root="true" ma:fieldsID="acef9c10a7fa93993666494101dbdfa4" ns1:_="" ns2:_="" ns3:_="" ns4:_="">
    <xsd:import namespace="http://schemas.microsoft.com/sharepoint/v3"/>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minOccurs="0"/>
                <xsd:element ref="ns2:Owner" minOccurs="0"/>
                <xsd:element ref="ns2:Author0" minOccurs="0"/>
                <xsd:element ref="ns2:Document_x0020_Status" minOccurs="0"/>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4:_x0063_gn1" minOccurs="0"/>
                <xsd:element ref="ns4:MediaServiceEventHashCode" minOccurs="0"/>
                <xsd:element ref="ns4: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nillable="true"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nillable="true"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_x0063_gn1" ma:index="21" nillable="true" ma:displayName="Person or Group" ma:list="UserInfo" ma:internalName="_x0063_gn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8871376f-3854-41b1-bd27-ce5106d9d0be">
      <UserInfo>
        <DisplayName/>
        <AccountId xsi:nil="true"/>
        <AccountType/>
      </UserInfo>
    </Owner>
    <Stage_x0020_Gate xmlns="8871376f-3854-41b1-bd27-ce5106d9d0be">Build, Design &amp; test</Stage_x0020_Gate>
    <Document_x0020_Status xmlns="8871376f-3854-41b1-bd27-ce5106d9d0be">Approved</Document_x0020_Status>
    <TaxKeywordTaxHTField xmlns="6c273cd4-7c48-415f-af0d-fdfb7267ac29">
      <Terms xmlns="http://schemas.microsoft.com/office/infopath/2007/PartnerControls"/>
    </TaxKeywordTaxHTField>
    <TaxCatchAll xmlns="6c273cd4-7c48-415f-af0d-fdfb7267ac29"/>
    <Author0 xmlns="8871376f-3854-41b1-bd27-ce5106d9d0be">
      <UserInfo>
        <DisplayName/>
        <AccountId xsi:nil="true"/>
        <AccountType/>
      </UserInfo>
    </Author0>
    <_x0063_gn1 xmlns="0d20517e-c94b-4d3a-a85b-3343159636f8">
      <UserInfo>
        <DisplayName/>
        <AccountId xsi:nil="true"/>
        <AccountType/>
      </UserInfo>
    </_x0063_gn1>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ECD744-F2C4-46B9-B85E-200FB8817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purl.org/dc/dcmitype/"/>
    <ds:schemaRef ds:uri="http://purl.org/dc/terms/"/>
    <ds:schemaRef ds:uri="http://schemas.microsoft.com/office/2006/metadata/properties"/>
    <ds:schemaRef ds:uri="http://purl.org/dc/elements/1.1/"/>
    <ds:schemaRef ds:uri="http://schemas.microsoft.com/sharepoint/v3"/>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0d20517e-c94b-4d3a-a85b-3343159636f8"/>
    <ds:schemaRef ds:uri="6c273cd4-7c48-415f-af0d-fdfb7267ac29"/>
    <ds:schemaRef ds:uri="8871376f-3854-41b1-bd27-ce5106d9d0b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706</Words>
  <Characters>4026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2</cp:revision>
  <cp:lastPrinted>2019-01-03T10:22:00Z</cp:lastPrinted>
  <dcterms:created xsi:type="dcterms:W3CDTF">2019-07-02T13:43:00Z</dcterms:created>
  <dcterms:modified xsi:type="dcterms:W3CDTF">2019-07-02T13:43:00Z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0x010100845751AB75BFD6489D93AB7F8ACEE4FB</vt:lpwstr>
  </property>
  <property fmtid="{D5CDD505-2E9C-101B-9397-08002B2CF9AE}" pid="3" name="TaxKeyword">
    <vt:lpwstr/>
  </property>
  <property fmtid="{D5CDD505-2E9C-101B-9397-08002B2CF9AE}" pid="4" name="AuthorIds_UIVersion_512">
    <vt:lpwstr>102</vt:lpwstr>
  </property>
  <property fmtid="{D5CDD505-2E9C-101B-9397-08002B2CF9AE}" pid="5" name="AuthorIds_UIVersion_2">
    <vt:lpwstr>13</vt:lpwstr>
  </property>
  <property fmtid="{D5CDD505-2E9C-101B-9397-08002B2CF9AE}" pid="6" name="_AdHocReviewCycleID">
    <vt:i4>969221743</vt:i4>
  </property>
  <property fmtid="{D5CDD505-2E9C-101B-9397-08002B2CF9AE}" pid="7" name="_NewReviewCycle">
    <vt:lpwstr/>
  </property>
  <property fmtid="{D5CDD505-2E9C-101B-9397-08002B2CF9AE}" pid="8" name="_EmailSubject">
    <vt:lpwstr>EUC BER</vt:lpwstr>
  </property>
  <property fmtid="{D5CDD505-2E9C-101B-9397-08002B2CF9AE}" pid="9" name="_AuthorEmail">
    <vt:lpwstr>matt.rider@xoserve.com</vt:lpwstr>
  </property>
  <property fmtid="{D5CDD505-2E9C-101B-9397-08002B2CF9AE}" pid="10" name="_AuthorEmailDisplayName">
    <vt:lpwstr>Rider, Matthew</vt:lpwstr>
  </property>
  <property fmtid="{D5CDD505-2E9C-101B-9397-08002B2CF9AE}" pid="11" name="_ReviewingToolsShownOnce">
    <vt:lpwstr/>
  </property>
</Properties>
</file>