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807FB8" w:rsidP="00FA3F4F">
            <w:pPr>
              <w:rPr>
                <w:rFonts w:cs="Arial"/>
              </w:rPr>
            </w:pPr>
            <w:r>
              <w:rPr>
                <w:rFonts w:cs="Arial"/>
              </w:rPr>
              <w:t>XRN</w:t>
            </w:r>
            <w:bookmarkStart w:id="0" w:name="_GoBack"/>
            <w:bookmarkEnd w:id="0"/>
            <w:r>
              <w:rPr>
                <w:rFonts w:cs="Arial"/>
              </w:rPr>
              <w:t>4994</w:t>
            </w: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300AA8" w:rsidP="00ED342B">
            <w:pPr>
              <w:rPr>
                <w:rFonts w:cs="Arial"/>
              </w:rPr>
            </w:pPr>
            <w:r>
              <w:rPr>
                <w:rFonts w:cs="Arial"/>
              </w:rPr>
              <w:t>PAFA Contract Extension 2019/20</w:t>
            </w: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30T00:00:00Z">
                <w:dateFormat w:val="dd/MM/yyyy"/>
                <w:lid w:val="en-GB"/>
                <w:storeMappedDataAs w:val="dateTime"/>
                <w:calendar w:val="gregorian"/>
              </w:date>
            </w:sdtPr>
            <w:sdtEndPr/>
            <w:sdtContent>
              <w:p w:rsidR="00ED342B" w:rsidRPr="00BC3CAC" w:rsidRDefault="00300AA8" w:rsidP="00FA3F4F">
                <w:pPr>
                  <w:rPr>
                    <w:rFonts w:cs="Arial"/>
                  </w:rPr>
                </w:pPr>
                <w:r>
                  <w:rPr>
                    <w:rFonts w:cs="Arial"/>
                  </w:rPr>
                  <w:t>30/07/2019</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F16F39" w:rsidP="000E3E26">
            <w:pPr>
              <w:rPr>
                <w:rFonts w:cs="Arial"/>
              </w:rPr>
            </w:pPr>
            <w:r>
              <w:rPr>
                <w:rFonts w:cs="Arial"/>
              </w:rPr>
              <w:t>Xoserve</w:t>
            </w:r>
          </w:p>
        </w:tc>
      </w:tr>
      <w:tr w:rsidR="00F16F39" w:rsidRPr="00BC3CAC" w:rsidTr="002D053D">
        <w:trPr>
          <w:trHeight w:val="403"/>
        </w:trPr>
        <w:tc>
          <w:tcPr>
            <w:tcW w:w="1225" w:type="pct"/>
            <w:vMerge/>
            <w:shd w:val="clear" w:color="auto" w:fill="FDE4BA" w:themeFill="accent6" w:themeFillTint="66"/>
            <w:vAlign w:val="center"/>
          </w:tcPr>
          <w:p w:rsidR="00F16F39" w:rsidRDefault="00F16F39" w:rsidP="00ED342B">
            <w:pPr>
              <w:jc w:val="right"/>
              <w:rPr>
                <w:rFonts w:cs="Arial"/>
                <w:szCs w:val="20"/>
              </w:rPr>
            </w:pPr>
          </w:p>
        </w:tc>
        <w:tc>
          <w:tcPr>
            <w:tcW w:w="840" w:type="pct"/>
            <w:shd w:val="clear" w:color="auto" w:fill="FDE4BA" w:themeFill="accent6" w:themeFillTint="66"/>
            <w:vAlign w:val="center"/>
          </w:tcPr>
          <w:p w:rsidR="00F16F39" w:rsidRDefault="00F16F39" w:rsidP="000E3E26">
            <w:pPr>
              <w:jc w:val="right"/>
              <w:rPr>
                <w:rFonts w:cs="Arial"/>
              </w:rPr>
            </w:pPr>
            <w:r>
              <w:rPr>
                <w:rFonts w:cs="Arial"/>
              </w:rPr>
              <w:t>Name:</w:t>
            </w:r>
          </w:p>
        </w:tc>
        <w:tc>
          <w:tcPr>
            <w:tcW w:w="2935" w:type="pct"/>
            <w:gridSpan w:val="3"/>
            <w:vAlign w:val="center"/>
          </w:tcPr>
          <w:p w:rsidR="00F16F39" w:rsidRPr="00BC3CAC" w:rsidRDefault="00F16F39" w:rsidP="00D80B5A">
            <w:pPr>
              <w:rPr>
                <w:rFonts w:cs="Arial"/>
              </w:rPr>
            </w:pPr>
            <w:r>
              <w:rPr>
                <w:rFonts w:cs="Arial"/>
              </w:rPr>
              <w:t>Fiona Cottam</w:t>
            </w:r>
          </w:p>
        </w:tc>
      </w:tr>
      <w:tr w:rsidR="00F16F39" w:rsidRPr="00BC3CAC" w:rsidTr="002D053D">
        <w:trPr>
          <w:trHeight w:val="403"/>
        </w:trPr>
        <w:tc>
          <w:tcPr>
            <w:tcW w:w="1225" w:type="pct"/>
            <w:vMerge/>
            <w:shd w:val="clear" w:color="auto" w:fill="FDE4BA" w:themeFill="accent6" w:themeFillTint="66"/>
            <w:vAlign w:val="center"/>
          </w:tcPr>
          <w:p w:rsidR="00F16F39" w:rsidRDefault="00F16F39" w:rsidP="00ED342B">
            <w:pPr>
              <w:jc w:val="right"/>
              <w:rPr>
                <w:rFonts w:cs="Arial"/>
                <w:szCs w:val="20"/>
              </w:rPr>
            </w:pPr>
          </w:p>
        </w:tc>
        <w:tc>
          <w:tcPr>
            <w:tcW w:w="840" w:type="pct"/>
            <w:shd w:val="clear" w:color="auto" w:fill="FDE4BA" w:themeFill="accent6" w:themeFillTint="66"/>
            <w:vAlign w:val="center"/>
          </w:tcPr>
          <w:p w:rsidR="00F16F39" w:rsidRDefault="00F16F39" w:rsidP="000E3E26">
            <w:pPr>
              <w:jc w:val="right"/>
              <w:rPr>
                <w:rFonts w:cs="Arial"/>
              </w:rPr>
            </w:pPr>
            <w:r>
              <w:rPr>
                <w:rFonts w:cs="Arial"/>
              </w:rPr>
              <w:t>Email:</w:t>
            </w:r>
          </w:p>
        </w:tc>
        <w:tc>
          <w:tcPr>
            <w:tcW w:w="2935" w:type="pct"/>
            <w:gridSpan w:val="3"/>
            <w:vAlign w:val="center"/>
          </w:tcPr>
          <w:p w:rsidR="00F16F39" w:rsidRPr="00BC3CAC" w:rsidRDefault="00F16F39" w:rsidP="00D80B5A">
            <w:pPr>
              <w:rPr>
                <w:rFonts w:cs="Arial"/>
              </w:rPr>
            </w:pPr>
            <w:r>
              <w:rPr>
                <w:rFonts w:cs="Arial"/>
              </w:rPr>
              <w:t>Fiona.Cottam@xoserve.com</w:t>
            </w:r>
          </w:p>
        </w:tc>
      </w:tr>
      <w:tr w:rsidR="00F16F39" w:rsidRPr="00BC3CAC" w:rsidTr="002D053D">
        <w:trPr>
          <w:trHeight w:val="403"/>
        </w:trPr>
        <w:tc>
          <w:tcPr>
            <w:tcW w:w="1225" w:type="pct"/>
            <w:vMerge/>
            <w:shd w:val="clear" w:color="auto" w:fill="FDE4BA" w:themeFill="accent6" w:themeFillTint="66"/>
            <w:vAlign w:val="center"/>
          </w:tcPr>
          <w:p w:rsidR="00F16F39" w:rsidRDefault="00F16F39" w:rsidP="00ED342B">
            <w:pPr>
              <w:jc w:val="right"/>
              <w:rPr>
                <w:rFonts w:cs="Arial"/>
                <w:szCs w:val="20"/>
              </w:rPr>
            </w:pPr>
          </w:p>
        </w:tc>
        <w:tc>
          <w:tcPr>
            <w:tcW w:w="840" w:type="pct"/>
            <w:shd w:val="clear" w:color="auto" w:fill="FDE4BA" w:themeFill="accent6" w:themeFillTint="66"/>
            <w:vAlign w:val="center"/>
          </w:tcPr>
          <w:p w:rsidR="00F16F39" w:rsidRDefault="00F16F39" w:rsidP="000E3E26">
            <w:pPr>
              <w:jc w:val="right"/>
              <w:rPr>
                <w:rFonts w:cs="Arial"/>
              </w:rPr>
            </w:pPr>
            <w:r>
              <w:rPr>
                <w:rFonts w:cs="Arial"/>
              </w:rPr>
              <w:t>Telephone:</w:t>
            </w:r>
          </w:p>
        </w:tc>
        <w:tc>
          <w:tcPr>
            <w:tcW w:w="2935" w:type="pct"/>
            <w:gridSpan w:val="3"/>
            <w:vAlign w:val="center"/>
          </w:tcPr>
          <w:p w:rsidR="00F16F39" w:rsidRPr="00BC3CAC" w:rsidRDefault="00F16F39" w:rsidP="00D80B5A">
            <w:pPr>
              <w:rPr>
                <w:rFonts w:cs="Arial"/>
              </w:rPr>
            </w:pPr>
            <w:r>
              <w:rPr>
                <w:rFonts w:cs="Arial"/>
              </w:rPr>
              <w:t>0121 623 2695</w:t>
            </w:r>
          </w:p>
        </w:tc>
      </w:tr>
      <w:tr w:rsidR="00F16F39" w:rsidRPr="00BC3CAC" w:rsidTr="002D053D">
        <w:trPr>
          <w:trHeight w:val="403"/>
        </w:trPr>
        <w:tc>
          <w:tcPr>
            <w:tcW w:w="1225" w:type="pct"/>
            <w:vMerge w:val="restart"/>
            <w:shd w:val="clear" w:color="auto" w:fill="FDE4BA" w:themeFill="accent6" w:themeFillTint="66"/>
            <w:vAlign w:val="center"/>
          </w:tcPr>
          <w:p w:rsidR="00F16F39" w:rsidRDefault="00F16F39"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F16F39" w:rsidRDefault="00F16F39" w:rsidP="000E3E26">
            <w:pPr>
              <w:jc w:val="right"/>
              <w:rPr>
                <w:rFonts w:cs="Arial"/>
              </w:rPr>
            </w:pPr>
            <w:r>
              <w:rPr>
                <w:rFonts w:cs="Arial"/>
              </w:rPr>
              <w:t>Name:</w:t>
            </w:r>
          </w:p>
        </w:tc>
        <w:tc>
          <w:tcPr>
            <w:tcW w:w="2935" w:type="pct"/>
            <w:gridSpan w:val="3"/>
            <w:vAlign w:val="center"/>
          </w:tcPr>
          <w:p w:rsidR="00F16F39" w:rsidRPr="00BC3CAC" w:rsidRDefault="00F16F39" w:rsidP="000E3E26">
            <w:pPr>
              <w:rPr>
                <w:rFonts w:cs="Arial"/>
              </w:rPr>
            </w:pPr>
            <w:r>
              <w:rPr>
                <w:rFonts w:cs="Arial"/>
              </w:rPr>
              <w:t>Fiona Cottam</w:t>
            </w:r>
          </w:p>
        </w:tc>
      </w:tr>
      <w:tr w:rsidR="00F16F39" w:rsidRPr="00BC3CAC" w:rsidTr="002D053D">
        <w:trPr>
          <w:trHeight w:val="403"/>
        </w:trPr>
        <w:tc>
          <w:tcPr>
            <w:tcW w:w="1225" w:type="pct"/>
            <w:vMerge/>
            <w:shd w:val="clear" w:color="auto" w:fill="FDE4BA" w:themeFill="accent6" w:themeFillTint="66"/>
            <w:vAlign w:val="center"/>
          </w:tcPr>
          <w:p w:rsidR="00F16F39" w:rsidRDefault="00F16F39" w:rsidP="000E3E26">
            <w:pPr>
              <w:jc w:val="right"/>
              <w:rPr>
                <w:rFonts w:cs="Arial"/>
                <w:szCs w:val="20"/>
              </w:rPr>
            </w:pPr>
          </w:p>
        </w:tc>
        <w:tc>
          <w:tcPr>
            <w:tcW w:w="840" w:type="pct"/>
            <w:shd w:val="clear" w:color="auto" w:fill="FDE4BA" w:themeFill="accent6" w:themeFillTint="66"/>
            <w:vAlign w:val="center"/>
          </w:tcPr>
          <w:p w:rsidR="00F16F39" w:rsidRDefault="00F16F39" w:rsidP="000E3E26">
            <w:pPr>
              <w:jc w:val="right"/>
              <w:rPr>
                <w:rFonts w:cs="Arial"/>
              </w:rPr>
            </w:pPr>
            <w:r>
              <w:rPr>
                <w:rFonts w:cs="Arial"/>
              </w:rPr>
              <w:t>Email:</w:t>
            </w:r>
          </w:p>
        </w:tc>
        <w:tc>
          <w:tcPr>
            <w:tcW w:w="2935" w:type="pct"/>
            <w:gridSpan w:val="3"/>
            <w:vAlign w:val="center"/>
          </w:tcPr>
          <w:p w:rsidR="00F16F39" w:rsidRPr="00BC3CAC" w:rsidRDefault="00F16F39" w:rsidP="000E3E26">
            <w:pPr>
              <w:rPr>
                <w:rFonts w:cs="Arial"/>
              </w:rPr>
            </w:pPr>
            <w:r>
              <w:rPr>
                <w:rFonts w:cs="Arial"/>
              </w:rPr>
              <w:t>Fiona.Cottam@xoserve.com</w:t>
            </w:r>
          </w:p>
        </w:tc>
      </w:tr>
      <w:tr w:rsidR="00F16F39" w:rsidRPr="00BC3CAC" w:rsidTr="002D053D">
        <w:trPr>
          <w:trHeight w:val="403"/>
        </w:trPr>
        <w:tc>
          <w:tcPr>
            <w:tcW w:w="1225" w:type="pct"/>
            <w:vMerge/>
            <w:shd w:val="clear" w:color="auto" w:fill="FDE4BA" w:themeFill="accent6" w:themeFillTint="66"/>
            <w:vAlign w:val="center"/>
          </w:tcPr>
          <w:p w:rsidR="00F16F39" w:rsidRDefault="00F16F39" w:rsidP="000E3E26">
            <w:pPr>
              <w:jc w:val="right"/>
              <w:rPr>
                <w:rFonts w:cs="Arial"/>
                <w:szCs w:val="20"/>
              </w:rPr>
            </w:pPr>
          </w:p>
        </w:tc>
        <w:tc>
          <w:tcPr>
            <w:tcW w:w="840" w:type="pct"/>
            <w:shd w:val="clear" w:color="auto" w:fill="FDE4BA" w:themeFill="accent6" w:themeFillTint="66"/>
            <w:vAlign w:val="center"/>
          </w:tcPr>
          <w:p w:rsidR="00F16F39" w:rsidRDefault="00F16F39" w:rsidP="000E3E26">
            <w:pPr>
              <w:jc w:val="right"/>
              <w:rPr>
                <w:rFonts w:cs="Arial"/>
              </w:rPr>
            </w:pPr>
            <w:r>
              <w:rPr>
                <w:rFonts w:cs="Arial"/>
              </w:rPr>
              <w:t>Telephone:</w:t>
            </w:r>
          </w:p>
        </w:tc>
        <w:tc>
          <w:tcPr>
            <w:tcW w:w="2935" w:type="pct"/>
            <w:gridSpan w:val="3"/>
            <w:vAlign w:val="center"/>
          </w:tcPr>
          <w:p w:rsidR="00F16F39" w:rsidRPr="00BC3CAC" w:rsidRDefault="00F16F39" w:rsidP="000E3E26">
            <w:pPr>
              <w:rPr>
                <w:rFonts w:cs="Arial"/>
              </w:rPr>
            </w:pPr>
            <w:r>
              <w:rPr>
                <w:rFonts w:cs="Arial"/>
              </w:rPr>
              <w:t>0121 623 2695</w:t>
            </w:r>
          </w:p>
        </w:tc>
      </w:tr>
      <w:tr w:rsidR="00F16F39" w:rsidRPr="00BC3CAC" w:rsidTr="002D053D">
        <w:trPr>
          <w:trHeight w:val="403"/>
        </w:trPr>
        <w:tc>
          <w:tcPr>
            <w:tcW w:w="1225" w:type="pct"/>
            <w:vMerge/>
            <w:shd w:val="clear" w:color="auto" w:fill="FDE4BA" w:themeFill="accent6" w:themeFillTint="66"/>
            <w:vAlign w:val="center"/>
          </w:tcPr>
          <w:p w:rsidR="00F16F39" w:rsidRDefault="00F16F39" w:rsidP="000E3E26">
            <w:pPr>
              <w:jc w:val="right"/>
              <w:rPr>
                <w:rFonts w:cs="Arial"/>
                <w:szCs w:val="20"/>
              </w:rPr>
            </w:pPr>
          </w:p>
        </w:tc>
        <w:tc>
          <w:tcPr>
            <w:tcW w:w="840" w:type="pct"/>
            <w:shd w:val="clear" w:color="auto" w:fill="B2ECFB" w:themeFill="accent5" w:themeFillTint="66"/>
            <w:vAlign w:val="center"/>
          </w:tcPr>
          <w:p w:rsidR="00F16F39" w:rsidRDefault="00F16F39" w:rsidP="000E3E26">
            <w:pPr>
              <w:jc w:val="right"/>
              <w:rPr>
                <w:rFonts w:cs="Arial"/>
              </w:rPr>
            </w:pPr>
            <w:r>
              <w:rPr>
                <w:rFonts w:cs="Arial"/>
              </w:rPr>
              <w:t>Business Owner:</w:t>
            </w:r>
          </w:p>
        </w:tc>
        <w:tc>
          <w:tcPr>
            <w:tcW w:w="2935" w:type="pct"/>
            <w:gridSpan w:val="3"/>
            <w:vAlign w:val="center"/>
          </w:tcPr>
          <w:p w:rsidR="00F16F39" w:rsidRPr="00BC3CAC" w:rsidRDefault="00F16F39" w:rsidP="000E3E26">
            <w:pPr>
              <w:rPr>
                <w:rFonts w:cs="Arial"/>
              </w:rPr>
            </w:pPr>
            <w:r>
              <w:rPr>
                <w:rFonts w:cs="Arial"/>
              </w:rPr>
              <w:t>Fiona Cottam</w:t>
            </w:r>
          </w:p>
        </w:tc>
      </w:tr>
      <w:tr w:rsidR="00F16F39" w:rsidRPr="00BC3CAC" w:rsidTr="00F16F39">
        <w:trPr>
          <w:trHeight w:val="403"/>
        </w:trPr>
        <w:tc>
          <w:tcPr>
            <w:tcW w:w="1225" w:type="pct"/>
            <w:vMerge w:val="restart"/>
            <w:shd w:val="clear" w:color="auto" w:fill="FDE4BA" w:themeFill="accent6" w:themeFillTint="66"/>
            <w:vAlign w:val="center"/>
          </w:tcPr>
          <w:p w:rsidR="00F16F39" w:rsidRDefault="00F16F39"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F16F39" w:rsidRPr="00BC3CAC" w:rsidRDefault="00B64BAE"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16F39">
                  <w:rPr>
                    <w:rFonts w:ascii="MS Gothic" w:eastAsia="MS Gothic" w:hAnsi="MS Gothic" w:cs="Arial" w:hint="eastAsia"/>
                    <w:szCs w:val="20"/>
                  </w:rPr>
                  <w:t>☒</w:t>
                </w:r>
              </w:sdtContent>
            </w:sdt>
            <w:r w:rsidR="00F16F39">
              <w:rPr>
                <w:rFonts w:cs="Arial"/>
                <w:szCs w:val="20"/>
              </w:rPr>
              <w:t xml:space="preserve"> Proposal</w:t>
            </w:r>
          </w:p>
        </w:tc>
        <w:tc>
          <w:tcPr>
            <w:tcW w:w="1259" w:type="pct"/>
            <w:vAlign w:val="center"/>
          </w:tcPr>
          <w:p w:rsidR="00F16F39" w:rsidRPr="00BC3CAC" w:rsidRDefault="00B64BAE"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16F39">
                  <w:rPr>
                    <w:rFonts w:ascii="MS Gothic" w:eastAsia="MS Gothic" w:hAnsi="MS Gothic" w:cs="Arial" w:hint="eastAsia"/>
                    <w:szCs w:val="20"/>
                  </w:rPr>
                  <w:t>☐</w:t>
                </w:r>
              </w:sdtContent>
            </w:sdt>
            <w:r w:rsidR="00F16F39">
              <w:rPr>
                <w:rFonts w:cs="Arial"/>
                <w:szCs w:val="20"/>
              </w:rPr>
              <w:t xml:space="preserve"> With DSG</w:t>
            </w:r>
          </w:p>
        </w:tc>
        <w:tc>
          <w:tcPr>
            <w:tcW w:w="1258" w:type="pct"/>
            <w:vAlign w:val="center"/>
          </w:tcPr>
          <w:p w:rsidR="00F16F39" w:rsidRPr="00BC3CAC" w:rsidRDefault="00B64BAE"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16F39">
                  <w:rPr>
                    <w:rFonts w:ascii="MS Gothic" w:eastAsia="MS Gothic" w:hAnsi="MS Gothic" w:cs="Arial" w:hint="eastAsia"/>
                    <w:szCs w:val="20"/>
                  </w:rPr>
                  <w:t>☐</w:t>
                </w:r>
              </w:sdtContent>
            </w:sdt>
            <w:r w:rsidR="00F16F39">
              <w:rPr>
                <w:rFonts w:cs="Arial"/>
                <w:szCs w:val="20"/>
              </w:rPr>
              <w:t xml:space="preserve"> Out for Review</w:t>
            </w:r>
          </w:p>
        </w:tc>
      </w:tr>
      <w:tr w:rsidR="00F16F39" w:rsidRPr="00BC3CAC" w:rsidTr="00F16F39">
        <w:trPr>
          <w:trHeight w:val="403"/>
        </w:trPr>
        <w:tc>
          <w:tcPr>
            <w:tcW w:w="1225" w:type="pct"/>
            <w:vMerge/>
            <w:shd w:val="clear" w:color="auto" w:fill="FDE4BA" w:themeFill="accent6" w:themeFillTint="66"/>
            <w:vAlign w:val="center"/>
          </w:tcPr>
          <w:p w:rsidR="00F16F39" w:rsidRDefault="00F16F39" w:rsidP="00ED342B">
            <w:pPr>
              <w:jc w:val="right"/>
              <w:rPr>
                <w:rFonts w:cs="Arial"/>
                <w:szCs w:val="20"/>
              </w:rPr>
            </w:pPr>
          </w:p>
        </w:tc>
        <w:tc>
          <w:tcPr>
            <w:tcW w:w="1258" w:type="pct"/>
            <w:gridSpan w:val="2"/>
            <w:vAlign w:val="center"/>
          </w:tcPr>
          <w:p w:rsidR="00F16F39" w:rsidRPr="00BC3CAC" w:rsidRDefault="00B64BAE"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16F39">
                  <w:rPr>
                    <w:rFonts w:ascii="MS Gothic" w:eastAsia="MS Gothic" w:hAnsi="MS Gothic" w:cs="Arial" w:hint="eastAsia"/>
                    <w:szCs w:val="20"/>
                  </w:rPr>
                  <w:t>☐</w:t>
                </w:r>
              </w:sdtContent>
            </w:sdt>
            <w:r w:rsidR="00F16F39">
              <w:rPr>
                <w:rFonts w:cs="Arial"/>
                <w:szCs w:val="20"/>
              </w:rPr>
              <w:t xml:space="preserve"> Voting</w:t>
            </w:r>
          </w:p>
        </w:tc>
        <w:tc>
          <w:tcPr>
            <w:tcW w:w="1259" w:type="pct"/>
            <w:vAlign w:val="center"/>
          </w:tcPr>
          <w:p w:rsidR="00F16F39" w:rsidRPr="00BC3CAC" w:rsidRDefault="00B64BAE"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16F39">
                  <w:rPr>
                    <w:rFonts w:ascii="MS Gothic" w:eastAsia="MS Gothic" w:hAnsi="MS Gothic" w:cs="Arial" w:hint="eastAsia"/>
                    <w:szCs w:val="20"/>
                  </w:rPr>
                  <w:t>☐</w:t>
                </w:r>
              </w:sdtContent>
            </w:sdt>
            <w:r w:rsidR="00F16F39">
              <w:rPr>
                <w:rFonts w:cs="Arial"/>
                <w:szCs w:val="20"/>
              </w:rPr>
              <w:t xml:space="preserve"> Approved</w:t>
            </w:r>
          </w:p>
        </w:tc>
        <w:tc>
          <w:tcPr>
            <w:tcW w:w="1258" w:type="pct"/>
            <w:vAlign w:val="center"/>
          </w:tcPr>
          <w:p w:rsidR="00F16F39" w:rsidRPr="00BC3CAC" w:rsidRDefault="00B64BAE"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16F39">
                  <w:rPr>
                    <w:rFonts w:ascii="MS Gothic" w:eastAsia="MS Gothic" w:hAnsi="MS Gothic" w:cs="Arial" w:hint="eastAsia"/>
                    <w:szCs w:val="20"/>
                  </w:rPr>
                  <w:t>☐</w:t>
                </w:r>
              </w:sdtContent>
            </w:sdt>
            <w:r w:rsidR="00F16F39">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B64BAE"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300AA8">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B64BAE"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B64BAE"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B64BAE"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B64BAE"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B64BAE"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300AA8" w:rsidP="000E3E26">
            <w:pPr>
              <w:rPr>
                <w:rFonts w:cs="Arial"/>
                <w:szCs w:val="20"/>
              </w:rPr>
            </w:pPr>
            <w:r>
              <w:rPr>
                <w:rFonts w:cs="Arial"/>
                <w:szCs w:val="20"/>
              </w:rPr>
              <w:t>PAFA Service is covered in the DSC Direct Services – Code Services, Service Area 3, which is 100% funded by Shippers.</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256080">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tcMar>
              <w:top w:w="57" w:type="dxa"/>
              <w:bottom w:w="57" w:type="dxa"/>
            </w:tcMar>
            <w:vAlign w:val="center"/>
          </w:tcPr>
          <w:p w:rsidR="00256080" w:rsidRPr="00256080" w:rsidRDefault="00256080" w:rsidP="00256080">
            <w:pPr>
              <w:rPr>
                <w:rFonts w:cs="Arial"/>
                <w:szCs w:val="20"/>
              </w:rPr>
            </w:pPr>
            <w:r w:rsidRPr="00256080">
              <w:rPr>
                <w:rFonts w:cs="Arial"/>
                <w:szCs w:val="20"/>
              </w:rPr>
              <w:t>Uniform Network Code by Modification 0506V: Gas Performance Assurance Framework and Governance Arrangements introduced the new role of an independent Performance Assurance Framework Administrator (PAFA)</w:t>
            </w:r>
            <w:r>
              <w:rPr>
                <w:rFonts w:cs="Arial"/>
                <w:szCs w:val="20"/>
              </w:rPr>
              <w:t xml:space="preserve"> to the Gas Industry.  </w:t>
            </w:r>
            <w:r w:rsidRPr="00256080">
              <w:rPr>
                <w:rFonts w:cs="Arial"/>
                <w:szCs w:val="20"/>
              </w:rPr>
              <w:t xml:space="preserve">The Administrator’s role is to support the Performance Assurance Committee (PAC) with reporting, risk management and provision of settlement expertise. </w:t>
            </w:r>
          </w:p>
          <w:p w:rsidR="00256080" w:rsidRPr="00256080" w:rsidRDefault="00256080" w:rsidP="00256080">
            <w:pPr>
              <w:rPr>
                <w:rFonts w:cs="Arial"/>
                <w:szCs w:val="20"/>
              </w:rPr>
            </w:pPr>
            <w:r w:rsidRPr="00256080">
              <w:rPr>
                <w:rFonts w:cs="Arial"/>
                <w:szCs w:val="20"/>
              </w:rPr>
              <w:t xml:space="preserve">The provision of a PAFA service is a CDSP Direct Service under Service Area </w:t>
            </w:r>
            <w:r>
              <w:rPr>
                <w:rFonts w:cs="Arial"/>
                <w:szCs w:val="20"/>
              </w:rPr>
              <w:t>3</w:t>
            </w:r>
            <w:r w:rsidRPr="00256080">
              <w:rPr>
                <w:rFonts w:cs="Arial"/>
                <w:szCs w:val="20"/>
              </w:rPr>
              <w:t>: “</w:t>
            </w:r>
            <w:r>
              <w:rPr>
                <w:rFonts w:cs="Arial"/>
                <w:szCs w:val="20"/>
              </w:rPr>
              <w:t>Record/Submit Data in Compliance with UNC</w:t>
            </w:r>
            <w:r w:rsidRPr="00256080">
              <w:rPr>
                <w:rFonts w:cs="Arial"/>
                <w:szCs w:val="20"/>
              </w:rPr>
              <w:t>”.</w:t>
            </w:r>
          </w:p>
          <w:p w:rsidR="00256080" w:rsidRPr="00256080" w:rsidRDefault="00256080" w:rsidP="00256080">
            <w:pPr>
              <w:rPr>
                <w:rFonts w:cs="Arial"/>
                <w:szCs w:val="20"/>
              </w:rPr>
            </w:pPr>
            <w:r w:rsidRPr="00256080">
              <w:rPr>
                <w:rFonts w:cs="Arial"/>
                <w:szCs w:val="20"/>
              </w:rPr>
              <w:lastRenderedPageBreak/>
              <w:t xml:space="preserve">Xoserve undertook a regulated competitive selection process in 2017, with support from Gas Industry participants, and Gemserv was </w:t>
            </w:r>
            <w:r>
              <w:rPr>
                <w:rFonts w:cs="Arial"/>
                <w:szCs w:val="20"/>
              </w:rPr>
              <w:t>appointed to the role of PAFA on 30</w:t>
            </w:r>
            <w:r w:rsidR="00F16F39">
              <w:rPr>
                <w:rFonts w:cs="Arial"/>
                <w:szCs w:val="20"/>
              </w:rPr>
              <w:t xml:space="preserve"> </w:t>
            </w:r>
            <w:r>
              <w:rPr>
                <w:rFonts w:cs="Arial"/>
                <w:szCs w:val="20"/>
              </w:rPr>
              <w:t>June 2017</w:t>
            </w:r>
            <w:r w:rsidRPr="00256080">
              <w:rPr>
                <w:rFonts w:cs="Arial"/>
                <w:szCs w:val="20"/>
              </w:rPr>
              <w:t xml:space="preserve">.  The governance arrangements for PAFA </w:t>
            </w:r>
            <w:r w:rsidR="00F16F39">
              <w:rPr>
                <w:rFonts w:cs="Arial"/>
                <w:szCs w:val="20"/>
              </w:rPr>
              <w:t xml:space="preserve">as </w:t>
            </w:r>
            <w:r>
              <w:rPr>
                <w:rFonts w:cs="Arial"/>
                <w:szCs w:val="20"/>
              </w:rPr>
              <w:t xml:space="preserve">set out in the “Performance Assurance Framework Document” </w:t>
            </w:r>
            <w:r w:rsidRPr="00256080">
              <w:rPr>
                <w:rFonts w:cs="Arial"/>
                <w:szCs w:val="20"/>
              </w:rPr>
              <w:t xml:space="preserve">specify a two year </w:t>
            </w:r>
            <w:r w:rsidR="00F16F39">
              <w:rPr>
                <w:rFonts w:cs="Arial"/>
                <w:szCs w:val="20"/>
              </w:rPr>
              <w:t xml:space="preserve">initial </w:t>
            </w:r>
            <w:r w:rsidRPr="00256080">
              <w:rPr>
                <w:rFonts w:cs="Arial"/>
                <w:szCs w:val="20"/>
              </w:rPr>
              <w:t>appointment period, with the option of a further one year extension.</w:t>
            </w:r>
          </w:p>
          <w:p w:rsidR="007855B1" w:rsidRPr="00BC3CAC" w:rsidRDefault="00256080" w:rsidP="00F16F39">
            <w:pPr>
              <w:rPr>
                <w:rFonts w:cs="Arial"/>
              </w:rPr>
            </w:pPr>
            <w:r>
              <w:rPr>
                <w:rFonts w:cs="Arial"/>
              </w:rPr>
              <w:t xml:space="preserve">The initial term </w:t>
            </w:r>
            <w:r w:rsidR="00F16F39">
              <w:rPr>
                <w:rFonts w:cs="Arial"/>
              </w:rPr>
              <w:t>of the</w:t>
            </w:r>
            <w:r>
              <w:rPr>
                <w:rFonts w:cs="Arial"/>
              </w:rPr>
              <w:t xml:space="preserve"> PAFA expired at the end of June 2019, and after consulting with the UNC Performance Assurance Committee as to whether to extend the contract or make a new </w:t>
            </w:r>
            <w:proofErr w:type="gramStart"/>
            <w:r>
              <w:rPr>
                <w:rFonts w:cs="Arial"/>
              </w:rPr>
              <w:t>appointment,</w:t>
            </w:r>
            <w:proofErr w:type="gramEnd"/>
            <w:r>
              <w:rPr>
                <w:rFonts w:cs="Arial"/>
              </w:rPr>
              <w:t xml:space="preserve"> Xoserve negotiated a contract extension with Gemserv.</w:t>
            </w: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rsidR="00256080" w:rsidRDefault="00256080" w:rsidP="00256080">
            <w:pPr>
              <w:rPr>
                <w:rFonts w:cs="Arial"/>
                <w:szCs w:val="20"/>
              </w:rPr>
            </w:pPr>
            <w:r w:rsidRPr="00256080">
              <w:rPr>
                <w:rFonts w:cs="Arial"/>
                <w:szCs w:val="20"/>
              </w:rPr>
              <w:t>As the end of the initial two year term approached, Xoserve negotiated the terms of the one year extension.  The scope of PAFA role has increased since the original appointment, with the PAC members requesting more involved of the PAFA in matters relating to Unidentified Gas</w:t>
            </w:r>
            <w:r>
              <w:rPr>
                <w:rFonts w:cs="Arial"/>
                <w:szCs w:val="20"/>
              </w:rPr>
              <w:t xml:space="preserve"> and related UNC Modification Proposals</w:t>
            </w:r>
            <w:r w:rsidRPr="00256080">
              <w:rPr>
                <w:rFonts w:cs="Arial"/>
                <w:szCs w:val="20"/>
              </w:rPr>
              <w:t xml:space="preserve">.  This increase is reflected in the higher costs for 2019/20.  </w:t>
            </w:r>
          </w:p>
          <w:p w:rsidR="00256080" w:rsidRPr="00256080" w:rsidRDefault="00256080" w:rsidP="00256080">
            <w:pPr>
              <w:rPr>
                <w:rFonts w:cs="Arial"/>
                <w:szCs w:val="20"/>
              </w:rPr>
            </w:pPr>
            <w:r>
              <w:rPr>
                <w:rFonts w:cs="Arial"/>
                <w:szCs w:val="20"/>
              </w:rPr>
              <w:t>The alternative option of commencing a new competitive selection would have resulted in a gap in service of around 9 months whilst a procurement was undertaken.</w:t>
            </w:r>
          </w:p>
          <w:p w:rsidR="00D16D33" w:rsidRPr="00BC3CAC" w:rsidRDefault="00D16D33" w:rsidP="007855B1">
            <w:pPr>
              <w:rPr>
                <w:rFonts w:cs="Arial"/>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256080" w:rsidRDefault="00FA3F4F" w:rsidP="00256080">
            <w:pPr>
              <w:rPr>
                <w:rFonts w:cs="Arial"/>
                <w:highlight w:val="yellow"/>
              </w:rPr>
            </w:pPr>
            <w:r w:rsidRPr="0003554D">
              <w:rPr>
                <w:rFonts w:cs="Arial"/>
              </w:rPr>
              <w:t xml:space="preserve">Adhoc </w:t>
            </w:r>
            <w:r w:rsidR="00256080" w:rsidRPr="0003554D">
              <w:rPr>
                <w:rFonts w:cs="Arial"/>
              </w:rPr>
              <w:t>with effect from 01/07/2019</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B64BAE"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B64BAE"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B64BAE"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03554D" w:rsidRDefault="00B64BAE" w:rsidP="00256080">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256080" w:rsidRPr="0003554D">
                  <w:rPr>
                    <w:rFonts w:ascii="MS Gothic" w:eastAsia="MS Gothic" w:hAnsi="MS Gothic" w:cs="Arial" w:hint="eastAsia"/>
                    <w:szCs w:val="20"/>
                  </w:rPr>
                  <w:t>☒</w:t>
                </w:r>
              </w:sdtContent>
            </w:sdt>
            <w:r w:rsidR="007855B1" w:rsidRPr="0003554D">
              <w:rPr>
                <w:rFonts w:cs="Arial"/>
                <w:szCs w:val="20"/>
              </w:rPr>
              <w:t xml:space="preserve"> </w:t>
            </w:r>
            <w:r w:rsidR="00256080" w:rsidRPr="0003554D">
              <w:rPr>
                <w:rFonts w:cs="Arial"/>
                <w:szCs w:val="20"/>
              </w:rPr>
              <w:t>No further consultation proposed, as</w:t>
            </w:r>
            <w:r w:rsidR="0003554D" w:rsidRPr="0003554D">
              <w:rPr>
                <w:rFonts w:cs="Arial"/>
                <w:szCs w:val="20"/>
              </w:rPr>
              <w:t xml:space="preserve"> this is the extension of an existing service</w:t>
            </w:r>
            <w:r w:rsidR="00256080" w:rsidRPr="0003554D">
              <w:rPr>
                <w:rFonts w:cs="Arial"/>
                <w:szCs w:val="20"/>
              </w:rPr>
              <w:t xml:space="preserve"> </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256080" w:rsidP="0029771E">
            <w:pPr>
              <w:rPr>
                <w:rFonts w:cs="Arial"/>
              </w:rPr>
            </w:pPr>
            <w:r w:rsidRPr="009852FC">
              <w:t xml:space="preserve">The key benefit of </w:t>
            </w:r>
            <w:r w:rsidR="0029771E">
              <w:t>extending</w:t>
            </w:r>
            <w:r w:rsidRPr="009852FC">
              <w:t xml:space="preserve"> this contract is </w:t>
            </w:r>
            <w:r w:rsidR="0029771E">
              <w:t>continuity of service by the existing PAFA for one further year and their ability to support gas industry performance improvement.</w:t>
            </w:r>
            <w:r w:rsidRPr="009852FC">
              <w:t xml:space="preserve"> </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29771E" w:rsidP="00C83BEA">
            <w:pPr>
              <w:rPr>
                <w:rFonts w:cs="Arial"/>
              </w:rPr>
            </w:pPr>
            <w:r>
              <w:rPr>
                <w:rFonts w:cs="Arial"/>
              </w:rPr>
              <w:t>Benefits will be realised across the period July 2019 to June 2020</w:t>
            </w:r>
            <w:r w:rsidR="00C83BEA">
              <w:rPr>
                <w:rFonts w:cs="Arial"/>
              </w:rPr>
              <w:t>, in terms of the continuity of service</w:t>
            </w:r>
            <w:r>
              <w:rPr>
                <w:rFonts w:cs="Arial"/>
              </w:rPr>
              <w:t>.</w:t>
            </w:r>
            <w:r w:rsidR="00C83BEA">
              <w:rPr>
                <w:rFonts w:cs="Arial"/>
              </w:rPr>
              <w:t xml:space="preserve">  Benefits in terms of improved settlement accuracy and/or timeliness of meter point reconciliation may be seen beyond that date, if improvements achieved by PAFA involvement are sustained.</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29771E" w:rsidP="0029771E">
            <w:pPr>
              <w:rPr>
                <w:rFonts w:cs="Arial"/>
              </w:rPr>
            </w:pPr>
            <w:r>
              <w:rPr>
                <w:rFonts w:cs="Arial"/>
              </w:rPr>
              <w:t>None identified.  Gemserv have indicated their agreement to the extension and to continuing in the role for a further 12 months.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RDefault="0029771E" w:rsidP="009C3AAE">
            <w:pPr>
              <w:rPr>
                <w:rFonts w:cs="Arial"/>
              </w:rPr>
            </w:pPr>
            <w:r>
              <w:rPr>
                <w:rFonts w:cs="Arial"/>
              </w:rPr>
              <w:t xml:space="preserve">Existing: </w:t>
            </w:r>
            <w:r w:rsidRPr="0029771E">
              <w:rPr>
                <w:rFonts w:cs="Arial"/>
              </w:rPr>
              <w:t xml:space="preserve">DS-CS SA3 </w:t>
            </w:r>
            <w:r>
              <w:rPr>
                <w:rFonts w:cs="Arial"/>
              </w:rPr>
              <w:t>–</w:t>
            </w:r>
            <w:r w:rsidRPr="0029771E">
              <w:rPr>
                <w:rFonts w:cs="Arial"/>
              </w:rPr>
              <w:t xml:space="preserve"> 10</w:t>
            </w:r>
            <w:r>
              <w:rPr>
                <w:rFonts w:cs="Arial"/>
              </w:rPr>
              <w:t xml:space="preserve">: </w:t>
            </w:r>
            <w:r w:rsidRPr="0029771E">
              <w:rPr>
                <w:rFonts w:cs="Arial"/>
              </w:rPr>
              <w:t>Performance Assurance - Appointment of an organisation to the position of Performance Assurance Framework Administrator</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Pr="0029771E" w:rsidRDefault="0029771E" w:rsidP="0029771E">
            <w:pPr>
              <w:rPr>
                <w:rFonts w:cs="Arial"/>
                <w:highlight w:val="yellow"/>
              </w:rPr>
            </w:pPr>
            <w:r w:rsidRPr="0003554D">
              <w:rPr>
                <w:rFonts w:cs="Arial"/>
              </w:rPr>
              <w:t>Minor – allows continued compliance with the requirement, with minor increase in scope</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29771E" w:rsidP="009C3AAE">
            <w:pPr>
              <w:rPr>
                <w:rFonts w:cs="Arial"/>
              </w:rPr>
            </w:pPr>
            <w:r>
              <w:rPr>
                <w:rFonts w:cs="Arial"/>
              </w:rPr>
              <w:t>N/A</w:t>
            </w: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29771E" w:rsidP="009C3AAE">
            <w:pPr>
              <w:rPr>
                <w:rFonts w:cs="Arial"/>
              </w:rPr>
            </w:pPr>
            <w:r>
              <w:rPr>
                <w:rFonts w:cs="Arial"/>
              </w:rPr>
              <w:t>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112A91" w:rsidP="009C3AAE">
            <w:pPr>
              <w:rPr>
                <w:rFonts w:cs="Arial"/>
              </w:rPr>
            </w:pPr>
            <w:r>
              <w:rPr>
                <w:rFonts w:cs="Arial"/>
              </w:rPr>
              <w:t>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29771E" w:rsidP="009C3AAE">
            <w:pPr>
              <w:rPr>
                <w:rFonts w:cs="Arial"/>
              </w:rPr>
            </w:pPr>
            <w:r>
              <w:rPr>
                <w:rFonts w:cs="Arial"/>
              </w:rPr>
              <w:t>No UKLink data flows result from this service</w:t>
            </w: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B64BAE"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29771E">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29771E" w:rsidP="0029771E">
            <w:pPr>
              <w:rPr>
                <w:rFonts w:cs="Arial"/>
              </w:rPr>
            </w:pPr>
            <w:r>
              <w:rPr>
                <w:rFonts w:cs="Arial"/>
              </w:rPr>
              <w:t>100</w:t>
            </w:r>
            <w:r w:rsidR="00212B1C">
              <w:rPr>
                <w:rFonts w:cs="Arial"/>
              </w:rPr>
              <w:t>%</w:t>
            </w:r>
          </w:p>
        </w:tc>
        <w:tc>
          <w:tcPr>
            <w:tcW w:w="1027" w:type="pct"/>
            <w:vAlign w:val="center"/>
          </w:tcPr>
          <w:p w:rsidR="00212B1C" w:rsidRPr="00BC3CAC" w:rsidRDefault="0029771E" w:rsidP="005E4C74">
            <w:pPr>
              <w:rPr>
                <w:rFonts w:cs="Arial"/>
              </w:rPr>
            </w:pPr>
            <w:r>
              <w:rPr>
                <w:rFonts w:cs="Arial"/>
              </w:rPr>
              <w:t>100%</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B64BAE"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9771E" w:rsidP="009C3AAE">
            <w:pPr>
              <w:rPr>
                <w:rFonts w:cs="Arial"/>
              </w:rPr>
            </w:pPr>
            <w:r>
              <w:rPr>
                <w:rFonts w:cs="Arial"/>
              </w:rPr>
              <w:t>0%</w:t>
            </w:r>
          </w:p>
        </w:tc>
        <w:tc>
          <w:tcPr>
            <w:tcW w:w="1027" w:type="pct"/>
            <w:vAlign w:val="center"/>
          </w:tcPr>
          <w:p w:rsidR="00212B1C" w:rsidRPr="00BC3CAC" w:rsidRDefault="0029771E" w:rsidP="005E4C74">
            <w:pPr>
              <w:rPr>
                <w:rFonts w:cs="Arial"/>
              </w:rPr>
            </w:pPr>
            <w:r>
              <w:rPr>
                <w:rFonts w:cs="Arial"/>
              </w:rPr>
              <w:t>0%</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B64BAE"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9771E" w:rsidP="009C3AAE">
            <w:pPr>
              <w:rPr>
                <w:rFonts w:cs="Arial"/>
              </w:rPr>
            </w:pPr>
            <w:r>
              <w:rPr>
                <w:rFonts w:cs="Arial"/>
              </w:rPr>
              <w:t>0%</w:t>
            </w:r>
            <w:r>
              <w:rPr>
                <w:rFonts w:cs="Arial"/>
              </w:rPr>
              <w:tab/>
            </w:r>
          </w:p>
        </w:tc>
        <w:tc>
          <w:tcPr>
            <w:tcW w:w="1027" w:type="pct"/>
            <w:vAlign w:val="center"/>
          </w:tcPr>
          <w:p w:rsidR="00212B1C" w:rsidRPr="00BC3CAC" w:rsidRDefault="0029771E" w:rsidP="005E4C74">
            <w:pPr>
              <w:rPr>
                <w:rFonts w:cs="Arial"/>
              </w:rPr>
            </w:pPr>
            <w:r>
              <w:rPr>
                <w:rFonts w:cs="Arial"/>
              </w:rPr>
              <w:t>0%</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B64BAE"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9771E" w:rsidP="009C3AAE">
            <w:pPr>
              <w:rPr>
                <w:rFonts w:cs="Arial"/>
              </w:rPr>
            </w:pPr>
            <w:r>
              <w:rPr>
                <w:rFonts w:cs="Arial"/>
              </w:rPr>
              <w:t>0%</w:t>
            </w:r>
          </w:p>
        </w:tc>
        <w:tc>
          <w:tcPr>
            <w:tcW w:w="1027" w:type="pct"/>
            <w:vAlign w:val="center"/>
          </w:tcPr>
          <w:p w:rsidR="00212B1C" w:rsidRPr="00BC3CAC" w:rsidRDefault="0029771E" w:rsidP="005E4C74">
            <w:pPr>
              <w:rPr>
                <w:rFonts w:cs="Arial"/>
              </w:rPr>
            </w:pPr>
            <w:r>
              <w:rPr>
                <w:rFonts w:cs="Arial"/>
              </w:rPr>
              <w:t>0%</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B64BAE"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9771E" w:rsidP="009C3AAE">
            <w:pPr>
              <w:rPr>
                <w:rFonts w:cs="Arial"/>
              </w:rPr>
            </w:pPr>
            <w:r>
              <w:rPr>
                <w:rFonts w:cs="Arial"/>
              </w:rPr>
              <w:t>0%</w:t>
            </w:r>
          </w:p>
        </w:tc>
        <w:tc>
          <w:tcPr>
            <w:tcW w:w="1027" w:type="pct"/>
            <w:vAlign w:val="center"/>
          </w:tcPr>
          <w:p w:rsidR="00212B1C" w:rsidRPr="00BC3CAC" w:rsidRDefault="0029771E" w:rsidP="005E4C74">
            <w:pPr>
              <w:rPr>
                <w:rFonts w:cs="Arial"/>
              </w:rPr>
            </w:pPr>
            <w:r>
              <w:rPr>
                <w:rFonts w:cs="Arial"/>
              </w:rPr>
              <w:t>0%</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29771E" w:rsidP="009C3AAE">
            <w:pPr>
              <w:rPr>
                <w:rFonts w:cs="Arial"/>
              </w:rPr>
            </w:pPr>
            <w:r>
              <w:rPr>
                <w:rFonts w:cs="Arial"/>
              </w:rPr>
              <w:t>N/A</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29771E" w:rsidP="0029771E">
            <w:pPr>
              <w:rPr>
                <w:rFonts w:cs="Arial"/>
              </w:rPr>
            </w:pPr>
            <w:r>
              <w:rPr>
                <w:rFonts w:cs="Arial"/>
              </w:rPr>
              <w:t>Service is 100% Shipper funded as per DSC Charging Statement</w:t>
            </w: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B64BAE"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B64BAE"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B64BAE"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B64BAE"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B64BAE"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B64BAE"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B64BAE"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B64BAE"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B64BAE"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 xml:space="preserve">Number of </w:t>
            </w:r>
            <w:r w:rsidRPr="006F3657">
              <w:rPr>
                <w:rFonts w:cs="Arial"/>
                <w:szCs w:val="20"/>
              </w:rPr>
              <w:lastRenderedPageBreak/>
              <w:t>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B64BAE"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B64BAE"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B64BAE"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B64BAE"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B64BAE"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B64BAE"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rsidR="00156FD9" w:rsidRDefault="00156FD9">
      <w:r>
        <w:br w:type="page"/>
      </w:r>
    </w:p>
    <w:p w:rsidR="0051349C" w:rsidRDefault="0051349C" w:rsidP="0051349C">
      <w:pPr>
        <w:pStyle w:val="Title"/>
      </w:pPr>
      <w:r>
        <w:lastRenderedPageBreak/>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03554D" w:rsidRPr="00470388" w:rsidTr="003960C7">
        <w:trPr>
          <w:trHeight w:val="403"/>
        </w:trPr>
        <w:tc>
          <w:tcPr>
            <w:tcW w:w="596" w:type="pct"/>
            <w:shd w:val="clear" w:color="auto" w:fill="auto"/>
            <w:vAlign w:val="center"/>
          </w:tcPr>
          <w:p w:rsidR="0003554D" w:rsidRPr="00470388" w:rsidRDefault="0003554D" w:rsidP="003960C7">
            <w:pPr>
              <w:rPr>
                <w:rFonts w:cs="Arial"/>
                <w:szCs w:val="20"/>
              </w:rPr>
            </w:pPr>
            <w:r>
              <w:rPr>
                <w:rFonts w:cs="Arial"/>
                <w:szCs w:val="20"/>
              </w:rPr>
              <w:t>1</w:t>
            </w:r>
          </w:p>
        </w:tc>
        <w:tc>
          <w:tcPr>
            <w:tcW w:w="766" w:type="pct"/>
            <w:shd w:val="clear" w:color="auto" w:fill="auto"/>
            <w:vAlign w:val="center"/>
          </w:tcPr>
          <w:p w:rsidR="0003554D" w:rsidRPr="001E7766" w:rsidRDefault="0003554D" w:rsidP="003960C7">
            <w:pPr>
              <w:rPr>
                <w:rFonts w:cs="Arial"/>
                <w:sz w:val="20"/>
                <w:szCs w:val="20"/>
              </w:rPr>
            </w:pPr>
            <w:r w:rsidRPr="001E7766">
              <w:rPr>
                <w:rFonts w:cs="Arial"/>
                <w:sz w:val="20"/>
                <w:szCs w:val="20"/>
              </w:rPr>
              <w:t>For consideration at July Change Management Committee</w:t>
            </w:r>
          </w:p>
        </w:tc>
        <w:tc>
          <w:tcPr>
            <w:tcW w:w="767" w:type="pct"/>
            <w:shd w:val="clear" w:color="auto" w:fill="auto"/>
            <w:vAlign w:val="center"/>
          </w:tcPr>
          <w:p w:rsidR="0003554D" w:rsidRPr="00470388" w:rsidRDefault="0003554D" w:rsidP="003960C7">
            <w:pPr>
              <w:rPr>
                <w:rFonts w:cs="Arial"/>
                <w:szCs w:val="20"/>
              </w:rPr>
            </w:pPr>
            <w:r>
              <w:rPr>
                <w:rFonts w:cs="Arial"/>
                <w:szCs w:val="20"/>
              </w:rPr>
              <w:t>30/07/2019</w:t>
            </w:r>
          </w:p>
        </w:tc>
        <w:tc>
          <w:tcPr>
            <w:tcW w:w="921" w:type="pct"/>
            <w:shd w:val="clear" w:color="auto" w:fill="auto"/>
            <w:vAlign w:val="center"/>
          </w:tcPr>
          <w:p w:rsidR="0003554D" w:rsidRPr="00470388" w:rsidRDefault="0003554D" w:rsidP="003960C7">
            <w:pPr>
              <w:rPr>
                <w:rFonts w:cs="Arial"/>
                <w:szCs w:val="20"/>
              </w:rPr>
            </w:pPr>
            <w:r>
              <w:rPr>
                <w:rFonts w:cs="Arial"/>
                <w:szCs w:val="20"/>
              </w:rPr>
              <w:t>Fiona Cottam</w:t>
            </w:r>
          </w:p>
        </w:tc>
        <w:tc>
          <w:tcPr>
            <w:tcW w:w="1950" w:type="pct"/>
            <w:shd w:val="clear" w:color="auto" w:fill="auto"/>
            <w:vAlign w:val="center"/>
          </w:tcPr>
          <w:p w:rsidR="0003554D" w:rsidRPr="00470388" w:rsidRDefault="0003554D" w:rsidP="003960C7">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FB1FA8">
        <w:trPr>
          <w:trHeight w:val="403"/>
        </w:trPr>
        <w:tc>
          <w:tcPr>
            <w:tcW w:w="596" w:type="pct"/>
            <w:shd w:val="clear" w:color="auto" w:fill="auto"/>
            <w:vAlign w:val="center"/>
          </w:tcPr>
          <w:p w:rsidR="007F09E3" w:rsidRPr="00470388" w:rsidRDefault="007F09E3" w:rsidP="003B4D44">
            <w:pPr>
              <w:rPr>
                <w:rFonts w:cs="Arial"/>
                <w:szCs w:val="20"/>
              </w:rPr>
            </w:pPr>
            <w:r>
              <w:rPr>
                <w:rFonts w:cs="Arial"/>
                <w:szCs w:val="20"/>
              </w:rPr>
              <w:t>5.0</w:t>
            </w:r>
          </w:p>
        </w:tc>
        <w:tc>
          <w:tcPr>
            <w:tcW w:w="766"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FB1FA8">
        <w:trPr>
          <w:trHeight w:val="403"/>
        </w:trPr>
        <w:tc>
          <w:tcPr>
            <w:tcW w:w="596" w:type="pct"/>
            <w:shd w:val="clear" w:color="auto" w:fill="auto"/>
            <w:vAlign w:val="center"/>
          </w:tcPr>
          <w:p w:rsidR="007F09E3" w:rsidRDefault="007F09E3" w:rsidP="003B4D44">
            <w:pPr>
              <w:rPr>
                <w:rFonts w:cs="Arial"/>
                <w:szCs w:val="20"/>
              </w:rPr>
            </w:pPr>
            <w:r>
              <w:rPr>
                <w:rFonts w:cs="Arial"/>
                <w:szCs w:val="20"/>
              </w:rPr>
              <w:t>6.0</w:t>
            </w:r>
          </w:p>
        </w:tc>
        <w:tc>
          <w:tcPr>
            <w:tcW w:w="766"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FB1FA8">
        <w:trPr>
          <w:trHeight w:val="403"/>
        </w:trPr>
        <w:tc>
          <w:tcPr>
            <w:tcW w:w="596" w:type="pct"/>
            <w:shd w:val="clear" w:color="auto" w:fill="auto"/>
            <w:vAlign w:val="center"/>
          </w:tcPr>
          <w:p w:rsidR="00ED41AC" w:rsidRDefault="00ED41AC" w:rsidP="003B4D44">
            <w:pPr>
              <w:rPr>
                <w:rFonts w:cs="Arial"/>
                <w:szCs w:val="20"/>
              </w:rPr>
            </w:pPr>
            <w:r>
              <w:rPr>
                <w:rFonts w:cs="Arial"/>
                <w:szCs w:val="20"/>
              </w:rPr>
              <w:t>6.1</w:t>
            </w:r>
          </w:p>
        </w:tc>
        <w:tc>
          <w:tcPr>
            <w:tcW w:w="766"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FB1FA8">
        <w:trPr>
          <w:trHeight w:val="403"/>
        </w:trPr>
        <w:tc>
          <w:tcPr>
            <w:tcW w:w="596" w:type="pct"/>
            <w:shd w:val="clear" w:color="auto" w:fill="auto"/>
            <w:vAlign w:val="center"/>
          </w:tcPr>
          <w:p w:rsidR="002201FE" w:rsidRDefault="002201FE" w:rsidP="003B4D44">
            <w:pPr>
              <w:rPr>
                <w:rFonts w:cs="Arial"/>
                <w:szCs w:val="20"/>
              </w:rPr>
            </w:pPr>
            <w:r>
              <w:rPr>
                <w:rFonts w:cs="Arial"/>
                <w:szCs w:val="20"/>
              </w:rPr>
              <w:t>6.2</w:t>
            </w:r>
          </w:p>
        </w:tc>
        <w:tc>
          <w:tcPr>
            <w:tcW w:w="766"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 xml:space="preserve">Following review at DSC Governance review group re-added Change Description text </w:t>
            </w:r>
            <w:r>
              <w:rPr>
                <w:rFonts w:cs="Arial"/>
                <w:szCs w:val="20"/>
              </w:rPr>
              <w:lastRenderedPageBreak/>
              <w:t>box</w:t>
            </w:r>
          </w:p>
        </w:tc>
      </w:tr>
      <w:tr w:rsidR="00B6118E" w:rsidRPr="00470388" w:rsidTr="00FB1FA8">
        <w:trPr>
          <w:trHeight w:val="403"/>
        </w:trPr>
        <w:tc>
          <w:tcPr>
            <w:tcW w:w="596" w:type="pct"/>
            <w:shd w:val="clear" w:color="auto" w:fill="auto"/>
            <w:vAlign w:val="center"/>
          </w:tcPr>
          <w:p w:rsidR="00B6118E" w:rsidRDefault="00B6118E" w:rsidP="003B4D44">
            <w:pPr>
              <w:rPr>
                <w:rFonts w:cs="Arial"/>
                <w:szCs w:val="20"/>
              </w:rPr>
            </w:pPr>
            <w:r>
              <w:rPr>
                <w:rFonts w:cs="Arial"/>
                <w:szCs w:val="20"/>
              </w:rPr>
              <w:lastRenderedPageBreak/>
              <w:t>7.0</w:t>
            </w:r>
          </w:p>
        </w:tc>
        <w:tc>
          <w:tcPr>
            <w:tcW w:w="766"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AE" w:rsidRDefault="00B64BAE" w:rsidP="00324744">
      <w:pPr>
        <w:spacing w:after="0" w:line="240" w:lineRule="auto"/>
      </w:pPr>
      <w:r>
        <w:separator/>
      </w:r>
    </w:p>
  </w:endnote>
  <w:endnote w:type="continuationSeparator" w:id="0">
    <w:p w:rsidR="00B64BAE" w:rsidRDefault="00B64BA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AE" w:rsidRDefault="00B64BAE" w:rsidP="00324744">
      <w:pPr>
        <w:spacing w:after="0" w:line="240" w:lineRule="auto"/>
      </w:pPr>
      <w:r>
        <w:separator/>
      </w:r>
    </w:p>
  </w:footnote>
  <w:footnote w:type="continuationSeparator" w:id="0">
    <w:p w:rsidR="00B64BAE" w:rsidRDefault="00B64BA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3554D"/>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56080"/>
    <w:rsid w:val="0029036C"/>
    <w:rsid w:val="00290A05"/>
    <w:rsid w:val="0029771E"/>
    <w:rsid w:val="002A278D"/>
    <w:rsid w:val="002B3FC0"/>
    <w:rsid w:val="002D053D"/>
    <w:rsid w:val="002F448E"/>
    <w:rsid w:val="00300AA8"/>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07FB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279D1"/>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45C7F"/>
    <w:rsid w:val="00B47489"/>
    <w:rsid w:val="00B50EDC"/>
    <w:rsid w:val="00B542B2"/>
    <w:rsid w:val="00B6118E"/>
    <w:rsid w:val="00B64BA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83BEA"/>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16F39"/>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styleId="BodyText">
    <w:name w:val="Body Text"/>
    <w:basedOn w:val="BodyTextIndent"/>
    <w:link w:val="BodyTextChar"/>
    <w:rsid w:val="00256080"/>
    <w:pPr>
      <w:tabs>
        <w:tab w:val="left" w:pos="0"/>
      </w:tabs>
      <w:spacing w:line="360" w:lineRule="auto"/>
      <w:ind w:left="0"/>
      <w:jc w:val="both"/>
    </w:pPr>
    <w:rPr>
      <w:rFonts w:eastAsia="Times New Roman" w:cs="Arial"/>
      <w:iCs/>
      <w:sz w:val="20"/>
      <w:szCs w:val="24"/>
      <w:lang w:eastAsia="en-US"/>
    </w:rPr>
  </w:style>
  <w:style w:type="character" w:customStyle="1" w:styleId="BodyTextChar">
    <w:name w:val="Body Text Char"/>
    <w:basedOn w:val="DefaultParagraphFont"/>
    <w:link w:val="BodyText"/>
    <w:rsid w:val="00256080"/>
    <w:rPr>
      <w:rFonts w:ascii="Arial" w:eastAsia="Times New Roman" w:hAnsi="Arial" w:cs="Arial"/>
      <w:iCs/>
      <w:sz w:val="20"/>
      <w:szCs w:val="24"/>
      <w:lang w:eastAsia="en-US"/>
    </w:rPr>
  </w:style>
  <w:style w:type="paragraph" w:styleId="BodyTextIndent">
    <w:name w:val="Body Text Indent"/>
    <w:basedOn w:val="Normal"/>
    <w:link w:val="BodyTextIndentChar"/>
    <w:uiPriority w:val="99"/>
    <w:semiHidden/>
    <w:unhideWhenUsed/>
    <w:rsid w:val="00256080"/>
    <w:pPr>
      <w:spacing w:after="120"/>
      <w:ind w:left="283"/>
    </w:pPr>
  </w:style>
  <w:style w:type="character" w:customStyle="1" w:styleId="BodyTextIndentChar">
    <w:name w:val="Body Text Indent Char"/>
    <w:basedOn w:val="DefaultParagraphFont"/>
    <w:link w:val="BodyTextIndent"/>
    <w:uiPriority w:val="99"/>
    <w:semiHidden/>
    <w:rsid w:val="002560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styleId="BodyText">
    <w:name w:val="Body Text"/>
    <w:basedOn w:val="BodyTextIndent"/>
    <w:link w:val="BodyTextChar"/>
    <w:rsid w:val="00256080"/>
    <w:pPr>
      <w:tabs>
        <w:tab w:val="left" w:pos="0"/>
      </w:tabs>
      <w:spacing w:line="360" w:lineRule="auto"/>
      <w:ind w:left="0"/>
      <w:jc w:val="both"/>
    </w:pPr>
    <w:rPr>
      <w:rFonts w:eastAsia="Times New Roman" w:cs="Arial"/>
      <w:iCs/>
      <w:sz w:val="20"/>
      <w:szCs w:val="24"/>
      <w:lang w:eastAsia="en-US"/>
    </w:rPr>
  </w:style>
  <w:style w:type="character" w:customStyle="1" w:styleId="BodyTextChar">
    <w:name w:val="Body Text Char"/>
    <w:basedOn w:val="DefaultParagraphFont"/>
    <w:link w:val="BodyText"/>
    <w:rsid w:val="00256080"/>
    <w:rPr>
      <w:rFonts w:ascii="Arial" w:eastAsia="Times New Roman" w:hAnsi="Arial" w:cs="Arial"/>
      <w:iCs/>
      <w:sz w:val="20"/>
      <w:szCs w:val="24"/>
      <w:lang w:eastAsia="en-US"/>
    </w:rPr>
  </w:style>
  <w:style w:type="paragraph" w:styleId="BodyTextIndent">
    <w:name w:val="Body Text Indent"/>
    <w:basedOn w:val="Normal"/>
    <w:link w:val="BodyTextIndentChar"/>
    <w:uiPriority w:val="99"/>
    <w:semiHidden/>
    <w:unhideWhenUsed/>
    <w:rsid w:val="00256080"/>
    <w:pPr>
      <w:spacing w:after="120"/>
      <w:ind w:left="283"/>
    </w:pPr>
  </w:style>
  <w:style w:type="character" w:customStyle="1" w:styleId="BodyTextIndentChar">
    <w:name w:val="Body Text Indent Char"/>
    <w:basedOn w:val="DefaultParagraphFont"/>
    <w:link w:val="BodyTextIndent"/>
    <w:uiPriority w:val="99"/>
    <w:semiHidden/>
    <w:rsid w:val="002560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4353CC"/>
    <w:rsid w:val="0045759E"/>
    <w:rsid w:val="005B4566"/>
    <w:rsid w:val="00675658"/>
    <w:rsid w:val="0078392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2BC34D28582458BB48AB8C21DCA11" ma:contentTypeVersion="2" ma:contentTypeDescription="Create a new document." ma:contentTypeScope="" ma:versionID="09f1346b79bddfb895613266b9e95d58">
  <xsd:schema xmlns:xsd="http://www.w3.org/2001/XMLSchema" xmlns:xs="http://www.w3.org/2001/XMLSchema" xmlns:p="http://schemas.microsoft.com/office/2006/metadata/properties" xmlns:ns2="acaefdf0-a7d4-47ec-b820-b4e362d1e899" targetNamespace="http://schemas.microsoft.com/office/2006/metadata/properties" ma:root="true" ma:fieldsID="802f510b19307f810e696c0474c3c24d" ns2:_="">
    <xsd:import namespace="acaefdf0-a7d4-47ec-b820-b4e362d1e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efdf0-a7d4-47ec-b820-b4e362d1e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F2CA32F5-DE68-428B-B4A0-D0758D0C8041}"/>
</file>

<file path=customXml/itemProps4.xml><?xml version="1.0" encoding="utf-8"?>
<ds:datastoreItem xmlns:ds="http://schemas.openxmlformats.org/officeDocument/2006/customXml" ds:itemID="{3C88CE1F-3918-46DA-9119-2BE268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2019-02-07T14:31:00Z</cp:lastPrinted>
  <dcterms:created xsi:type="dcterms:W3CDTF">2019-07-31T12:45:00Z</dcterms:created>
  <dcterms:modified xsi:type="dcterms:W3CDTF">2019-07-31T12:45:00Z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0x0101001362BC34D28582458BB48AB8C21DCA11</vt:lpwstr>
  </property>
  <property fmtid="{D5CDD505-2E9C-101B-9397-08002B2CF9AE}" pid="3" name="_AdHocReviewCycleID">
    <vt:i4>-1152520709</vt:i4>
  </property>
  <property fmtid="{D5CDD505-2E9C-101B-9397-08002B2CF9AE}" pid="4" name="_NewReviewCycle">
    <vt:lpwstr/>
  </property>
  <property fmtid="{D5CDD505-2E9C-101B-9397-08002B2CF9AE}" pid="5" name="_EmailSubject">
    <vt:lpwstr>Additional Items for ChMC Section 2</vt:lpwstr>
  </property>
  <property fmtid="{D5CDD505-2E9C-101B-9397-08002B2CF9AE}" pid="6" name="_AuthorEmail">
    <vt:lpwstr>megan.troth@xoserve.com</vt:lpwstr>
  </property>
  <property fmtid="{D5CDD505-2E9C-101B-9397-08002B2CF9AE}" pid="7" name="_AuthorEmailDisplayName">
    <vt:lpwstr>Troth, Megan</vt:lpwstr>
  </property>
  <property fmtid="{D5CDD505-2E9C-101B-9397-08002B2CF9AE}" pid="8" name="_PreviousAdHocReviewCycleID">
    <vt:i4>2137694669</vt:i4>
  </property>
</Properties>
</file>