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BFC4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2817A45C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D3450" wp14:editId="03EC9D02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AF0B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2E093550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1531" wp14:editId="4649CCDF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D186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324F1A60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3"/>
        <w:gridCol w:w="1558"/>
        <w:gridCol w:w="775"/>
        <w:gridCol w:w="2335"/>
        <w:gridCol w:w="2334"/>
      </w:tblGrid>
      <w:tr w:rsidR="007855B1" w:rsidRPr="00BC3CAC" w14:paraId="10A081CE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1FB3A653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4A0082A3" w14:textId="72B49D31" w:rsidR="007855B1" w:rsidRPr="00BC3CAC" w:rsidRDefault="00EF5109" w:rsidP="00FA3F4F">
            <w:pPr>
              <w:rPr>
                <w:rFonts w:cs="Arial"/>
              </w:rPr>
            </w:pPr>
            <w:r>
              <w:rPr>
                <w:rFonts w:cs="Arial"/>
              </w:rPr>
              <w:t xml:space="preserve">XRN </w:t>
            </w:r>
            <w:r w:rsidRPr="00EF5109">
              <w:rPr>
                <w:rFonts w:cs="Arial"/>
              </w:rPr>
              <w:t>5196</w:t>
            </w:r>
          </w:p>
        </w:tc>
      </w:tr>
      <w:tr w:rsidR="00ED342B" w:rsidRPr="00BC3CAC" w14:paraId="35A7D2FA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78A08676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415359C6" w14:textId="77777777" w:rsidR="00ED342B" w:rsidRPr="00BC3CAC" w:rsidRDefault="006C0932" w:rsidP="00ED342B">
            <w:pPr>
              <w:rPr>
                <w:rFonts w:cs="Arial"/>
              </w:rPr>
            </w:pPr>
            <w:r>
              <w:rPr>
                <w:rFonts w:cs="Arial"/>
              </w:rPr>
              <w:t>Address Amendments Validation</w:t>
            </w:r>
          </w:p>
        </w:tc>
      </w:tr>
      <w:tr w:rsidR="00ED342B" w:rsidRPr="00BC3CAC" w14:paraId="3ABCD45D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025596B1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06-1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882BDEC" w14:textId="77777777" w:rsidR="00ED342B" w:rsidRPr="00BC3CAC" w:rsidRDefault="00530DE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16/06/2020</w:t>
                </w:r>
              </w:p>
            </w:sdtContent>
          </w:sdt>
        </w:tc>
      </w:tr>
      <w:tr w:rsidR="000E3E26" w:rsidRPr="00BC3CAC" w14:paraId="72E0B8AE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92BC527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F37736A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2D5361EE" w14:textId="77777777" w:rsidR="000E3E26" w:rsidRPr="00BC3CAC" w:rsidRDefault="006C0932" w:rsidP="000E3E26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315F11">
              <w:rPr>
                <w:rFonts w:cs="Arial"/>
              </w:rPr>
              <w:t>U-UK</w:t>
            </w:r>
          </w:p>
        </w:tc>
      </w:tr>
      <w:tr w:rsidR="000E3E26" w:rsidRPr="00BC3CAC" w14:paraId="53BDC404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219E785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26D399FB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1EC702A9" w14:textId="1E8F63A3" w:rsidR="000E3E26" w:rsidRPr="00BC3CAC" w:rsidRDefault="00791899" w:rsidP="000E3E26">
            <w:pPr>
              <w:rPr>
                <w:rFonts w:cs="Arial"/>
              </w:rPr>
            </w:pPr>
            <w:r>
              <w:rPr>
                <w:rFonts w:cs="Arial"/>
              </w:rPr>
              <w:t>Rebecca Cailes</w:t>
            </w:r>
          </w:p>
        </w:tc>
      </w:tr>
      <w:tr w:rsidR="000E3E26" w:rsidRPr="00BC3CAC" w14:paraId="55044186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215B741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623FE60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655AD2E7" w14:textId="77787FC1" w:rsidR="00791899" w:rsidRDefault="00D3299F" w:rsidP="00791899">
            <w:pPr>
              <w:rPr>
                <w:rFonts w:cs="Arial"/>
                <w:color w:val="808080"/>
                <w:sz w:val="18"/>
                <w:szCs w:val="18"/>
              </w:rPr>
            </w:pPr>
            <w:hyperlink r:id="rId11" w:history="1">
              <w:r w:rsidR="00791899">
                <w:rPr>
                  <w:rStyle w:val="Hyperlink"/>
                  <w:rFonts w:cs="Arial"/>
                  <w:sz w:val="18"/>
                  <w:szCs w:val="18"/>
                </w:rPr>
                <w:t>Rebecca.Cailes@bu-uk.co.uk</w:t>
              </w:r>
            </w:hyperlink>
          </w:p>
          <w:p w14:paraId="609BD341" w14:textId="77777777" w:rsidR="000E3E26" w:rsidRPr="00BC3CAC" w:rsidRDefault="000E3E26" w:rsidP="00791899">
            <w:pPr>
              <w:rPr>
                <w:rFonts w:cs="Arial"/>
              </w:rPr>
            </w:pPr>
          </w:p>
        </w:tc>
      </w:tr>
      <w:tr w:rsidR="000E3E26" w:rsidRPr="00BC3CAC" w14:paraId="2F5FAD90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1F52948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E182F78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362E7588" w14:textId="360566E4" w:rsidR="000E3E26" w:rsidRPr="00791899" w:rsidRDefault="00791899" w:rsidP="000E3E26">
            <w:pPr>
              <w:rPr>
                <w:rFonts w:asciiTheme="minorHAnsi" w:hAnsiTheme="minorHAnsi" w:cstheme="minorHAnsi"/>
              </w:rPr>
            </w:pPr>
            <w:r w:rsidRPr="00791899">
              <w:rPr>
                <w:rFonts w:cs="Arial"/>
              </w:rPr>
              <w:t>01359308226</w:t>
            </w:r>
          </w:p>
        </w:tc>
      </w:tr>
      <w:tr w:rsidR="002D053D" w:rsidRPr="00BC3CAC" w14:paraId="4E7572CF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049227E9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7611CAC4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239CB917" w14:textId="77777777" w:rsidR="002D053D" w:rsidRPr="00BC3CAC" w:rsidRDefault="00AA0939" w:rsidP="000E3E26">
            <w:pPr>
              <w:rPr>
                <w:rFonts w:cs="Arial"/>
              </w:rPr>
            </w:pPr>
            <w:r>
              <w:rPr>
                <w:rFonts w:cs="Arial"/>
              </w:rPr>
              <w:t>Jane Goodes</w:t>
            </w:r>
          </w:p>
        </w:tc>
      </w:tr>
      <w:tr w:rsidR="002D053D" w:rsidRPr="00BC3CAC" w14:paraId="6BDC5FAB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AC245A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59F77C2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0661AAA6" w14:textId="64CA16CE" w:rsidR="002D053D" w:rsidRPr="00BC3CAC" w:rsidRDefault="004304F6" w:rsidP="000E3E26">
            <w:pPr>
              <w:rPr>
                <w:rFonts w:cs="Arial"/>
              </w:rPr>
            </w:pPr>
            <w:r>
              <w:rPr>
                <w:rStyle w:val="Hyperlink"/>
                <w:rFonts w:cs="Arial"/>
              </w:rPr>
              <w:fldChar w:fldCharType="begin"/>
            </w:r>
            <w:r>
              <w:rPr>
                <w:rStyle w:val="Hyperlink"/>
                <w:rFonts w:cs="Arial"/>
              </w:rPr>
              <w:instrText xml:space="preserve"> HYPERLINK "mailto:Jane.goodes@xoserve.com" </w:instrText>
            </w:r>
            <w:r w:rsidR="00F577DF">
              <w:rPr>
                <w:rStyle w:val="Hyperlink"/>
                <w:rFonts w:cs="Arial"/>
              </w:rPr>
            </w:r>
            <w:r>
              <w:rPr>
                <w:rStyle w:val="Hyperlink"/>
                <w:rFonts w:cs="Arial"/>
              </w:rPr>
              <w:fldChar w:fldCharType="separate"/>
            </w:r>
            <w:r w:rsidR="00AA0939" w:rsidRPr="00E979C8">
              <w:rPr>
                <w:rStyle w:val="Hyperlink"/>
                <w:rFonts w:cs="Arial"/>
              </w:rPr>
              <w:t>Jane.goodes@xoserve.com</w:t>
            </w:r>
            <w:r>
              <w:rPr>
                <w:rStyle w:val="Hyperlink"/>
                <w:rFonts w:cs="Arial"/>
              </w:rPr>
              <w:fldChar w:fldCharType="end"/>
            </w:r>
          </w:p>
        </w:tc>
      </w:tr>
      <w:tr w:rsidR="002D053D" w:rsidRPr="00BC3CAC" w14:paraId="7A35BDDA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04F1A43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75AF289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5BB64303" w14:textId="77777777" w:rsidR="002D053D" w:rsidRPr="00BC3CAC" w:rsidRDefault="00AA0939" w:rsidP="000E3E26">
            <w:pPr>
              <w:rPr>
                <w:rFonts w:cs="Arial"/>
              </w:rPr>
            </w:pPr>
            <w:r>
              <w:rPr>
                <w:rFonts w:cs="Arial"/>
              </w:rPr>
              <w:t>07787 700610</w:t>
            </w:r>
          </w:p>
        </w:tc>
      </w:tr>
      <w:tr w:rsidR="002D053D" w:rsidRPr="00BC3CAC" w14:paraId="3539DB8C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AC14662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3B616E9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5B99C57B" w14:textId="77777777" w:rsidR="002D053D" w:rsidRPr="00BC3CAC" w:rsidRDefault="00AA0939" w:rsidP="000E3E26">
            <w:pPr>
              <w:rPr>
                <w:rFonts w:cs="Arial"/>
              </w:rPr>
            </w:pPr>
            <w:r>
              <w:rPr>
                <w:rFonts w:cs="Arial"/>
              </w:rPr>
              <w:t>Alex Stuart</w:t>
            </w:r>
          </w:p>
        </w:tc>
      </w:tr>
      <w:tr w:rsidR="000E3E26" w:rsidRPr="00BC3CAC" w14:paraId="2185CCAF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07A857DD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03F7022" w14:textId="77777777" w:rsidR="000E3E26" w:rsidRPr="00BC3CAC" w:rsidRDefault="00D3299F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7CBDA0B0" w14:textId="77777777" w:rsidR="000E3E26" w:rsidRPr="00BC3CAC" w:rsidRDefault="00D3299F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11CA8610" w14:textId="77777777" w:rsidR="000E3E26" w:rsidRPr="00BC3CAC" w:rsidRDefault="00D3299F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3F9E9DC7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250A2A3F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1203701B" w14:textId="77777777" w:rsidR="000E3E26" w:rsidRPr="00BC3CAC" w:rsidRDefault="00D3299F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28F07EA5" w14:textId="77777777" w:rsidR="000E3E26" w:rsidRPr="00BC3CAC" w:rsidRDefault="00D3299F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2D375AAE" w14:textId="77777777" w:rsidR="000E3E26" w:rsidRPr="00BC3CAC" w:rsidRDefault="00D3299F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4317A998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2"/>
        <w:gridCol w:w="2833"/>
        <w:gridCol w:w="4170"/>
      </w:tblGrid>
      <w:tr w:rsidR="009C3AAE" w:rsidRPr="00BC3CAC" w14:paraId="59112E93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DD1FEF0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7C2E2B67" w14:textId="1FD90286" w:rsidR="009C3AAE" w:rsidRPr="00BC3CAC" w:rsidRDefault="00D3299F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014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1244161E" w14:textId="77777777" w:rsidR="009C3AAE" w:rsidRPr="00BC3CAC" w:rsidRDefault="00D3299F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5EBF5338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334A7A8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16107AE0" w14:textId="77777777" w:rsidR="009C3AAE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1146A89D" w14:textId="77777777" w:rsidR="009C3AAE" w:rsidRPr="00BC3CAC" w:rsidRDefault="00D3299F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0E37EBF0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CE8706B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C2DBA59" w14:textId="77777777" w:rsidR="009C3AAE" w:rsidRDefault="00D3299F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7152BD5F" w14:textId="77777777" w:rsidR="009C3AAE" w:rsidRDefault="00D3299F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20DB84CA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12630492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7BB31938" w14:textId="77777777" w:rsidR="005D0AA4" w:rsidRDefault="00315F11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Potential to impact Shippers too but this will not be clear until capture has commenced should the Change Proposal be approved at Change Management Committee</w:t>
            </w:r>
          </w:p>
        </w:tc>
      </w:tr>
    </w:tbl>
    <w:p w14:paraId="2081EE36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3502"/>
        <w:gridCol w:w="3502"/>
      </w:tblGrid>
      <w:tr w:rsidR="007855B1" w:rsidRPr="00BC3CAC" w14:paraId="118256F4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339C4344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0CCD63A5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3E745F8C" w14:textId="77777777" w:rsidR="007855B1" w:rsidRPr="00BC3CAC" w:rsidRDefault="006D71B0" w:rsidP="006C0932">
            <w:pPr>
              <w:rPr>
                <w:rFonts w:cs="Arial"/>
              </w:rPr>
            </w:pPr>
            <w:r>
              <w:t xml:space="preserve">Once a Shipper has confirmed a site, IGTs are unable to update or challenge updates on the site.  For example, for address amendments, a Shipper completed an address amendment over 14 miles away. The first issue is that the address amendment was allowed and secondly the IGT had no way to challenge the update. </w:t>
            </w:r>
          </w:p>
        </w:tc>
      </w:tr>
      <w:tr w:rsidR="00D16D33" w:rsidRPr="00BC3CAC" w14:paraId="0DCAA812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504E80FE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6EB76C82" w14:textId="77777777" w:rsidR="0034301E" w:rsidRPr="00BC3CAC" w:rsidRDefault="006D71B0" w:rsidP="0034301E">
            <w:pPr>
              <w:rPr>
                <w:rFonts w:cs="Arial"/>
              </w:rPr>
            </w:pPr>
            <w:r>
              <w:rPr>
                <w:rFonts w:cs="Arial"/>
              </w:rPr>
              <w:t>Provide IGTs with a formal mechanism to challenge address amendments where they believe an update is incorrect.</w:t>
            </w:r>
          </w:p>
        </w:tc>
      </w:tr>
      <w:tr w:rsidR="007855B1" w:rsidRPr="00BC3CAC" w14:paraId="0A8B5AF7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329E834C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061FBC66" w14:textId="77777777" w:rsidR="007855B1" w:rsidRPr="00BC3CAC" w:rsidRDefault="00FA3F4F" w:rsidP="007855B1">
            <w:pPr>
              <w:rPr>
                <w:rFonts w:cs="Arial"/>
              </w:rPr>
            </w:pPr>
            <w:r w:rsidRPr="007855B1">
              <w:rPr>
                <w:rFonts w:cs="Arial"/>
              </w:rPr>
              <w:t>Release: Feb/Jun/Nov XX or Adhoc DD/MM/YYYY</w:t>
            </w:r>
          </w:p>
        </w:tc>
      </w:tr>
      <w:tr w:rsidR="007855B1" w:rsidRPr="00BC3CAC" w14:paraId="39C83281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F2D7B44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2EDEA8C2" w14:textId="77777777" w:rsidR="007855B1" w:rsidRPr="00BC3CAC" w:rsidRDefault="00D3299F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2EFCF823" w14:textId="77777777" w:rsidR="007855B1" w:rsidRPr="00BC3CAC" w:rsidRDefault="00D3299F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2D62F439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504645E5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32F44386" w14:textId="77777777" w:rsidR="007855B1" w:rsidRPr="00BC3CAC" w:rsidRDefault="00D3299F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5FCF43A5" w14:textId="77777777" w:rsidR="007855B1" w:rsidRPr="00BC3CAC" w:rsidRDefault="00D3299F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483FFC08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7855B1" w:rsidRPr="00BC3CAC" w14:paraId="3AB67479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59B4AA21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02EF8B0F" w14:textId="77777777" w:rsidR="007855B1" w:rsidRPr="00BC3CAC" w:rsidRDefault="006D71B0" w:rsidP="00530DE5">
            <w:pPr>
              <w:rPr>
                <w:rFonts w:cs="Arial"/>
              </w:rPr>
            </w:pPr>
            <w:r>
              <w:rPr>
                <w:rFonts w:cs="Arial"/>
              </w:rPr>
              <w:t>Prevents unnecessary re-work for IGTs and any negative impacts to revenue collection. Could also impact end consumer if special category information is being sent to an incorrect address.</w:t>
            </w:r>
          </w:p>
        </w:tc>
      </w:tr>
      <w:tr w:rsidR="007855B1" w:rsidRPr="00BC3CAC" w14:paraId="7AAABC6B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049F1E61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75D203D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7BF983EC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030B432B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21C8A7B" w14:textId="77777777" w:rsidR="007855B1" w:rsidRPr="00BC3CAC" w:rsidRDefault="00F31C22" w:rsidP="007855B1">
            <w:pPr>
              <w:rPr>
                <w:rFonts w:cs="Arial"/>
              </w:rPr>
            </w:pPr>
            <w:r>
              <w:rPr>
                <w:rFonts w:cs="Arial"/>
              </w:rPr>
              <w:t>Immediately upon implementation</w:t>
            </w:r>
          </w:p>
        </w:tc>
      </w:tr>
      <w:tr w:rsidR="007855B1" w:rsidRPr="00BC3CAC" w14:paraId="4E363163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E46F384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72F8CF50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3902D3C0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0119097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0CE49A5F" w14:textId="77777777" w:rsidR="007855B1" w:rsidRDefault="00F31C22" w:rsidP="007855B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7855B1" w:rsidRPr="00BC3CAC" w14:paraId="60ACC704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3C825128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E702E4A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5F5BC14A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5E130FBE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3546"/>
        <w:gridCol w:w="1559"/>
        <w:gridCol w:w="1905"/>
      </w:tblGrid>
      <w:tr w:rsidR="008E6888" w:rsidRPr="00BC3CAC" w14:paraId="63CC7DB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C4FE064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3F60132D" w14:textId="680FC437" w:rsidR="008E6888" w:rsidRDefault="00B52408" w:rsidP="009C3AAE">
            <w:pPr>
              <w:rPr>
                <w:rFonts w:cs="Arial"/>
              </w:rPr>
            </w:pPr>
            <w:r w:rsidRPr="00B52408">
              <w:rPr>
                <w:rFonts w:cs="Arial"/>
              </w:rPr>
              <w:t>Service Area 21: Data flows and services to Network Operators</w:t>
            </w:r>
          </w:p>
        </w:tc>
      </w:tr>
      <w:tr w:rsidR="008E6888" w:rsidRPr="00BC3CAC" w14:paraId="5F22F37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6FEA8B2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29A93BF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Major/ Minor/ </w:t>
            </w:r>
            <w:r w:rsidRPr="00F31C22">
              <w:rPr>
                <w:rFonts w:cs="Arial"/>
                <w:b/>
              </w:rPr>
              <w:t>Unclear/</w:t>
            </w:r>
            <w:r>
              <w:rPr>
                <w:rFonts w:cs="Arial"/>
              </w:rPr>
              <w:t xml:space="preserve"> None</w:t>
            </w:r>
          </w:p>
        </w:tc>
      </w:tr>
      <w:tr w:rsidR="008E6888" w:rsidRPr="00BC3CAC" w14:paraId="487370D8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5AE3A181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9B7BA50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1260F59C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FBCE9E2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5D654DA7" w14:textId="77777777" w:rsidR="00477440" w:rsidRDefault="00AA0939" w:rsidP="009C3AAE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112A91" w:rsidRPr="00BC3CAC" w14:paraId="0EEE872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CBB1167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1F976AF2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Major/ Minor/ </w:t>
            </w:r>
            <w:r w:rsidRPr="00F31C22">
              <w:rPr>
                <w:rFonts w:cs="Arial"/>
                <w:b/>
              </w:rPr>
              <w:t>Unclear/</w:t>
            </w:r>
            <w:r w:rsidRPr="00F31C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None</w:t>
            </w:r>
          </w:p>
        </w:tc>
      </w:tr>
      <w:tr w:rsidR="00112A91" w:rsidRPr="00BC3CAC" w14:paraId="0BF15FF1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FC4AB34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6E8CC45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57FEB222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45FA511B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2F064743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1EE88FA3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5ADB1FD4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2360EA06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1A67D779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104A6E7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0A83E2FC" w14:textId="77777777" w:rsidR="00212B1C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00A782B7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354E5D8E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F307BAA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CC1F57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7F3AB44" w14:textId="77777777" w:rsidR="00212B1C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39FE32A6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7E9CB7D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0966D0B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5204E8E5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167859D" w14:textId="77777777" w:rsidR="00212B1C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1B7DAB82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3F295B0A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48EF7A51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5E213B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1D1C2436" w14:textId="77777777" w:rsidR="00212B1C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3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5BA5EA55" w14:textId="77777777" w:rsidR="00212B1C" w:rsidRPr="00BC3CAC" w:rsidRDefault="00AA0939" w:rsidP="009C3AAE">
            <w:pPr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212B1C">
              <w:rPr>
                <w:rFonts w:cs="Arial"/>
              </w:rPr>
              <w:t>%</w:t>
            </w:r>
          </w:p>
        </w:tc>
        <w:tc>
          <w:tcPr>
            <w:tcW w:w="1027" w:type="pct"/>
            <w:vAlign w:val="center"/>
          </w:tcPr>
          <w:p w14:paraId="071B99FF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D9334D6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2634557C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40C04AA4" w14:textId="77777777" w:rsidR="00212B1C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2BFC5231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09E9E8C3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7CC89A78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35EF831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2D6452C8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17FEEC7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6DAE94D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0735049F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29C2DE50" w14:textId="77777777" w:rsidR="00156FD9" w:rsidRDefault="00156FD9" w:rsidP="00156FD9">
      <w:pPr>
        <w:pStyle w:val="Heading1"/>
      </w:pPr>
      <w:r>
        <w:t xml:space="preserve">A7: </w:t>
      </w:r>
      <w:r w:rsidRPr="00156FD9">
        <w:t>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334"/>
        <w:gridCol w:w="1169"/>
        <w:gridCol w:w="1167"/>
        <w:gridCol w:w="2335"/>
      </w:tblGrid>
      <w:tr w:rsidR="006F3657" w:rsidRPr="00BC3CAC" w14:paraId="1B9442DA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33D75C4F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67FD13D8" w14:textId="77777777" w:rsidR="006F3657" w:rsidRPr="00BC3CAC" w:rsidRDefault="00D3299F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72EF3ACE" w14:textId="77777777" w:rsidR="006F3657" w:rsidRPr="00BC3CAC" w:rsidRDefault="00D3299F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5EAFDBE8" w14:textId="77777777" w:rsidR="006F3657" w:rsidRPr="00BC3CAC" w:rsidRDefault="00D3299F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60089703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21D56A6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1360D182" w14:textId="77777777" w:rsidR="006F3657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04523003" w14:textId="77777777" w:rsidR="006F3657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56509E4A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44964992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54914D11" w14:textId="77777777" w:rsidR="006F3657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654655A6" w14:textId="77777777" w:rsidR="006F3657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24F953EA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DD566A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2ED10D55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0C151047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3502"/>
        <w:gridCol w:w="3502"/>
      </w:tblGrid>
      <w:tr w:rsidR="006F3657" w:rsidRPr="00BC3CAC" w14:paraId="6C24851B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F1E263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62AD158C" w14:textId="77777777" w:rsidR="006F3657" w:rsidRPr="00BC3CAC" w:rsidRDefault="00D3299F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25208895" w14:textId="77777777" w:rsidR="006F3657" w:rsidRPr="00BC3CAC" w:rsidRDefault="00D3299F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5D664BB1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01359DD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116B5345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587B2214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3872A609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21586DDB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1F8FC4BA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06D749F6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0C3D1D0A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697AE0F8" w14:textId="77777777" w:rsidR="00156FD9" w:rsidRDefault="00156FD9" w:rsidP="00156FD9"/>
    <w:p w14:paraId="2A157C49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1273"/>
        <w:gridCol w:w="1276"/>
        <w:gridCol w:w="1560"/>
        <w:gridCol w:w="2896"/>
      </w:tblGrid>
      <w:tr w:rsidR="006F3657" w:rsidRPr="00BC3CAC" w14:paraId="5E9178BE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154DCF7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651CE4FD" w14:textId="77777777" w:rsidR="006F3657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2089B92B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0ED70208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0DD1EDDD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499EECC9" w14:textId="77777777" w:rsidR="006F3657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70EEA904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5195A975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9759EE2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605D23DC" w14:textId="77777777" w:rsidR="006F3657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70358E01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52E0D0B9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7592D953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1DA82D9B" w14:textId="77777777" w:rsidR="006F3657" w:rsidRPr="00BC3CAC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57EA4EE0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0A8DD3A7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5B431E2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3CEA7B6D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1C1CF6AB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7DFD52FB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7A65528D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Adhoc DD/MM/YYYY or NA</w:t>
            </w:r>
          </w:p>
        </w:tc>
      </w:tr>
      <w:tr w:rsidR="006F3657" w:rsidRPr="00BC3CAC" w14:paraId="44A80066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E2FB2F3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26F0C9EE" w14:textId="77777777" w:rsidR="006F3657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7E7F6508" w14:textId="77777777" w:rsidR="006F3657" w:rsidRDefault="00D3299F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7853DF3C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7C242FC7" w14:textId="77777777" w:rsidR="00156FD9" w:rsidRDefault="00156FD9" w:rsidP="00156FD9"/>
    <w:p w14:paraId="1349E69F" w14:textId="4DEF8E59" w:rsidR="006F3657" w:rsidRDefault="006F3657" w:rsidP="00156FD9">
      <w:r w:rsidRPr="006F3657">
        <w:t xml:space="preserve">Please send the completed forms to: </w:t>
      </w:r>
      <w:hyperlink r:id="rId12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5212905" w14:textId="77777777" w:rsidR="00156FD9" w:rsidRDefault="00156FD9">
      <w:r>
        <w:br w:type="page"/>
      </w:r>
    </w:p>
    <w:p w14:paraId="342F74B1" w14:textId="77777777" w:rsidR="0051349C" w:rsidRDefault="0051349C" w:rsidP="0051349C">
      <w:pPr>
        <w:pStyle w:val="Title"/>
      </w:pPr>
      <w:r>
        <w:lastRenderedPageBreak/>
        <w:t>Version Control</w:t>
      </w:r>
    </w:p>
    <w:p w14:paraId="1B9C75E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06C6926B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C64035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3E049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E8069C7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F66D3F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16DF121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EC5171F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0AEBC8F9" w14:textId="37DE4BF4" w:rsidR="0051349C" w:rsidRPr="00470388" w:rsidRDefault="00791899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289B17B" w14:textId="230B4C92" w:rsidR="0051349C" w:rsidRPr="00470388" w:rsidRDefault="00791899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76A77ED" w14:textId="2333BB8A" w:rsidR="0051349C" w:rsidRPr="00470388" w:rsidRDefault="00791899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24/6/20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A879A6F" w14:textId="243D3FA4" w:rsidR="0051349C" w:rsidRPr="00470388" w:rsidRDefault="00791899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Jane Goodes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F3C7E46" w14:textId="29ACD591" w:rsidR="0051349C" w:rsidRPr="00470388" w:rsidRDefault="00791899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 at IGT Constituency</w:t>
            </w:r>
          </w:p>
        </w:tc>
      </w:tr>
    </w:tbl>
    <w:p w14:paraId="1A14FC58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689E86D5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32218E04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C520552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01A2FAC7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647B4B8E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90E6751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1C68B5E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4A7959D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C2361A8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46637A9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07208C3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1C70DCA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Template approved at ChMC on 11th July</w:t>
            </w:r>
            <w:r w:rsidR="0000467E">
              <w:rPr>
                <w:rFonts w:cs="Arial"/>
                <w:szCs w:val="20"/>
              </w:rPr>
              <w:t xml:space="preserve"> 2018</w:t>
            </w:r>
          </w:p>
        </w:tc>
      </w:tr>
      <w:tr w:rsidR="0051349C" w:rsidRPr="00470388" w14:paraId="3387FF4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8174F9B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155F4B5" w14:textId="77777777" w:rsidR="0051349C" w:rsidRPr="00470388" w:rsidRDefault="00BD6281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9997FEC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0CD551B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046B485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</w:tr>
      <w:tr w:rsidR="007F09E3" w:rsidRPr="00470388" w14:paraId="23DBC27B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0358F9AD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76F0A2A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9E59618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7BBF056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FFFD002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</w:tr>
      <w:tr w:rsidR="007F09E3" w:rsidRPr="00470388" w14:paraId="07D61BF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0C0B5C9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C0AB656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201E4AD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DAE75C0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8E8035E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Cosmetic changes made. Approved at ChMC on the 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2018.</w:t>
            </w:r>
          </w:p>
        </w:tc>
      </w:tr>
      <w:tr w:rsidR="00ED41AC" w:rsidRPr="00470388" w14:paraId="1844979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BFBC55F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4CFA3E7" w14:textId="77777777" w:rsidR="00ED41AC" w:rsidRDefault="00F5564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CCFBF50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8EB5D90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  <w:r w:rsidR="00F5564D">
              <w:rPr>
                <w:rFonts w:cs="Arial"/>
                <w:szCs w:val="20"/>
              </w:rPr>
              <w:t>/ 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871671A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318D5226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15953F78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19B092E5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26002CCA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</w:t>
            </w:r>
            <w:r w:rsidR="00F5564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Release</w:t>
            </w:r>
            <w:r w:rsidR="00464FAE">
              <w:rPr>
                <w:rFonts w:cs="Arial"/>
                <w:szCs w:val="20"/>
              </w:rPr>
              <w:t xml:space="preserve"> information</w:t>
            </w:r>
            <w:r>
              <w:rPr>
                <w:rFonts w:cs="Arial"/>
                <w:szCs w:val="20"/>
              </w:rPr>
              <w:t xml:space="preserve"> (section</w:t>
            </w:r>
            <w:r w:rsidR="00464FA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A3</w:t>
            </w:r>
            <w:r w:rsidR="00464FAE">
              <w:rPr>
                <w:rFonts w:cs="Arial"/>
                <w:szCs w:val="20"/>
              </w:rPr>
              <w:t>, A5, A7, C1 and G8</w:t>
            </w:r>
            <w:r>
              <w:rPr>
                <w:rFonts w:cs="Arial"/>
                <w:szCs w:val="20"/>
              </w:rPr>
              <w:t>)</w:t>
            </w:r>
          </w:p>
          <w:p w14:paraId="6FC313CD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</w:t>
            </w:r>
            <w:r w:rsidR="00464FAE">
              <w:rPr>
                <w:rFonts w:cs="Arial"/>
                <w:szCs w:val="20"/>
              </w:rPr>
              <w:t xml:space="preserve">Service Line and UK Link impacts and </w:t>
            </w:r>
            <w:r>
              <w:rPr>
                <w:rFonts w:cs="Arial"/>
                <w:szCs w:val="20"/>
              </w:rPr>
              <w:t xml:space="preserve">funding section (A6) </w:t>
            </w:r>
            <w:r w:rsidR="00464FAE">
              <w:rPr>
                <w:rFonts w:cs="Arial"/>
                <w:szCs w:val="20"/>
              </w:rPr>
              <w:t xml:space="preserve">to include further </w:t>
            </w:r>
            <w:r>
              <w:rPr>
                <w:rFonts w:cs="Arial"/>
                <w:szCs w:val="20"/>
              </w:rPr>
              <w:t>detail</w:t>
            </w:r>
          </w:p>
          <w:p w14:paraId="29DB982F" w14:textId="77777777" w:rsidR="00ED41AC" w:rsidRDefault="00151C09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</w:t>
            </w:r>
            <w:r w:rsidR="00ED41AC">
              <w:rPr>
                <w:rFonts w:cs="Arial"/>
                <w:szCs w:val="20"/>
              </w:rPr>
              <w:t>questions 3 and 4 in section B</w:t>
            </w:r>
          </w:p>
          <w:p w14:paraId="686A0E86" w14:textId="77777777" w:rsidR="00464FAE" w:rsidRDefault="00464FAE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Service Line/UK link Assessment in section </w:t>
            </w:r>
            <w:r w:rsidR="00894BD9">
              <w:rPr>
                <w:rFonts w:cs="Arial"/>
                <w:szCs w:val="20"/>
              </w:rPr>
              <w:t>D</w:t>
            </w:r>
          </w:p>
          <w:p w14:paraId="47BC2783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</w:tr>
      <w:tr w:rsidR="002201FE" w:rsidRPr="00470388" w14:paraId="3EDA0A6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A78753E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A3688E4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92E639A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3AFDD71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CCF115D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</w:tr>
      <w:tr w:rsidR="00B6118E" w:rsidRPr="00470388" w14:paraId="760446A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CE07A7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40883A2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05AEC242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C5F20BD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877C66F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DSC Governance Review Group changes to the template approved at Change Management </w:t>
            </w:r>
            <w:r>
              <w:rPr>
                <w:rFonts w:cs="Arial"/>
                <w:szCs w:val="20"/>
              </w:rPr>
              <w:lastRenderedPageBreak/>
              <w:t>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</w:tr>
    </w:tbl>
    <w:p w14:paraId="1D171C3C" w14:textId="77777777" w:rsidR="0051349C" w:rsidRDefault="0051349C" w:rsidP="0051349C"/>
    <w:p w14:paraId="1AA2D9AE" w14:textId="77777777" w:rsidR="0051349C" w:rsidRDefault="0051349C" w:rsidP="0051349C"/>
    <w:p w14:paraId="74859E4E" w14:textId="77777777" w:rsidR="0051349C" w:rsidRDefault="0051349C" w:rsidP="0051349C"/>
    <w:p w14:paraId="45171C15" w14:textId="77777777" w:rsidR="0051349C" w:rsidRPr="0051349C" w:rsidRDefault="0051349C" w:rsidP="0051349C"/>
    <w:sectPr w:rsidR="0051349C" w:rsidRPr="005134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76EA" w14:textId="77777777" w:rsidR="00D3299F" w:rsidRDefault="00D3299F" w:rsidP="00324744">
      <w:pPr>
        <w:spacing w:after="0" w:line="240" w:lineRule="auto"/>
      </w:pPr>
      <w:r>
        <w:separator/>
      </w:r>
    </w:p>
  </w:endnote>
  <w:endnote w:type="continuationSeparator" w:id="0">
    <w:p w14:paraId="55B71992" w14:textId="77777777" w:rsidR="00D3299F" w:rsidRDefault="00D3299F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7A80" w14:textId="77777777" w:rsidR="00046BA6" w:rsidRDefault="00B6118E">
    <w:pPr>
      <w:pStyle w:val="Footer"/>
    </w:pPr>
    <w:r>
      <w:t>CP_V7</w:t>
    </w:r>
    <w:r w:rsidR="00046BA6">
      <w:t>.</w:t>
    </w:r>
    <w:r>
      <w:t>0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9E75C" wp14:editId="2B1D92E8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355FF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0DE84" w14:textId="77777777" w:rsidR="00D3299F" w:rsidRDefault="00D3299F" w:rsidP="00324744">
      <w:pPr>
        <w:spacing w:after="0" w:line="240" w:lineRule="auto"/>
      </w:pPr>
      <w:r>
        <w:separator/>
      </w:r>
    </w:p>
  </w:footnote>
  <w:footnote w:type="continuationSeparator" w:id="0">
    <w:p w14:paraId="12D2047D" w14:textId="77777777" w:rsidR="00D3299F" w:rsidRDefault="00D3299F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96A1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165B82" wp14:editId="02C18AA8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10F3E" wp14:editId="1BE2B0EB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200F54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2D9D"/>
    <w:rsid w:val="0000467E"/>
    <w:rsid w:val="000047E3"/>
    <w:rsid w:val="0002555E"/>
    <w:rsid w:val="00043E6A"/>
    <w:rsid w:val="00046BA6"/>
    <w:rsid w:val="00050A89"/>
    <w:rsid w:val="00093D75"/>
    <w:rsid w:val="000A1AD1"/>
    <w:rsid w:val="000E3E26"/>
    <w:rsid w:val="00112A91"/>
    <w:rsid w:val="00122449"/>
    <w:rsid w:val="00122721"/>
    <w:rsid w:val="00125B61"/>
    <w:rsid w:val="00144E00"/>
    <w:rsid w:val="00147035"/>
    <w:rsid w:val="00151C09"/>
    <w:rsid w:val="00156FD9"/>
    <w:rsid w:val="0017108B"/>
    <w:rsid w:val="00195C86"/>
    <w:rsid w:val="001A4D93"/>
    <w:rsid w:val="001A626D"/>
    <w:rsid w:val="001B2D13"/>
    <w:rsid w:val="00212B1C"/>
    <w:rsid w:val="002201FE"/>
    <w:rsid w:val="002247C6"/>
    <w:rsid w:val="00226D34"/>
    <w:rsid w:val="002365D1"/>
    <w:rsid w:val="00261014"/>
    <w:rsid w:val="0029036C"/>
    <w:rsid w:val="00290A05"/>
    <w:rsid w:val="002A278D"/>
    <w:rsid w:val="002B3FC0"/>
    <w:rsid w:val="002D053D"/>
    <w:rsid w:val="002F448E"/>
    <w:rsid w:val="00310A64"/>
    <w:rsid w:val="00315F11"/>
    <w:rsid w:val="003201A4"/>
    <w:rsid w:val="00324744"/>
    <w:rsid w:val="0034301E"/>
    <w:rsid w:val="003463C5"/>
    <w:rsid w:val="00377B3E"/>
    <w:rsid w:val="003A32EA"/>
    <w:rsid w:val="003A5CFC"/>
    <w:rsid w:val="003B4D44"/>
    <w:rsid w:val="003B7E16"/>
    <w:rsid w:val="00403D4A"/>
    <w:rsid w:val="00407C41"/>
    <w:rsid w:val="00426807"/>
    <w:rsid w:val="004304F6"/>
    <w:rsid w:val="00464FAE"/>
    <w:rsid w:val="00470388"/>
    <w:rsid w:val="00477440"/>
    <w:rsid w:val="004B4891"/>
    <w:rsid w:val="004E50B3"/>
    <w:rsid w:val="004F3362"/>
    <w:rsid w:val="005027CC"/>
    <w:rsid w:val="005132C1"/>
    <w:rsid w:val="0051349C"/>
    <w:rsid w:val="00516D8E"/>
    <w:rsid w:val="00517F6F"/>
    <w:rsid w:val="00525A7D"/>
    <w:rsid w:val="00530DE5"/>
    <w:rsid w:val="0055298E"/>
    <w:rsid w:val="0055478D"/>
    <w:rsid w:val="00567C13"/>
    <w:rsid w:val="0058557B"/>
    <w:rsid w:val="005A1776"/>
    <w:rsid w:val="005A6B14"/>
    <w:rsid w:val="005A6CFA"/>
    <w:rsid w:val="005C15DD"/>
    <w:rsid w:val="005D0AA4"/>
    <w:rsid w:val="005D4EDB"/>
    <w:rsid w:val="005E10A8"/>
    <w:rsid w:val="005E4C74"/>
    <w:rsid w:val="00602977"/>
    <w:rsid w:val="00605D5E"/>
    <w:rsid w:val="00617C52"/>
    <w:rsid w:val="006514E4"/>
    <w:rsid w:val="00667338"/>
    <w:rsid w:val="006718CF"/>
    <w:rsid w:val="0067534D"/>
    <w:rsid w:val="0068210E"/>
    <w:rsid w:val="006A2B81"/>
    <w:rsid w:val="006A2C69"/>
    <w:rsid w:val="006B18D0"/>
    <w:rsid w:val="006B5363"/>
    <w:rsid w:val="006C0932"/>
    <w:rsid w:val="006C66CA"/>
    <w:rsid w:val="006D71B0"/>
    <w:rsid w:val="006F3657"/>
    <w:rsid w:val="007204AB"/>
    <w:rsid w:val="00722970"/>
    <w:rsid w:val="007229EF"/>
    <w:rsid w:val="007243D3"/>
    <w:rsid w:val="00727180"/>
    <w:rsid w:val="00734A65"/>
    <w:rsid w:val="00761870"/>
    <w:rsid w:val="007715F3"/>
    <w:rsid w:val="00771B44"/>
    <w:rsid w:val="007836E3"/>
    <w:rsid w:val="007855B1"/>
    <w:rsid w:val="00791899"/>
    <w:rsid w:val="007A2F99"/>
    <w:rsid w:val="007A56DB"/>
    <w:rsid w:val="007D4F26"/>
    <w:rsid w:val="007D796E"/>
    <w:rsid w:val="007F09E3"/>
    <w:rsid w:val="00805D0C"/>
    <w:rsid w:val="00807258"/>
    <w:rsid w:val="0081275F"/>
    <w:rsid w:val="0082322E"/>
    <w:rsid w:val="00833E9C"/>
    <w:rsid w:val="00843613"/>
    <w:rsid w:val="00853AEB"/>
    <w:rsid w:val="00864211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E6888"/>
    <w:rsid w:val="008F05D1"/>
    <w:rsid w:val="008F53E8"/>
    <w:rsid w:val="009439D5"/>
    <w:rsid w:val="00945316"/>
    <w:rsid w:val="0095051C"/>
    <w:rsid w:val="0095319A"/>
    <w:rsid w:val="009704F3"/>
    <w:rsid w:val="00977AD7"/>
    <w:rsid w:val="00977B79"/>
    <w:rsid w:val="009C3AAE"/>
    <w:rsid w:val="009D38A3"/>
    <w:rsid w:val="009D6EE7"/>
    <w:rsid w:val="009E3053"/>
    <w:rsid w:val="009E485B"/>
    <w:rsid w:val="009E6FF9"/>
    <w:rsid w:val="009F7831"/>
    <w:rsid w:val="00A30CDA"/>
    <w:rsid w:val="00A3623B"/>
    <w:rsid w:val="00A41B8E"/>
    <w:rsid w:val="00A57CE8"/>
    <w:rsid w:val="00A700B7"/>
    <w:rsid w:val="00A82A57"/>
    <w:rsid w:val="00A82E59"/>
    <w:rsid w:val="00AA0939"/>
    <w:rsid w:val="00AB5B54"/>
    <w:rsid w:val="00AB63DE"/>
    <w:rsid w:val="00AC7EC6"/>
    <w:rsid w:val="00B11FE6"/>
    <w:rsid w:val="00B24C1E"/>
    <w:rsid w:val="00B47489"/>
    <w:rsid w:val="00B50EDC"/>
    <w:rsid w:val="00B52408"/>
    <w:rsid w:val="00B542B2"/>
    <w:rsid w:val="00B6118E"/>
    <w:rsid w:val="00B913D7"/>
    <w:rsid w:val="00BB0C50"/>
    <w:rsid w:val="00BC00E9"/>
    <w:rsid w:val="00BC3CAC"/>
    <w:rsid w:val="00BC6C45"/>
    <w:rsid w:val="00BD0A45"/>
    <w:rsid w:val="00BD6281"/>
    <w:rsid w:val="00BE2590"/>
    <w:rsid w:val="00C01CAE"/>
    <w:rsid w:val="00C06409"/>
    <w:rsid w:val="00C07B83"/>
    <w:rsid w:val="00C20B0C"/>
    <w:rsid w:val="00C30FB9"/>
    <w:rsid w:val="00C34211"/>
    <w:rsid w:val="00C408DE"/>
    <w:rsid w:val="00C44CF7"/>
    <w:rsid w:val="00C4790B"/>
    <w:rsid w:val="00C63328"/>
    <w:rsid w:val="00C70976"/>
    <w:rsid w:val="00C923FC"/>
    <w:rsid w:val="00C941BD"/>
    <w:rsid w:val="00CD22FC"/>
    <w:rsid w:val="00CF035F"/>
    <w:rsid w:val="00D12DF0"/>
    <w:rsid w:val="00D15204"/>
    <w:rsid w:val="00D16D33"/>
    <w:rsid w:val="00D2202F"/>
    <w:rsid w:val="00D3299F"/>
    <w:rsid w:val="00D348F5"/>
    <w:rsid w:val="00D36766"/>
    <w:rsid w:val="00D42773"/>
    <w:rsid w:val="00D66C7E"/>
    <w:rsid w:val="00D877EF"/>
    <w:rsid w:val="00D93896"/>
    <w:rsid w:val="00DA0186"/>
    <w:rsid w:val="00DA6D80"/>
    <w:rsid w:val="00DE4CEA"/>
    <w:rsid w:val="00E365C3"/>
    <w:rsid w:val="00E366A7"/>
    <w:rsid w:val="00E472C6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5109"/>
    <w:rsid w:val="00EF7B70"/>
    <w:rsid w:val="00F02291"/>
    <w:rsid w:val="00F12D81"/>
    <w:rsid w:val="00F146A4"/>
    <w:rsid w:val="00F26010"/>
    <w:rsid w:val="00F31C22"/>
    <w:rsid w:val="00F478AE"/>
    <w:rsid w:val="00F5564D"/>
    <w:rsid w:val="00F577DF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B5BB4"/>
  <w15:docId w15:val="{9F3C44EB-A9EF-4956-8681-4475368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A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ox.xoserve.portfoliooffice@xoserv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becca.Cailes@bu-uk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82D7F"/>
    <w:rsid w:val="000937C2"/>
    <w:rsid w:val="000C674E"/>
    <w:rsid w:val="00107BC2"/>
    <w:rsid w:val="001A5217"/>
    <w:rsid w:val="001D690D"/>
    <w:rsid w:val="001F3318"/>
    <w:rsid w:val="0045759E"/>
    <w:rsid w:val="005B4566"/>
    <w:rsid w:val="005C43D5"/>
    <w:rsid w:val="00675658"/>
    <w:rsid w:val="00783922"/>
    <w:rsid w:val="00823A04"/>
    <w:rsid w:val="00921F7F"/>
    <w:rsid w:val="00960F23"/>
    <w:rsid w:val="009A6F66"/>
    <w:rsid w:val="009E4EC9"/>
    <w:rsid w:val="00B35716"/>
    <w:rsid w:val="00B4385D"/>
    <w:rsid w:val="00B5074D"/>
    <w:rsid w:val="00B86568"/>
    <w:rsid w:val="00C05455"/>
    <w:rsid w:val="00CC3E0B"/>
    <w:rsid w:val="00CE3D3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10E895BD04E45845887F25253C51E" ma:contentTypeVersion="13" ma:contentTypeDescription="Create a new document." ma:contentTypeScope="" ma:versionID="2d6eb9af6411b4a14363c852d286caaf">
  <xsd:schema xmlns:xsd="http://www.w3.org/2001/XMLSchema" xmlns:xs="http://www.w3.org/2001/XMLSchema" xmlns:p="http://schemas.microsoft.com/office/2006/metadata/properties" xmlns:ns3="3918ae28-183b-45bd-8698-41a65a46f0d7" xmlns:ns4="9702ebff-2aac-4f6b-a29a-f579ce59a801" targetNamespace="http://schemas.microsoft.com/office/2006/metadata/properties" ma:root="true" ma:fieldsID="65635aaad1081fcb2bdfa2712243d967" ns3:_="" ns4:_="">
    <xsd:import namespace="3918ae28-183b-45bd-8698-41a65a46f0d7"/>
    <xsd:import namespace="9702ebff-2aac-4f6b-a29a-f579ce59a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ae28-183b-45bd-8698-41a65a46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ebff-2aac-4f6b-a29a-f579ce59a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CABD-1F7C-44D6-9E97-0519BFFE3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8ae28-183b-45bd-8698-41a65a46f0d7"/>
    <ds:schemaRef ds:uri="9702ebff-2aac-4f6b-a29a-f579ce59a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385B68-9F80-49FF-8C1C-64BF8CBA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Taggart, Rachel</cp:lastModifiedBy>
  <cp:revision>8</cp:revision>
  <cp:lastPrinted>2020-06-29T14:41:00Z</cp:lastPrinted>
  <dcterms:created xsi:type="dcterms:W3CDTF">2020-06-26T06:57:00Z</dcterms:created>
  <dcterms:modified xsi:type="dcterms:W3CDTF">2020-06-29T14:41:00Z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0x0101007A610E895BD04E45845887F25253C51E</vt:lpwstr>
  </property>
  <property fmtid="{D5CDD505-2E9C-101B-9397-08002B2CF9AE}" pid="3" name="_NewReviewCycle">
    <vt:lpwstr/>
  </property>
</Properties>
</file>