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F55E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6C5F55F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F694" wp14:editId="66C5F695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359C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all of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6C5F560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5F696" wp14:editId="66C5F697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F296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>ut all of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66C5F561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66C5F564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66C5F562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66C5F563" w14:textId="160AEA5A" w:rsidR="007855B1" w:rsidRPr="00BC3CAC" w:rsidRDefault="00325905" w:rsidP="00FA3F4F">
            <w:pPr>
              <w:rPr>
                <w:rFonts w:cs="Arial"/>
              </w:rPr>
            </w:pPr>
            <w:r>
              <w:rPr>
                <w:rFonts w:cs="Arial"/>
              </w:rPr>
              <w:t>5450</w:t>
            </w:r>
          </w:p>
        </w:tc>
      </w:tr>
      <w:tr w:rsidR="00ED342B" w:rsidRPr="00BC3CAC" w14:paraId="66C5F567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6C5F565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66C5F566" w14:textId="79A140CF" w:rsidR="00ED342B" w:rsidRPr="00BC3CAC" w:rsidRDefault="000D625F" w:rsidP="00337A92">
            <w:pPr>
              <w:rPr>
                <w:rFonts w:cs="Arial"/>
              </w:rPr>
            </w:pPr>
            <w:r>
              <w:rPr>
                <w:rFonts w:cs="Arial"/>
              </w:rPr>
              <w:t xml:space="preserve">Demand tool to support </w:t>
            </w:r>
            <w:r w:rsidR="00E64FF9">
              <w:rPr>
                <w:rFonts w:cs="Arial"/>
              </w:rPr>
              <w:t>Urgent Modification 0788 -</w:t>
            </w:r>
            <w:r w:rsidR="00337A92">
              <w:rPr>
                <w:rFonts w:cs="Arial"/>
              </w:rPr>
              <w:t xml:space="preserve"> </w:t>
            </w:r>
            <w:r w:rsidR="00337A92" w:rsidRPr="00337A92">
              <w:rPr>
                <w:rFonts w:cs="Arial"/>
              </w:rPr>
              <w:t>Minimising the market impacts of ‘Supplier Undertaking’ operation</w:t>
            </w:r>
          </w:p>
        </w:tc>
      </w:tr>
      <w:tr w:rsidR="00ED342B" w:rsidRPr="00BC3CAC" w14:paraId="66C5F56A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6C5F568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11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C5F569" w14:textId="148D8AC0" w:rsidR="00ED342B" w:rsidRPr="00BC3CAC" w:rsidRDefault="00786032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17/11/2021</w:t>
                </w:r>
              </w:p>
            </w:sdtContent>
          </w:sdt>
        </w:tc>
      </w:tr>
      <w:tr w:rsidR="000E3E26" w:rsidRPr="00BC3CAC" w14:paraId="66C5F56E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6C5F56B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6C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66C5F56D" w14:textId="057F1270" w:rsidR="000E3E26" w:rsidRPr="00BC3CAC" w:rsidRDefault="00721CBC" w:rsidP="000E3E26">
            <w:pPr>
              <w:rPr>
                <w:rFonts w:cs="Arial"/>
              </w:rPr>
            </w:pPr>
            <w:r>
              <w:rPr>
                <w:rFonts w:cs="Arial"/>
              </w:rPr>
              <w:t>National Grid NTS</w:t>
            </w:r>
          </w:p>
        </w:tc>
      </w:tr>
      <w:tr w:rsidR="000E3E26" w:rsidRPr="00BC3CAC" w14:paraId="66C5F57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6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70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6C5F571" w14:textId="4D521E8B" w:rsidR="000E3E26" w:rsidRPr="00BC3CAC" w:rsidRDefault="00721CBC" w:rsidP="000E3E26">
            <w:pPr>
              <w:rPr>
                <w:rFonts w:cs="Arial"/>
              </w:rPr>
            </w:pPr>
            <w:r>
              <w:rPr>
                <w:rFonts w:cs="Arial"/>
              </w:rPr>
              <w:t>Jennifer Randall</w:t>
            </w:r>
          </w:p>
        </w:tc>
      </w:tr>
      <w:tr w:rsidR="000E3E26" w:rsidRPr="00BC3CAC" w14:paraId="66C5F57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7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7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6C5F575" w14:textId="3A2244A5" w:rsidR="000E3E26" w:rsidRPr="00BC3CAC" w:rsidRDefault="00721CBC" w:rsidP="000E3E26">
            <w:pPr>
              <w:rPr>
                <w:rFonts w:cs="Arial"/>
              </w:rPr>
            </w:pPr>
            <w:r>
              <w:rPr>
                <w:rFonts w:cs="Arial"/>
              </w:rPr>
              <w:t>Jennifer.Randall@nationalgrid.com</w:t>
            </w:r>
          </w:p>
        </w:tc>
      </w:tr>
      <w:tr w:rsidR="000E3E26" w:rsidRPr="00BC3CAC" w14:paraId="66C5F57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7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7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6C5F579" w14:textId="7DC8BA4D" w:rsidR="000E3E26" w:rsidRPr="00BC3CAC" w:rsidRDefault="002E5C2A" w:rsidP="000E3E26">
            <w:pPr>
              <w:rPr>
                <w:rFonts w:cs="Arial"/>
              </w:rPr>
            </w:pPr>
            <w:r>
              <w:t>07768 251404</w:t>
            </w:r>
          </w:p>
        </w:tc>
      </w:tr>
      <w:tr w:rsidR="002D053D" w:rsidRPr="00BC3CAC" w14:paraId="66C5F57E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6C5F57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7C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6C5F57D" w14:textId="0E8A0886" w:rsidR="002D053D" w:rsidRPr="00BC3CAC" w:rsidRDefault="002E5C2A" w:rsidP="000E3E26">
            <w:pPr>
              <w:rPr>
                <w:rFonts w:cs="Arial"/>
              </w:rPr>
            </w:pPr>
            <w:r>
              <w:rPr>
                <w:rFonts w:cs="Arial"/>
              </w:rPr>
              <w:t>Ellie Rogers</w:t>
            </w:r>
          </w:p>
        </w:tc>
      </w:tr>
      <w:tr w:rsidR="002D053D" w:rsidRPr="00BC3CAC" w14:paraId="66C5F58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7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8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6C5F581" w14:textId="71C1EB21" w:rsidR="002D053D" w:rsidRPr="00BC3CAC" w:rsidRDefault="002E5C2A" w:rsidP="000E3E26">
            <w:pPr>
              <w:rPr>
                <w:rFonts w:cs="Arial"/>
              </w:rPr>
            </w:pPr>
            <w:r>
              <w:rPr>
                <w:rFonts w:cs="Arial"/>
              </w:rPr>
              <w:t>Ellie.rogers@xoserve.com</w:t>
            </w:r>
          </w:p>
        </w:tc>
      </w:tr>
      <w:tr w:rsidR="002D053D" w:rsidRPr="00BC3CAC" w14:paraId="66C5F58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83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C5F58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6C5F585" w14:textId="139AA564" w:rsidR="002D053D" w:rsidRPr="00BC3CAC" w:rsidRDefault="00260AEA" w:rsidP="000E3E26">
            <w:pPr>
              <w:rPr>
                <w:rFonts w:cs="Arial"/>
              </w:rPr>
            </w:pPr>
            <w:r>
              <w:t>+44 1212 292 185</w:t>
            </w:r>
          </w:p>
        </w:tc>
      </w:tr>
      <w:tr w:rsidR="002D053D" w:rsidRPr="00BC3CAC" w14:paraId="66C5F58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87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6C5F58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66C5F589" w14:textId="4EA7D581" w:rsidR="002D053D" w:rsidRPr="00BC3CAC" w:rsidRDefault="00260AEA" w:rsidP="000E3E26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0E3E26" w:rsidRPr="00BC3CAC" w14:paraId="66C5F58F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6C5F58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6C5F58C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6C5F58D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66C5F58E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66C5F594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90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6C5F591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6C5F592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66C5F593" w14:textId="77777777" w:rsidR="000E3E26" w:rsidRPr="00BC3CAC" w:rsidRDefault="00625F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66C5F595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66C5F599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6C5F596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6C5F597" w14:textId="35980F80" w:rsidR="009C3AAE" w:rsidRPr="00BC3CAC" w:rsidRDefault="00625F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66C5F598" w14:textId="77777777" w:rsidR="009C3AAE" w:rsidRPr="00BC3CAC" w:rsidRDefault="00625F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6C5F59D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9A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6C5F59B" w14:textId="04659050" w:rsidR="009C3AAE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F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66C5F59C" w14:textId="77777777" w:rsidR="009C3AAE" w:rsidRPr="00BC3CAC" w:rsidRDefault="00625F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6C5F5A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9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6C5F59F" w14:textId="77777777" w:rsidR="009C3AAE" w:rsidRDefault="00625FFE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6C5F5A0" w14:textId="77777777" w:rsidR="009C3AAE" w:rsidRDefault="00625FFE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66C5F5A4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6C5F5A2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18D53A18" w14:textId="77777777" w:rsidR="005D0AA4" w:rsidRDefault="00E5455B" w:rsidP="000E3E26">
            <w:r>
              <w:t>National Grid NTS are</w:t>
            </w:r>
            <w:r w:rsidR="00CC4B7E">
              <w:t xml:space="preserve"> not </w:t>
            </w:r>
            <w:r>
              <w:t xml:space="preserve">impacted </w:t>
            </w:r>
            <w:r w:rsidR="00DA262C">
              <w:t xml:space="preserve">directly but </w:t>
            </w:r>
            <w:r>
              <w:t>as the responsible party for securing the delivery of the gas to the Total System (for the required volumes) in its role as residual balancer</w:t>
            </w:r>
            <w:r w:rsidR="00DA262C">
              <w:t xml:space="preserve">, </w:t>
            </w:r>
            <w:r w:rsidR="002C5D19">
              <w:t>Shippers being able to</w:t>
            </w:r>
            <w:r w:rsidR="00CC419D">
              <w:t xml:space="preserve"> confirm the demand they need to provide will support this activity. </w:t>
            </w:r>
          </w:p>
          <w:p w14:paraId="0E67601D" w14:textId="77777777" w:rsidR="00CC419D" w:rsidRDefault="00CC419D" w:rsidP="000E3E26">
            <w:pPr>
              <w:rPr>
                <w:rFonts w:cs="Arial"/>
                <w:szCs w:val="20"/>
              </w:rPr>
            </w:pPr>
          </w:p>
          <w:p w14:paraId="66C5F5A3" w14:textId="7517ABE7" w:rsidR="00CC419D" w:rsidRDefault="00CC419D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Shippers again will not be directly impacted but having the tool available to allow the CDSP to work out the required demand on behalf of Shippers</w:t>
            </w:r>
            <w:r w:rsidR="000765FE">
              <w:rPr>
                <w:rFonts w:cs="Arial"/>
                <w:szCs w:val="20"/>
              </w:rPr>
              <w:t xml:space="preserve"> will support the Modification 0788 process. </w:t>
            </w:r>
          </w:p>
        </w:tc>
      </w:tr>
    </w:tbl>
    <w:p w14:paraId="66C5F5A5" w14:textId="77777777" w:rsidR="00156FD9" w:rsidRDefault="00156FD9" w:rsidP="00156FD9">
      <w:pPr>
        <w:pStyle w:val="Heading1"/>
      </w:pPr>
      <w:r>
        <w:lastRenderedPageBreak/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66C5F5A9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6C5F5A6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66C5F5A7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66C5F5A8" w14:textId="74938313" w:rsidR="007855B1" w:rsidRPr="00BC3CAC" w:rsidRDefault="00FF4A85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Modification 0788, a Supplier </w:t>
            </w:r>
            <w:r w:rsidR="007764E2">
              <w:rPr>
                <w:rFonts w:cs="Arial"/>
              </w:rPr>
              <w:t>acting within their Deed of Undertaking (</w:t>
            </w:r>
            <w:proofErr w:type="spellStart"/>
            <w:r w:rsidR="007764E2">
              <w:rPr>
                <w:rFonts w:cs="Arial"/>
              </w:rPr>
              <w:t>DoU</w:t>
            </w:r>
            <w:proofErr w:type="spellEnd"/>
            <w:r w:rsidR="007764E2">
              <w:rPr>
                <w:rFonts w:cs="Arial"/>
              </w:rPr>
              <w:t>) under</w:t>
            </w:r>
            <w:r>
              <w:rPr>
                <w:rFonts w:cs="Arial"/>
              </w:rPr>
              <w:t xml:space="preserve"> a Terminated Shipper</w:t>
            </w:r>
            <w:r w:rsidR="0024264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can </w:t>
            </w:r>
            <w:proofErr w:type="gramStart"/>
            <w:r>
              <w:rPr>
                <w:rFonts w:cs="Arial"/>
              </w:rPr>
              <w:t>make arrangements</w:t>
            </w:r>
            <w:proofErr w:type="gramEnd"/>
            <w:r>
              <w:rPr>
                <w:rFonts w:cs="Arial"/>
              </w:rPr>
              <w:t xml:space="preserve"> with a new Shipper to provide the gas supply for the Terminated Supply Meter Points (TSMPs). </w:t>
            </w:r>
            <w:r w:rsidR="006D782A">
              <w:rPr>
                <w:rFonts w:cs="Arial"/>
              </w:rPr>
              <w:t xml:space="preserve">The new Shipper will need to work out the required demand </w:t>
            </w:r>
            <w:r w:rsidR="00B515BA">
              <w:rPr>
                <w:rFonts w:cs="Arial"/>
              </w:rPr>
              <w:t>to supply the agreed TSMPs</w:t>
            </w:r>
            <w:r w:rsidR="004C05E3">
              <w:rPr>
                <w:rFonts w:cs="Arial"/>
              </w:rPr>
              <w:t xml:space="preserve"> and they may not have the ability to </w:t>
            </w:r>
            <w:r w:rsidR="001C6ECD">
              <w:rPr>
                <w:rFonts w:cs="Arial"/>
              </w:rPr>
              <w:t>d</w:t>
            </w:r>
            <w:r w:rsidR="00CA1136">
              <w:rPr>
                <w:rFonts w:cs="Arial"/>
              </w:rPr>
              <w:t xml:space="preserve">o this. </w:t>
            </w:r>
            <w:r w:rsidR="009A64EC">
              <w:rPr>
                <w:rFonts w:cs="Arial"/>
              </w:rPr>
              <w:t xml:space="preserve"> </w:t>
            </w:r>
          </w:p>
        </w:tc>
      </w:tr>
      <w:tr w:rsidR="00D16D33" w:rsidRPr="00BC3CAC" w14:paraId="66C5F5AC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6C5F5AA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42BF38C0" w14:textId="7EB2A546" w:rsidR="00951355" w:rsidRDefault="00625FFE" w:rsidP="007855B1">
            <w:hyperlink r:id="rId11" w:history="1">
              <w:r w:rsidR="00FF4A85" w:rsidRPr="00E00192">
                <w:rPr>
                  <w:rStyle w:val="Hyperlink"/>
                </w:rPr>
                <w:t>Modification 0788 - Minimising the market impacts of ‘Supplier Undertaking’ operation</w:t>
              </w:r>
            </w:hyperlink>
            <w:r w:rsidR="00FF4A85">
              <w:t xml:space="preserve"> </w:t>
            </w:r>
            <w:r w:rsidR="00E00192">
              <w:t xml:space="preserve">was implemented on 01 November 2021. </w:t>
            </w:r>
            <w:r w:rsidR="0073359C">
              <w:t xml:space="preserve">This provides the ability for Suppliers who are operating under a </w:t>
            </w:r>
            <w:proofErr w:type="spellStart"/>
            <w:r w:rsidR="0073359C">
              <w:t>DoU</w:t>
            </w:r>
            <w:proofErr w:type="spellEnd"/>
            <w:r w:rsidR="0073359C">
              <w:t xml:space="preserve"> following the Termination of the Shipper User, to </w:t>
            </w:r>
            <w:proofErr w:type="gramStart"/>
            <w:r w:rsidR="0073359C">
              <w:t>make arrangements</w:t>
            </w:r>
            <w:proofErr w:type="gramEnd"/>
            <w:r w:rsidR="0073359C">
              <w:t xml:space="preserve"> with another Shipper User to source additional supplies of gas and make trade nominations to the Terminated Shipper User account to balance that portfolio and mitigate increased costs, until a new ‘Registered User’ is appointed.</w:t>
            </w:r>
          </w:p>
          <w:p w14:paraId="053737EF" w14:textId="77777777" w:rsidR="00951355" w:rsidRDefault="00951355" w:rsidP="007855B1"/>
          <w:p w14:paraId="64BA4340" w14:textId="04CF05B2" w:rsidR="00153BB6" w:rsidRDefault="00625FFE" w:rsidP="007855B1">
            <w:hyperlink r:id="rId12" w:history="1">
              <w:r w:rsidR="00E00192" w:rsidRPr="007E211E">
                <w:rPr>
                  <w:rStyle w:val="Hyperlink"/>
                </w:rPr>
                <w:t>XRN</w:t>
              </w:r>
              <w:r w:rsidR="007E211E" w:rsidRPr="007E211E">
                <w:rPr>
                  <w:rStyle w:val="Hyperlink"/>
                </w:rPr>
                <w:t>5443</w:t>
              </w:r>
            </w:hyperlink>
            <w:r w:rsidR="00FF4A85">
              <w:t xml:space="preserve"> </w:t>
            </w:r>
            <w:r w:rsidR="007E211E">
              <w:t xml:space="preserve">was raised to </w:t>
            </w:r>
            <w:r w:rsidR="00B142AF">
              <w:t>accommodate the Modification 0788 process</w:t>
            </w:r>
            <w:r w:rsidR="001B066B">
              <w:t xml:space="preserve">. Under XRN5443, as per Modification 0788, </w:t>
            </w:r>
            <w:r w:rsidR="0052262E">
              <w:t xml:space="preserve">the CDSP will send </w:t>
            </w:r>
            <w:r w:rsidR="008C6A35">
              <w:t xml:space="preserve">the new Shipper relevant TSMPs information and </w:t>
            </w:r>
            <w:r w:rsidR="001B066B">
              <w:t xml:space="preserve">the new Shipper is </w:t>
            </w:r>
            <w:r w:rsidR="008D00DE">
              <w:t xml:space="preserve">responsible for </w:t>
            </w:r>
            <w:r w:rsidR="00153BB6">
              <w:t xml:space="preserve">confirming the demand for the TSMPs they have agreed to supply gas for. </w:t>
            </w:r>
          </w:p>
          <w:p w14:paraId="600BB0FF" w14:textId="77777777" w:rsidR="00153BB6" w:rsidRDefault="00153BB6" w:rsidP="007855B1"/>
          <w:p w14:paraId="2154A9CF" w14:textId="77777777" w:rsidR="00D16D33" w:rsidRDefault="003B4001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It has been acknowledged between National Grid and the CDSP that </w:t>
            </w:r>
            <w:r w:rsidR="007F696F">
              <w:rPr>
                <w:rFonts w:cs="Arial"/>
              </w:rPr>
              <w:t xml:space="preserve">there could be a scenario </w:t>
            </w:r>
            <w:r w:rsidR="00ED1433">
              <w:rPr>
                <w:rFonts w:cs="Arial"/>
              </w:rPr>
              <w:t xml:space="preserve">where </w:t>
            </w:r>
            <w:r w:rsidR="00786ADA">
              <w:rPr>
                <w:rFonts w:cs="Arial"/>
              </w:rPr>
              <w:t>a new Shipper looking to supply gas for the TSMPs</w:t>
            </w:r>
            <w:r w:rsidR="0062287B">
              <w:rPr>
                <w:rFonts w:cs="Arial"/>
              </w:rPr>
              <w:t xml:space="preserve"> doesn</w:t>
            </w:r>
            <w:r w:rsidR="000475CC">
              <w:rPr>
                <w:rFonts w:cs="Arial"/>
              </w:rPr>
              <w:t xml:space="preserve">’t </w:t>
            </w:r>
            <w:r w:rsidR="0039756A">
              <w:rPr>
                <w:rFonts w:cs="Arial"/>
              </w:rPr>
              <w:t xml:space="preserve">have the ability to work out the estimate demand or simply wants the CDSP to provide this estimate. </w:t>
            </w:r>
          </w:p>
          <w:p w14:paraId="3D50C818" w14:textId="77777777" w:rsidR="0010272A" w:rsidRDefault="0010272A" w:rsidP="007855B1">
            <w:pPr>
              <w:rPr>
                <w:rFonts w:cs="Arial"/>
              </w:rPr>
            </w:pPr>
          </w:p>
          <w:p w14:paraId="381E440E" w14:textId="35EA2E42" w:rsidR="004C774C" w:rsidRDefault="0010272A" w:rsidP="004C774C">
            <w:pPr>
              <w:rPr>
                <w:rFonts w:cs="Arial"/>
              </w:rPr>
            </w:pPr>
            <w:r>
              <w:rPr>
                <w:rFonts w:cs="Arial"/>
              </w:rPr>
              <w:t>To address this</w:t>
            </w:r>
            <w:r w:rsidR="00C52336">
              <w:rPr>
                <w:rFonts w:cs="Arial"/>
              </w:rPr>
              <w:t xml:space="preserve"> scenario, this Change Proposal has been raised to </w:t>
            </w:r>
            <w:r w:rsidR="004C774C">
              <w:rPr>
                <w:rFonts w:cs="Arial"/>
              </w:rPr>
              <w:t>create and make available where required, a demand tool which i</w:t>
            </w:r>
            <w:r w:rsidR="004C774C" w:rsidRPr="004C774C">
              <w:rPr>
                <w:rFonts w:cs="Arial"/>
              </w:rPr>
              <w:t>n the event of a Shipper termination, the tool would allow the CDSP to calculate</w:t>
            </w:r>
            <w:r w:rsidR="004C774C">
              <w:rPr>
                <w:rFonts w:cs="Arial"/>
              </w:rPr>
              <w:t xml:space="preserve"> estimate</w:t>
            </w:r>
            <w:r w:rsidR="004C774C" w:rsidRPr="004C774C">
              <w:rPr>
                <w:rFonts w:cs="Arial"/>
              </w:rPr>
              <w:t xml:space="preserve"> demand at Supplier level enabling the Supplier to enter an arrangement with a new Shipper to offset the demand, via a trade, with the Terminated Shipper. </w:t>
            </w:r>
          </w:p>
          <w:p w14:paraId="73FD5EAF" w14:textId="5A264F11" w:rsidR="0024538F" w:rsidRDefault="0024538F" w:rsidP="004C774C">
            <w:pPr>
              <w:rPr>
                <w:rFonts w:cs="Arial"/>
              </w:rPr>
            </w:pPr>
          </w:p>
          <w:p w14:paraId="7B046ABC" w14:textId="3240CF37" w:rsidR="0024538F" w:rsidRDefault="0024538F" w:rsidP="0024538F">
            <w:pPr>
              <w:rPr>
                <w:rFonts w:cs="Arial"/>
              </w:rPr>
            </w:pPr>
            <w:r>
              <w:rPr>
                <w:rFonts w:cs="Arial"/>
              </w:rPr>
              <w:t>The p</w:t>
            </w:r>
            <w:r w:rsidRPr="0024538F">
              <w:rPr>
                <w:rFonts w:cs="Arial"/>
              </w:rPr>
              <w:t>roposed formula for th</w:t>
            </w:r>
            <w:r w:rsidR="00F93DEB">
              <w:rPr>
                <w:rFonts w:cs="Arial"/>
              </w:rPr>
              <w:t xml:space="preserve">e </w:t>
            </w:r>
            <w:r w:rsidRPr="0024538F">
              <w:rPr>
                <w:rFonts w:cs="Arial"/>
              </w:rPr>
              <w:t>demand calculation</w:t>
            </w:r>
            <w:r w:rsidR="00F72B7A">
              <w:rPr>
                <w:rFonts w:cs="Arial"/>
              </w:rPr>
              <w:t xml:space="preserve"> for the CDSP to provide </w:t>
            </w:r>
            <w:r w:rsidR="001458B7">
              <w:rPr>
                <w:rFonts w:cs="Arial"/>
              </w:rPr>
              <w:t xml:space="preserve">the </w:t>
            </w:r>
            <w:r w:rsidR="00F72B7A">
              <w:rPr>
                <w:rFonts w:cs="Arial"/>
              </w:rPr>
              <w:t xml:space="preserve">estimated </w:t>
            </w:r>
            <w:r w:rsidR="001458B7">
              <w:rPr>
                <w:rFonts w:cs="Arial"/>
              </w:rPr>
              <w:t>demand is as follows</w:t>
            </w:r>
            <w:r w:rsidRPr="0024538F">
              <w:rPr>
                <w:rFonts w:cs="Arial"/>
              </w:rPr>
              <w:t>:</w:t>
            </w:r>
          </w:p>
          <w:p w14:paraId="7B5A41C0" w14:textId="77777777" w:rsidR="001458B7" w:rsidRPr="0024538F" w:rsidRDefault="001458B7" w:rsidP="0024538F">
            <w:pPr>
              <w:rPr>
                <w:rFonts w:cs="Arial"/>
              </w:rPr>
            </w:pPr>
          </w:p>
          <w:p w14:paraId="737FB1F1" w14:textId="50995B9C" w:rsidR="0024538F" w:rsidRDefault="0024538F" w:rsidP="0024538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</w:rPr>
              <w:t>Demand = AQ/365 x ALP x (1 + (DAF x WCF</w:t>
            </w:r>
            <w:proofErr w:type="gramStart"/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</w:rPr>
              <w:t>) )</w:t>
            </w:r>
            <w:proofErr w:type="gramEnd"/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</w:rPr>
              <w:t>(UNC H2.2.1)</w:t>
            </w:r>
          </w:p>
          <w:p w14:paraId="04DA704D" w14:textId="77777777" w:rsidR="0024538F" w:rsidRDefault="0024538F" w:rsidP="0024538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</w:rPr>
              <w:t>ALPs and DAFs are developed before the Gas Year and available in SAP.</w:t>
            </w:r>
          </w:p>
          <w:p w14:paraId="4B12F64A" w14:textId="77777777" w:rsidR="0024538F" w:rsidRDefault="0024538F" w:rsidP="0024538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</w:rPr>
              <w:t>WCF = CWV - SNCWV (Composite Weather Variable - Seasonal Normal Composite Weather Variable) and is calculated from D-1 onwards for each LDZ.</w:t>
            </w:r>
          </w:p>
          <w:p w14:paraId="0BA02072" w14:textId="77777777" w:rsidR="00744400" w:rsidRDefault="00744400" w:rsidP="00744400">
            <w:pPr>
              <w:rPr>
                <w:rFonts w:eastAsia="Times New Roman" w:cs="Arial"/>
                <w:color w:val="44546A"/>
                <w:sz w:val="20"/>
                <w:szCs w:val="20"/>
              </w:rPr>
            </w:pPr>
          </w:p>
          <w:p w14:paraId="317F5731" w14:textId="1F69D2C2" w:rsidR="0024538F" w:rsidRPr="00744400" w:rsidRDefault="00744400" w:rsidP="00744400">
            <w:pPr>
              <w:rPr>
                <w:rFonts w:cs="Arial"/>
              </w:rPr>
            </w:pPr>
            <w:r w:rsidRPr="00744400">
              <w:rPr>
                <w:rFonts w:cs="Arial"/>
              </w:rPr>
              <w:t>Please note, w</w:t>
            </w:r>
            <w:r w:rsidR="0024538F" w:rsidRPr="00744400">
              <w:rPr>
                <w:rFonts w:cs="Arial"/>
              </w:rPr>
              <w:t xml:space="preserve">e are proposing that we reuse the WCF for Saturday, calculated on Friday for both Sunday and Monday. </w:t>
            </w:r>
          </w:p>
          <w:p w14:paraId="7D40B243" w14:textId="77777777" w:rsidR="0024538F" w:rsidRDefault="0024538F" w:rsidP="0024538F">
            <w:pPr>
              <w:pStyle w:val="ListParagraph"/>
              <w:rPr>
                <w:rFonts w:eastAsiaTheme="minorHAnsi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 </w:t>
            </w:r>
          </w:p>
          <w:p w14:paraId="0AB423CF" w14:textId="468F1CD1" w:rsidR="0024538F" w:rsidRDefault="00744400" w:rsidP="004C774C">
            <w:pPr>
              <w:rPr>
                <w:rFonts w:cs="Arial"/>
              </w:rPr>
            </w:pPr>
            <w:r>
              <w:rPr>
                <w:rFonts w:cs="Arial"/>
              </w:rPr>
              <w:t xml:space="preserve">The demand tool should be </w:t>
            </w:r>
            <w:r w:rsidR="00BD2AF7">
              <w:rPr>
                <w:rFonts w:cs="Arial"/>
              </w:rPr>
              <w:t xml:space="preserve">able to estimate the demand for </w:t>
            </w:r>
            <w:r w:rsidR="00203CA2">
              <w:rPr>
                <w:rFonts w:cs="Arial"/>
              </w:rPr>
              <w:t xml:space="preserve">specified TSMPs. This could be at a whole Supplier portfolio </w:t>
            </w:r>
            <w:r w:rsidR="000A2468">
              <w:rPr>
                <w:rFonts w:cs="Arial"/>
              </w:rPr>
              <w:t xml:space="preserve">level or specific Supply Meter Points (SMPs) within a portfolio. </w:t>
            </w:r>
          </w:p>
          <w:p w14:paraId="6FF75A47" w14:textId="124E9B5F" w:rsidR="000A2468" w:rsidRDefault="000A2468" w:rsidP="004C774C">
            <w:pPr>
              <w:rPr>
                <w:rFonts w:cs="Arial"/>
              </w:rPr>
            </w:pPr>
          </w:p>
          <w:p w14:paraId="6CAB3458" w14:textId="2425AD47" w:rsidR="00D92159" w:rsidRDefault="00D92159" w:rsidP="004C774C">
            <w:pPr>
              <w:rPr>
                <w:rFonts w:cs="Arial"/>
              </w:rPr>
            </w:pPr>
            <w:r>
              <w:rPr>
                <w:rFonts w:cs="Arial"/>
              </w:rPr>
              <w:t xml:space="preserve">The CDSP will utilise the demand tool to provide the new Shipper with the estimated demand for the TSMPs they are going to supply </w:t>
            </w:r>
            <w:r>
              <w:rPr>
                <w:rFonts w:cs="Arial"/>
              </w:rPr>
              <w:lastRenderedPageBreak/>
              <w:t xml:space="preserve">gas for </w:t>
            </w:r>
            <w:r w:rsidR="00725E39">
              <w:rPr>
                <w:rFonts w:cs="Arial"/>
              </w:rPr>
              <w:t xml:space="preserve">where it is required by the Shipper. This could be where the Shipper does not have the ability to </w:t>
            </w:r>
            <w:r w:rsidR="007C3D6C">
              <w:rPr>
                <w:rFonts w:cs="Arial"/>
              </w:rPr>
              <w:t xml:space="preserve">estimate the demand themselves or would prefer the CDSP to provide this estimate. </w:t>
            </w:r>
          </w:p>
          <w:p w14:paraId="5475325E" w14:textId="2F1A151E" w:rsidR="007C3D6C" w:rsidRDefault="007C3D6C" w:rsidP="004C774C">
            <w:pPr>
              <w:rPr>
                <w:rFonts w:cs="Arial"/>
              </w:rPr>
            </w:pPr>
          </w:p>
          <w:p w14:paraId="16A8F8FE" w14:textId="08C3DA83" w:rsidR="007C3D6C" w:rsidRDefault="00364785" w:rsidP="004C774C">
            <w:pPr>
              <w:rPr>
                <w:rFonts w:cs="Arial"/>
              </w:rPr>
            </w:pPr>
            <w:r>
              <w:rPr>
                <w:rFonts w:cs="Arial"/>
              </w:rPr>
              <w:t xml:space="preserve">The tool will not be utilised as a default </w:t>
            </w:r>
            <w:r w:rsidR="004E330F">
              <w:rPr>
                <w:rFonts w:cs="Arial"/>
              </w:rPr>
              <w:t>within the Modification 0788 process, it will only be utilised where required by the Shipper supplying demand for the TSMPs</w:t>
            </w:r>
            <w:r w:rsidR="007D1DBD">
              <w:rPr>
                <w:rFonts w:cs="Arial"/>
              </w:rPr>
              <w:t xml:space="preserve">. </w:t>
            </w:r>
          </w:p>
          <w:p w14:paraId="5CA27861" w14:textId="5FF10232" w:rsidR="007D1DBD" w:rsidRDefault="007D1DBD" w:rsidP="004C774C">
            <w:pPr>
              <w:rPr>
                <w:rFonts w:cs="Arial"/>
              </w:rPr>
            </w:pPr>
          </w:p>
          <w:p w14:paraId="3BEE13A7" w14:textId="2B17146E" w:rsidR="007D1DBD" w:rsidRPr="004C774C" w:rsidRDefault="007D1DBD" w:rsidP="004C774C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note, the demand calculated for the TSMPs will be an estimate only and will not be </w:t>
            </w:r>
            <w:r w:rsidR="0005734A">
              <w:rPr>
                <w:rFonts w:cs="Arial"/>
              </w:rPr>
              <w:t>the exact c</w:t>
            </w:r>
            <w:bookmarkStart w:id="0" w:name="_GoBack"/>
            <w:bookmarkEnd w:id="0"/>
            <w:r w:rsidR="0005734A">
              <w:rPr>
                <w:rFonts w:cs="Arial"/>
              </w:rPr>
              <w:t xml:space="preserve">onfirmed demand. It will be as close to actual demand as possible. </w:t>
            </w:r>
          </w:p>
          <w:p w14:paraId="66C5F5AB" w14:textId="770D4090" w:rsidR="0010272A" w:rsidRPr="00BC3CAC" w:rsidRDefault="0010272A" w:rsidP="007855B1">
            <w:pPr>
              <w:rPr>
                <w:rFonts w:cs="Arial"/>
              </w:rPr>
            </w:pPr>
          </w:p>
        </w:tc>
      </w:tr>
      <w:tr w:rsidR="007855B1" w:rsidRPr="00BC3CAC" w14:paraId="66C5F5AF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6C5F5AD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lastRenderedPageBreak/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6C5F5AE" w14:textId="7318B547" w:rsidR="007855B1" w:rsidRPr="00BC3CAC" w:rsidRDefault="009823F4" w:rsidP="007855B1">
            <w:pPr>
              <w:rPr>
                <w:rFonts w:cs="Arial"/>
              </w:rPr>
            </w:pPr>
            <w:r>
              <w:rPr>
                <w:rFonts w:cs="Arial"/>
              </w:rPr>
              <w:t>Ad hoc release as soon as possible</w:t>
            </w:r>
          </w:p>
        </w:tc>
      </w:tr>
      <w:tr w:rsidR="007855B1" w:rsidRPr="00BC3CAC" w14:paraId="66C5F5B3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B0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6C5F5B1" w14:textId="77777777" w:rsidR="007855B1" w:rsidRPr="00BC3CAC" w:rsidRDefault="00625F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6C5F5B2" w14:textId="1BBB2B97" w:rsidR="007855B1" w:rsidRPr="00BC3CAC" w:rsidRDefault="00625F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E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6C5F5B7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B4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6C5F5B5" w14:textId="77777777" w:rsidR="007855B1" w:rsidRPr="00BC3CAC" w:rsidRDefault="00625F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66C5F5B6" w14:textId="77777777" w:rsidR="007855B1" w:rsidRPr="00BC3CAC" w:rsidRDefault="00625F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66C5F5B8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6C5F5B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B9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6C5F5BA" w14:textId="3B81E992" w:rsidR="007855B1" w:rsidRPr="00BC3CAC" w:rsidRDefault="003822E5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All Shippers are able to enter into arrangements under Modification 0788 as they are able to calculate or </w:t>
            </w:r>
            <w:r w:rsidR="001A62CC">
              <w:rPr>
                <w:rFonts w:cs="Arial"/>
              </w:rPr>
              <w:t xml:space="preserve">be provided with the estimated demand for the TSMPs. </w:t>
            </w:r>
          </w:p>
        </w:tc>
      </w:tr>
      <w:tr w:rsidR="007855B1" w:rsidRPr="00BC3CAC" w14:paraId="66C5F5B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B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BD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66C5F5C1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BF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6C5F5C0" w14:textId="76E77284" w:rsidR="007855B1" w:rsidRPr="00BC3CAC" w:rsidRDefault="001A62CC" w:rsidP="007855B1">
            <w:pPr>
              <w:rPr>
                <w:rFonts w:cs="Arial"/>
              </w:rPr>
            </w:pPr>
            <w:r>
              <w:t xml:space="preserve">Following the Termination of a Shipper User and a Supplier is operating under its Deed of Undertaking. </w:t>
            </w:r>
          </w:p>
        </w:tc>
      </w:tr>
      <w:tr w:rsidR="007855B1" w:rsidRPr="00BC3CAC" w14:paraId="66C5F5C4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C2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C3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66C5F5C7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C5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6C5F5C6" w14:textId="4FBC3C1D" w:rsidR="007855B1" w:rsidRDefault="00845A7B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A Shipper will need to confirm they require the CDSP to calculate the </w:t>
            </w:r>
            <w:r w:rsidR="002A3EB6">
              <w:rPr>
                <w:rFonts w:cs="Arial"/>
              </w:rPr>
              <w:t xml:space="preserve">estimate </w:t>
            </w:r>
            <w:r>
              <w:rPr>
                <w:rFonts w:cs="Arial"/>
              </w:rPr>
              <w:t xml:space="preserve">demand </w:t>
            </w:r>
            <w:r w:rsidR="002A3EB6">
              <w:rPr>
                <w:rFonts w:cs="Arial"/>
              </w:rPr>
              <w:t xml:space="preserve">for the TSMPs. </w:t>
            </w:r>
          </w:p>
        </w:tc>
      </w:tr>
      <w:tr w:rsidR="007855B1" w:rsidRPr="00BC3CAC" w14:paraId="66C5F5C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C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C9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6C5F5CB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66C5F5CC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66C5F5C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CD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6C5F5CE" w14:textId="0E6E42BF" w:rsidR="008E6888" w:rsidRDefault="002A3EB6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We expect this will require a new Service Line </w:t>
            </w:r>
            <w:r w:rsidR="00643B0D">
              <w:rPr>
                <w:rFonts w:cs="Arial"/>
              </w:rPr>
              <w:t xml:space="preserve">for the provision and use of the demand tool. </w:t>
            </w:r>
          </w:p>
        </w:tc>
      </w:tr>
      <w:tr w:rsidR="008E6888" w:rsidRPr="00BC3CAC" w14:paraId="66C5F5D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6C5F5D1" w14:textId="513E1137" w:rsidR="008E6888" w:rsidRDefault="00F63B86" w:rsidP="009C3AAE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8E6888" w:rsidRPr="00BC3CAC" w14:paraId="66C5F5D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3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6C5F5D4" w14:textId="5E09F3AC" w:rsidR="008E6888" w:rsidRDefault="00F63B86" w:rsidP="009C3AA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77440" w:rsidRPr="00BC3CAC" w14:paraId="66C5F5D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6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6C5F5D7" w14:textId="42C0F0CF" w:rsidR="00477440" w:rsidRDefault="00EA0B5B" w:rsidP="009C3AAE">
            <w:pPr>
              <w:rPr>
                <w:rFonts w:cs="Arial"/>
              </w:rPr>
            </w:pPr>
            <w:r>
              <w:rPr>
                <w:rFonts w:cs="Arial"/>
              </w:rPr>
              <w:t>We do not anticipate any impacts to the UK Link Manual / DPM</w:t>
            </w:r>
          </w:p>
        </w:tc>
      </w:tr>
      <w:tr w:rsidR="00112A91" w:rsidRPr="00BC3CAC" w14:paraId="66C5F5D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9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6C5F5DA" w14:textId="7EE306F1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112A91" w:rsidRPr="00BC3CAC" w14:paraId="66C5F5D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C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562DF85" w14:textId="77777777" w:rsidR="00112A91" w:rsidRDefault="00EA0B5B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We do not </w:t>
            </w:r>
            <w:r w:rsidR="00D47039">
              <w:rPr>
                <w:rFonts w:cs="Arial"/>
              </w:rPr>
              <w:t xml:space="preserve">anticipate any changes in permissions required or UK Link Manual amendments. </w:t>
            </w:r>
          </w:p>
          <w:p w14:paraId="66C5F5DD" w14:textId="5606FE9E" w:rsidR="00D47039" w:rsidRDefault="00D47039" w:rsidP="009C3AAE">
            <w:pPr>
              <w:rPr>
                <w:rFonts w:cs="Arial"/>
              </w:rPr>
            </w:pPr>
          </w:p>
        </w:tc>
      </w:tr>
      <w:tr w:rsidR="00212B1C" w:rsidRPr="00BC3CAC" w14:paraId="66C5F5E4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6C5F5DF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6C5F5E0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6C5F5E1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6C5F5E2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6C5F5E3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6C5F5E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E6" w14:textId="77777777" w:rsidR="00212B1C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66C5F5E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E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E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EB" w14:textId="4E8DA817" w:rsidR="00212B1C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0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6C5F5EC" w14:textId="16D76764" w:rsidR="00212B1C" w:rsidRPr="00BC3CAC" w:rsidRDefault="00D47039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6C5F5ED" w14:textId="43DAA8E8" w:rsidR="00212B1C" w:rsidRPr="00BC3CAC" w:rsidRDefault="00851A7E" w:rsidP="005E4C74">
            <w:pPr>
              <w:rPr>
                <w:rFonts w:cs="Arial"/>
              </w:rPr>
            </w:pPr>
            <w:r>
              <w:rPr>
                <w:rFonts w:cs="Arial"/>
              </w:rPr>
              <w:t>n/a (currently)</w:t>
            </w:r>
          </w:p>
        </w:tc>
      </w:tr>
      <w:tr w:rsidR="00212B1C" w:rsidRPr="00BC3CAC" w14:paraId="66C5F5F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0" w14:textId="77777777" w:rsidR="00212B1C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6C5F5F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F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F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F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5" w14:textId="77777777" w:rsidR="00212B1C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6C5F5F6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F7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F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F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A" w14:textId="77777777" w:rsidR="00212B1C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66C5F5F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F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6C5F60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F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8DA4900" w14:textId="77EFE3A6" w:rsidR="00537805" w:rsidRPr="00C36A95" w:rsidRDefault="00537805" w:rsidP="00537805">
            <w:pPr>
              <w:rPr>
                <w:rFonts w:cs="Arial"/>
              </w:rPr>
            </w:pPr>
            <w:r w:rsidRPr="00C36A95">
              <w:rPr>
                <w:rFonts w:cs="Arial"/>
              </w:rPr>
              <w:t xml:space="preserve">A high-level estimate has been provided for the implementation of this demand tool which </w:t>
            </w:r>
            <w:r w:rsidR="00D30268" w:rsidRPr="00C36A95">
              <w:rPr>
                <w:rFonts w:cs="Arial"/>
              </w:rPr>
              <w:t xml:space="preserve">has been stated as </w:t>
            </w:r>
            <w:r w:rsidRPr="00C36A95">
              <w:rPr>
                <w:rFonts w:cs="Arial"/>
              </w:rPr>
              <w:t>7k – 10k</w:t>
            </w:r>
            <w:r w:rsidR="00D30268" w:rsidRPr="00C36A95">
              <w:rPr>
                <w:rFonts w:cs="Arial"/>
              </w:rPr>
              <w:t xml:space="preserve">. </w:t>
            </w:r>
          </w:p>
          <w:p w14:paraId="192F62F6" w14:textId="2EE74210" w:rsidR="00537805" w:rsidRPr="00C36A95" w:rsidRDefault="00537805" w:rsidP="00D30268">
            <w:pPr>
              <w:rPr>
                <w:rFonts w:cs="Arial"/>
              </w:rPr>
            </w:pPr>
            <w:r w:rsidRPr="00C36A95">
              <w:rPr>
                <w:rFonts w:cs="Arial"/>
              </w:rPr>
              <w:t>Our current assumption is that we can cover the management of the tool under existing MTB arrangements</w:t>
            </w:r>
            <w:r w:rsidR="00D30268" w:rsidRPr="00C36A95">
              <w:rPr>
                <w:rFonts w:cs="Arial"/>
              </w:rPr>
              <w:t xml:space="preserve"> which means the ongoing cost would be 0</w:t>
            </w:r>
            <w:r w:rsidRPr="00C36A95">
              <w:rPr>
                <w:rFonts w:cs="Arial"/>
              </w:rPr>
              <w:t>. This would need to be assessed if the volumes are much greater than anticipated</w:t>
            </w:r>
            <w:r w:rsidR="00D30268" w:rsidRPr="00C36A95">
              <w:rPr>
                <w:rFonts w:cs="Arial"/>
              </w:rPr>
              <w:t xml:space="preserve"> (which is not anticipated) and additional support is required. </w:t>
            </w:r>
            <w:r w:rsidRPr="00C36A95">
              <w:rPr>
                <w:rFonts w:cs="Arial"/>
              </w:rPr>
              <w:t xml:space="preserve"> </w:t>
            </w:r>
          </w:p>
          <w:p w14:paraId="49F448AA" w14:textId="77777777" w:rsidR="00537805" w:rsidRPr="00C36A95" w:rsidRDefault="00537805" w:rsidP="00D30268">
            <w:pPr>
              <w:rPr>
                <w:rFonts w:cs="Arial"/>
              </w:rPr>
            </w:pPr>
            <w:r w:rsidRPr="00C36A95">
              <w:rPr>
                <w:rFonts w:cs="Arial"/>
              </w:rPr>
              <w:t xml:space="preserve">Changes to the requirements for the demand tool could impact the cost range provided, this includes any future changes to the tool if implemented. </w:t>
            </w:r>
          </w:p>
          <w:p w14:paraId="66C5F5FF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6C5F60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601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6C5F602" w14:textId="654FE09C" w:rsidR="008E6888" w:rsidRDefault="009A084D" w:rsidP="009C3AAE">
            <w:pPr>
              <w:rPr>
                <w:rFonts w:cs="Arial"/>
              </w:rPr>
            </w:pPr>
            <w:r>
              <w:rPr>
                <w:rFonts w:cs="Arial"/>
              </w:rPr>
              <w:t>We are anticipating that this change will be funded by National Grid</w:t>
            </w:r>
            <w:r w:rsidR="006B5FB2">
              <w:rPr>
                <w:rFonts w:cs="Arial"/>
              </w:rPr>
              <w:t xml:space="preserve"> through the</w:t>
            </w:r>
            <w:r w:rsidR="00ED397F">
              <w:rPr>
                <w:rFonts w:cs="Arial"/>
              </w:rPr>
              <w:t>ir</w:t>
            </w:r>
            <w:r w:rsidR="0081394B">
              <w:rPr>
                <w:rFonts w:cs="Arial"/>
              </w:rPr>
              <w:t xml:space="preserve"> </w:t>
            </w:r>
            <w:r w:rsidR="00ED397F">
              <w:rPr>
                <w:rFonts w:cs="Arial"/>
              </w:rPr>
              <w:t xml:space="preserve">allocation of </w:t>
            </w:r>
            <w:r w:rsidR="00ED397F" w:rsidRPr="00ED397F">
              <w:rPr>
                <w:rFonts w:cs="Arial"/>
              </w:rPr>
              <w:t xml:space="preserve">the </w:t>
            </w:r>
            <w:r w:rsidR="0081394B" w:rsidRPr="00ED397F">
              <w:rPr>
                <w:rFonts w:cs="Arial"/>
              </w:rPr>
              <w:t xml:space="preserve">DSC Change </w:t>
            </w:r>
            <w:r w:rsidR="0047125A" w:rsidRPr="00ED397F">
              <w:rPr>
                <w:rFonts w:cs="Arial"/>
              </w:rPr>
              <w:t>b</w:t>
            </w:r>
            <w:r w:rsidR="0081394B" w:rsidRPr="00ED397F">
              <w:rPr>
                <w:rFonts w:cs="Arial"/>
              </w:rPr>
              <w:t xml:space="preserve">udget </w:t>
            </w:r>
          </w:p>
        </w:tc>
      </w:tr>
    </w:tbl>
    <w:p w14:paraId="66C5F604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66C5F609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0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6C5F606" w14:textId="77777777" w:rsidR="006F3657" w:rsidRPr="00BC3CAC" w:rsidRDefault="00625F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66C5F607" w14:textId="77777777" w:rsidR="006F3657" w:rsidRPr="00BC3CAC" w:rsidRDefault="00625F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66C5F608" w14:textId="77777777" w:rsidR="006F3657" w:rsidRPr="00BC3CAC" w:rsidRDefault="00625F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66C5F60D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6C5F60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66C5F60B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66C5F60C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66C5F611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6C5F60E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6C5F60F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66C5F610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66C5F614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1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66C5F613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66C5F615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6C5F619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1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66C5F617" w14:textId="77777777" w:rsidR="006F3657" w:rsidRPr="00BC3CAC" w:rsidRDefault="00625FFE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66C5F618" w14:textId="77777777" w:rsidR="006F3657" w:rsidRPr="00BC3CAC" w:rsidRDefault="00625FFE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66C5F61C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1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66C5F61B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6C5F61F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1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6C5F61E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66C5F622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20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6C5F621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66C5F623" w14:textId="77777777" w:rsidR="00156FD9" w:rsidRDefault="00156FD9" w:rsidP="00156FD9"/>
    <w:p w14:paraId="66C5F624" w14:textId="77777777" w:rsidR="00156FD9" w:rsidRDefault="00156FD9" w:rsidP="00156FD9">
      <w:pPr>
        <w:pStyle w:val="Heading1"/>
      </w:pPr>
      <w:r>
        <w:lastRenderedPageBreak/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66C5F628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6C5F62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66C5F626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6C5F627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6C5F62C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6C5F629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6C5F62A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6C5F62B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6C5F630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6C5F62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6C5F62E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6C5F62F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6C5F634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6C5F63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6C5F632" w14:textId="77777777" w:rsidR="006F3657" w:rsidRPr="00BC3CAC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6C5F633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6C5F63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3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66C5F636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6C5F63A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3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66C5F639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66C5F63F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6C5F63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66C5F63C" w14:textId="77777777" w:rsidR="006F3657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66C5F63D" w14:textId="77777777" w:rsidR="006F3657" w:rsidRDefault="00625F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66C5F63E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66C5F640" w14:textId="77777777" w:rsidR="00156FD9" w:rsidRDefault="00156FD9" w:rsidP="00156FD9"/>
    <w:p w14:paraId="66C5F641" w14:textId="77777777" w:rsidR="006F3657" w:rsidRDefault="006F3657" w:rsidP="00156FD9">
      <w:r w:rsidRPr="006F3657">
        <w:t xml:space="preserve">Please send the completed forms to: </w:t>
      </w:r>
      <w:hyperlink r:id="rId13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6C5F642" w14:textId="77777777" w:rsidR="00156FD9" w:rsidRDefault="00156FD9">
      <w:r>
        <w:br w:type="page"/>
      </w:r>
    </w:p>
    <w:p w14:paraId="66C5F643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6C5F644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6C5F64A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6C5F645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6C5F64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6C5F64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6C5F64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6C5F64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6C5F65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6C5F64B" w14:textId="5EAEE796" w:rsidR="0051349C" w:rsidRPr="00470388" w:rsidRDefault="00542D0E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6C5F64C" w14:textId="242F216B" w:rsidR="0051349C" w:rsidRPr="00470388" w:rsidRDefault="001A4114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6C5F64D" w14:textId="0BB3AC20" w:rsidR="0051349C" w:rsidRPr="00470388" w:rsidRDefault="00542D0E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1A4114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/11/2021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6C5F64E" w14:textId="47CADDCA" w:rsidR="0051349C" w:rsidRPr="00470388" w:rsidRDefault="00542D0E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Ellie Rogers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6C5F64F" w14:textId="4A7A3333" w:rsidR="0051349C" w:rsidRPr="00470388" w:rsidRDefault="001A4114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NG approved. </w:t>
            </w:r>
            <w:r w:rsidR="00542D0E">
              <w:rPr>
                <w:rFonts w:cs="Arial"/>
                <w:szCs w:val="20"/>
              </w:rPr>
              <w:t xml:space="preserve"> </w:t>
            </w:r>
          </w:p>
        </w:tc>
      </w:tr>
    </w:tbl>
    <w:p w14:paraId="66C5F690" w14:textId="77777777" w:rsidR="0051349C" w:rsidRDefault="0051349C" w:rsidP="0051349C"/>
    <w:p w14:paraId="66C5F691" w14:textId="77777777" w:rsidR="0051349C" w:rsidRDefault="0051349C" w:rsidP="0051349C"/>
    <w:p w14:paraId="66C5F692" w14:textId="77777777" w:rsidR="0051349C" w:rsidRDefault="0051349C" w:rsidP="0051349C"/>
    <w:p w14:paraId="66C5F693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15A" w14:textId="77777777" w:rsidR="00741157" w:rsidRDefault="00741157" w:rsidP="00324744">
      <w:pPr>
        <w:spacing w:after="0" w:line="240" w:lineRule="auto"/>
      </w:pPr>
      <w:r>
        <w:separator/>
      </w:r>
    </w:p>
  </w:endnote>
  <w:endnote w:type="continuationSeparator" w:id="0">
    <w:p w14:paraId="7512304F" w14:textId="77777777" w:rsidR="00741157" w:rsidRDefault="0074115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F69D" w14:textId="6AC3F95C" w:rsidR="00046BA6" w:rsidRDefault="00B6118E">
    <w:pPr>
      <w:pStyle w:val="Footer"/>
    </w:pPr>
    <w:r>
      <w:t>CP_V7</w:t>
    </w:r>
    <w:r w:rsidR="00046BA6">
      <w:t>.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5F6A2" wp14:editId="66C5F6A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114CF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CF140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FF1D" w14:textId="77777777" w:rsidR="00741157" w:rsidRDefault="00741157" w:rsidP="00324744">
      <w:pPr>
        <w:spacing w:after="0" w:line="240" w:lineRule="auto"/>
      </w:pPr>
      <w:r>
        <w:separator/>
      </w:r>
    </w:p>
  </w:footnote>
  <w:footnote w:type="continuationSeparator" w:id="0">
    <w:p w14:paraId="79A6B8C7" w14:textId="77777777" w:rsidR="00741157" w:rsidRDefault="0074115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F69C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C5F69E" wp14:editId="66C5F69F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5F6A0" wp14:editId="66C5F6A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7C2CC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44210"/>
    <w:multiLevelType w:val="hybridMultilevel"/>
    <w:tmpl w:val="E69C7AE8"/>
    <w:lvl w:ilvl="0" w:tplc="748A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7D2E"/>
    <w:rsid w:val="00043E6A"/>
    <w:rsid w:val="00046BA6"/>
    <w:rsid w:val="000475CC"/>
    <w:rsid w:val="00050A89"/>
    <w:rsid w:val="0005734A"/>
    <w:rsid w:val="00066F35"/>
    <w:rsid w:val="000765FE"/>
    <w:rsid w:val="00093D75"/>
    <w:rsid w:val="000A1AD1"/>
    <w:rsid w:val="000A2468"/>
    <w:rsid w:val="000D625F"/>
    <w:rsid w:val="000E3E26"/>
    <w:rsid w:val="0010272A"/>
    <w:rsid w:val="00112A91"/>
    <w:rsid w:val="00122449"/>
    <w:rsid w:val="00125B61"/>
    <w:rsid w:val="00144E00"/>
    <w:rsid w:val="001458B7"/>
    <w:rsid w:val="00147035"/>
    <w:rsid w:val="00151C09"/>
    <w:rsid w:val="00153BB6"/>
    <w:rsid w:val="00156FD9"/>
    <w:rsid w:val="00195C86"/>
    <w:rsid w:val="001A4114"/>
    <w:rsid w:val="001A626D"/>
    <w:rsid w:val="001A62CC"/>
    <w:rsid w:val="001B066B"/>
    <w:rsid w:val="001B2D13"/>
    <w:rsid w:val="001C6ECD"/>
    <w:rsid w:val="00203CA2"/>
    <w:rsid w:val="00212B1C"/>
    <w:rsid w:val="002201FE"/>
    <w:rsid w:val="002247C6"/>
    <w:rsid w:val="00226D34"/>
    <w:rsid w:val="002365D1"/>
    <w:rsid w:val="0024264D"/>
    <w:rsid w:val="0024538F"/>
    <w:rsid w:val="00260AEA"/>
    <w:rsid w:val="002627E4"/>
    <w:rsid w:val="0029036C"/>
    <w:rsid w:val="00290A05"/>
    <w:rsid w:val="002A278D"/>
    <w:rsid w:val="002A3EB6"/>
    <w:rsid w:val="002B3FC0"/>
    <w:rsid w:val="002C5D19"/>
    <w:rsid w:val="002D053D"/>
    <w:rsid w:val="002E5C2A"/>
    <w:rsid w:val="002F448E"/>
    <w:rsid w:val="00310A64"/>
    <w:rsid w:val="003201A4"/>
    <w:rsid w:val="00324744"/>
    <w:rsid w:val="00325905"/>
    <w:rsid w:val="00337A92"/>
    <w:rsid w:val="00337F65"/>
    <w:rsid w:val="003463C5"/>
    <w:rsid w:val="00364785"/>
    <w:rsid w:val="00377B3E"/>
    <w:rsid w:val="003822E5"/>
    <w:rsid w:val="0039756A"/>
    <w:rsid w:val="003A32EA"/>
    <w:rsid w:val="003A5CFC"/>
    <w:rsid w:val="003B4001"/>
    <w:rsid w:val="003B4D44"/>
    <w:rsid w:val="003B560A"/>
    <w:rsid w:val="003B7E16"/>
    <w:rsid w:val="00403D4A"/>
    <w:rsid w:val="00407C41"/>
    <w:rsid w:val="00426807"/>
    <w:rsid w:val="004313FE"/>
    <w:rsid w:val="00464FAE"/>
    <w:rsid w:val="00470388"/>
    <w:rsid w:val="0047125A"/>
    <w:rsid w:val="00477440"/>
    <w:rsid w:val="00485F6F"/>
    <w:rsid w:val="004B4891"/>
    <w:rsid w:val="004B673D"/>
    <w:rsid w:val="004C05E3"/>
    <w:rsid w:val="004C774C"/>
    <w:rsid w:val="004E330F"/>
    <w:rsid w:val="004F3362"/>
    <w:rsid w:val="005027CC"/>
    <w:rsid w:val="005132C1"/>
    <w:rsid w:val="0051349C"/>
    <w:rsid w:val="00516D8E"/>
    <w:rsid w:val="00517F6F"/>
    <w:rsid w:val="0052262E"/>
    <w:rsid w:val="00525A7D"/>
    <w:rsid w:val="005306AF"/>
    <w:rsid w:val="00537805"/>
    <w:rsid w:val="00542D0E"/>
    <w:rsid w:val="0055298E"/>
    <w:rsid w:val="0055478D"/>
    <w:rsid w:val="00567C13"/>
    <w:rsid w:val="005746AF"/>
    <w:rsid w:val="0058557B"/>
    <w:rsid w:val="005A1776"/>
    <w:rsid w:val="005A6B14"/>
    <w:rsid w:val="005A6CFA"/>
    <w:rsid w:val="005B7BEB"/>
    <w:rsid w:val="005C15DD"/>
    <w:rsid w:val="005C4554"/>
    <w:rsid w:val="005D0AA4"/>
    <w:rsid w:val="005D4EDB"/>
    <w:rsid w:val="005E4C74"/>
    <w:rsid w:val="00602977"/>
    <w:rsid w:val="0062287B"/>
    <w:rsid w:val="00625FFE"/>
    <w:rsid w:val="00643B0D"/>
    <w:rsid w:val="006514E4"/>
    <w:rsid w:val="00667338"/>
    <w:rsid w:val="006718CF"/>
    <w:rsid w:val="0067534D"/>
    <w:rsid w:val="0068210E"/>
    <w:rsid w:val="006A2B81"/>
    <w:rsid w:val="006A2C69"/>
    <w:rsid w:val="006B18D0"/>
    <w:rsid w:val="006B5363"/>
    <w:rsid w:val="006B5FB2"/>
    <w:rsid w:val="006C66CA"/>
    <w:rsid w:val="006D782A"/>
    <w:rsid w:val="006F028F"/>
    <w:rsid w:val="006F3657"/>
    <w:rsid w:val="007204AB"/>
    <w:rsid w:val="00721CBC"/>
    <w:rsid w:val="00722970"/>
    <w:rsid w:val="007229EF"/>
    <w:rsid w:val="007243D3"/>
    <w:rsid w:val="00725E39"/>
    <w:rsid w:val="00727180"/>
    <w:rsid w:val="0073359C"/>
    <w:rsid w:val="00734A65"/>
    <w:rsid w:val="00734DC4"/>
    <w:rsid w:val="00741157"/>
    <w:rsid w:val="00744400"/>
    <w:rsid w:val="007715F3"/>
    <w:rsid w:val="00771B44"/>
    <w:rsid w:val="007764E2"/>
    <w:rsid w:val="007836E3"/>
    <w:rsid w:val="007855B1"/>
    <w:rsid w:val="00786032"/>
    <w:rsid w:val="00786ADA"/>
    <w:rsid w:val="0079457F"/>
    <w:rsid w:val="007A2F99"/>
    <w:rsid w:val="007A56DB"/>
    <w:rsid w:val="007A588A"/>
    <w:rsid w:val="007C3D6C"/>
    <w:rsid w:val="007D1DBD"/>
    <w:rsid w:val="007D4F26"/>
    <w:rsid w:val="007D796E"/>
    <w:rsid w:val="007E211E"/>
    <w:rsid w:val="007E6F3D"/>
    <w:rsid w:val="007F09E3"/>
    <w:rsid w:val="007F696F"/>
    <w:rsid w:val="00807258"/>
    <w:rsid w:val="0081275F"/>
    <w:rsid w:val="0081394B"/>
    <w:rsid w:val="0082322E"/>
    <w:rsid w:val="00833E9C"/>
    <w:rsid w:val="00843613"/>
    <w:rsid w:val="00845A7B"/>
    <w:rsid w:val="00851A7E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C6A35"/>
    <w:rsid w:val="008C71CC"/>
    <w:rsid w:val="008D00DE"/>
    <w:rsid w:val="008E6888"/>
    <w:rsid w:val="008F05D1"/>
    <w:rsid w:val="008F53E8"/>
    <w:rsid w:val="009439D5"/>
    <w:rsid w:val="00945316"/>
    <w:rsid w:val="00951355"/>
    <w:rsid w:val="0095319A"/>
    <w:rsid w:val="00977AD7"/>
    <w:rsid w:val="00977B79"/>
    <w:rsid w:val="00980C5D"/>
    <w:rsid w:val="009823F4"/>
    <w:rsid w:val="009A084D"/>
    <w:rsid w:val="009A64EC"/>
    <w:rsid w:val="009C3AAE"/>
    <w:rsid w:val="009D38A3"/>
    <w:rsid w:val="009D6EE7"/>
    <w:rsid w:val="009E3053"/>
    <w:rsid w:val="009E485B"/>
    <w:rsid w:val="009E6FF9"/>
    <w:rsid w:val="009F7831"/>
    <w:rsid w:val="00A30CDA"/>
    <w:rsid w:val="00A3245C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142AF"/>
    <w:rsid w:val="00B4360F"/>
    <w:rsid w:val="00B47489"/>
    <w:rsid w:val="00B50EDC"/>
    <w:rsid w:val="00B515BA"/>
    <w:rsid w:val="00B542B2"/>
    <w:rsid w:val="00B6118E"/>
    <w:rsid w:val="00B82922"/>
    <w:rsid w:val="00BB0C50"/>
    <w:rsid w:val="00BC00E9"/>
    <w:rsid w:val="00BC3CAC"/>
    <w:rsid w:val="00BC6C45"/>
    <w:rsid w:val="00BD0A45"/>
    <w:rsid w:val="00BD2AF7"/>
    <w:rsid w:val="00BD6281"/>
    <w:rsid w:val="00C01CAE"/>
    <w:rsid w:val="00C06409"/>
    <w:rsid w:val="00C07B83"/>
    <w:rsid w:val="00C30FB9"/>
    <w:rsid w:val="00C34211"/>
    <w:rsid w:val="00C36A95"/>
    <w:rsid w:val="00C408DE"/>
    <w:rsid w:val="00C44CF7"/>
    <w:rsid w:val="00C4790B"/>
    <w:rsid w:val="00C52336"/>
    <w:rsid w:val="00C63328"/>
    <w:rsid w:val="00C70976"/>
    <w:rsid w:val="00C90713"/>
    <w:rsid w:val="00C923FC"/>
    <w:rsid w:val="00C941BD"/>
    <w:rsid w:val="00CA1136"/>
    <w:rsid w:val="00CC419D"/>
    <w:rsid w:val="00CC4B7E"/>
    <w:rsid w:val="00CD22FC"/>
    <w:rsid w:val="00CF035F"/>
    <w:rsid w:val="00CF1408"/>
    <w:rsid w:val="00D12DF0"/>
    <w:rsid w:val="00D13777"/>
    <w:rsid w:val="00D15204"/>
    <w:rsid w:val="00D16D33"/>
    <w:rsid w:val="00D2202F"/>
    <w:rsid w:val="00D30268"/>
    <w:rsid w:val="00D348F5"/>
    <w:rsid w:val="00D34C6D"/>
    <w:rsid w:val="00D36766"/>
    <w:rsid w:val="00D42773"/>
    <w:rsid w:val="00D47039"/>
    <w:rsid w:val="00D66C7E"/>
    <w:rsid w:val="00D877EF"/>
    <w:rsid w:val="00D92159"/>
    <w:rsid w:val="00D93896"/>
    <w:rsid w:val="00DA262C"/>
    <w:rsid w:val="00DA6D80"/>
    <w:rsid w:val="00DE4CEA"/>
    <w:rsid w:val="00E00192"/>
    <w:rsid w:val="00E365C3"/>
    <w:rsid w:val="00E366A7"/>
    <w:rsid w:val="00E472C6"/>
    <w:rsid w:val="00E5455B"/>
    <w:rsid w:val="00E64FF9"/>
    <w:rsid w:val="00E93412"/>
    <w:rsid w:val="00E960BE"/>
    <w:rsid w:val="00E97641"/>
    <w:rsid w:val="00EA0B5B"/>
    <w:rsid w:val="00EA56F6"/>
    <w:rsid w:val="00EC622A"/>
    <w:rsid w:val="00EC649B"/>
    <w:rsid w:val="00EC75E7"/>
    <w:rsid w:val="00ED1433"/>
    <w:rsid w:val="00ED342B"/>
    <w:rsid w:val="00ED397F"/>
    <w:rsid w:val="00ED41AC"/>
    <w:rsid w:val="00EF2B03"/>
    <w:rsid w:val="00EF7B70"/>
    <w:rsid w:val="00F02291"/>
    <w:rsid w:val="00F04C7C"/>
    <w:rsid w:val="00F12D81"/>
    <w:rsid w:val="00F146A4"/>
    <w:rsid w:val="00F26010"/>
    <w:rsid w:val="00F478AE"/>
    <w:rsid w:val="00F5564D"/>
    <w:rsid w:val="00F63B86"/>
    <w:rsid w:val="00F72B7A"/>
    <w:rsid w:val="00F72FAC"/>
    <w:rsid w:val="00F8383C"/>
    <w:rsid w:val="00F83D67"/>
    <w:rsid w:val="00F9391E"/>
    <w:rsid w:val="00F93DEB"/>
    <w:rsid w:val="00F95876"/>
    <w:rsid w:val="00FA0009"/>
    <w:rsid w:val="00FA3F4F"/>
    <w:rsid w:val="00FB04DB"/>
    <w:rsid w:val="00FB1FA8"/>
    <w:rsid w:val="00FB4F8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C5F55E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538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5443-urgent-modification-0788-minimising-the-market-impacts-of-supplier-undertaking-operation/?return=/change/change-proposals/?customers=&amp;statuses=&amp;search=078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07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01470"/>
    <w:rsid w:val="000937C2"/>
    <w:rsid w:val="000C674E"/>
    <w:rsid w:val="00107BC2"/>
    <w:rsid w:val="001A5217"/>
    <w:rsid w:val="001F3318"/>
    <w:rsid w:val="0045759E"/>
    <w:rsid w:val="005B4566"/>
    <w:rsid w:val="00675658"/>
    <w:rsid w:val="00783922"/>
    <w:rsid w:val="008D3FC2"/>
    <w:rsid w:val="009A6F66"/>
    <w:rsid w:val="009E4EC9"/>
    <w:rsid w:val="00A44B9C"/>
    <w:rsid w:val="00B43652"/>
    <w:rsid w:val="00B4385D"/>
    <w:rsid w:val="00B5074D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/>
        <AccountId xsi:nil="true"/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9a7b3e7a-0d4a-4993-87d4-e4b984056896"/>
    <ds:schemaRef ds:uri="be7838b9-f9df-4a11-9d61-bf4b27e2a5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CD166A-EFE5-47CD-A584-2DA8F3176DE0}"/>
</file>

<file path=customXml/itemProps4.xml><?xml version="1.0" encoding="utf-8"?>
<ds:datastoreItem xmlns:ds="http://schemas.openxmlformats.org/officeDocument/2006/customXml" ds:itemID="{C616B970-C116-423D-A327-30D0CF3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Ellie Rogers</cp:lastModifiedBy>
  <cp:revision>2</cp:revision>
  <cp:lastPrinted>2019-02-07T14:31:00Z</cp:lastPrinted>
  <dcterms:created xsi:type="dcterms:W3CDTF">2021-11-25T11:32:00Z</dcterms:created>
  <dcterms:modified xsi:type="dcterms:W3CDTF">2021-11-25T11:32:00Z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