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F40C6C">
      <w:pPr>
        <w:spacing w:line="240" w:lineRule="auto"/>
      </w:pPr>
    </w:p>
    <w:p w14:paraId="2E240510" w14:textId="77777777" w:rsidR="009457DF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Dear Customer, </w:t>
      </w:r>
    </w:p>
    <w:p w14:paraId="23C1F659" w14:textId="5DED32E3" w:rsidR="00D7543B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Please find below </w:t>
      </w:r>
      <w:r w:rsidR="00552953" w:rsidRPr="0037752D">
        <w:rPr>
          <w:sz w:val="20"/>
          <w:szCs w:val="18"/>
        </w:rPr>
        <w:t xml:space="preserve">a </w:t>
      </w:r>
      <w:r w:rsidR="00E26A93" w:rsidRPr="0037752D">
        <w:rPr>
          <w:sz w:val="20"/>
          <w:szCs w:val="18"/>
        </w:rPr>
        <w:t>p</w:t>
      </w:r>
      <w:r w:rsidR="007328D8" w:rsidRPr="0037752D">
        <w:rPr>
          <w:sz w:val="20"/>
          <w:szCs w:val="18"/>
        </w:rPr>
        <w:t>ost</w:t>
      </w:r>
      <w:r w:rsidR="00E26A93" w:rsidRPr="0037752D">
        <w:rPr>
          <w:sz w:val="20"/>
          <w:szCs w:val="18"/>
        </w:rPr>
        <w:t xml:space="preserve">-meeting brief </w:t>
      </w:r>
      <w:r w:rsidR="007328D8" w:rsidRPr="0037752D">
        <w:rPr>
          <w:sz w:val="20"/>
          <w:szCs w:val="18"/>
        </w:rPr>
        <w:t>from the</w:t>
      </w:r>
      <w:r w:rsidR="00E26A93" w:rsidRPr="0037752D">
        <w:rPr>
          <w:sz w:val="20"/>
          <w:szCs w:val="18"/>
        </w:rPr>
        <w:t xml:space="preserve"> </w:t>
      </w:r>
      <w:r w:rsidRPr="0037752D">
        <w:rPr>
          <w:sz w:val="20"/>
          <w:szCs w:val="18"/>
        </w:rPr>
        <w:t>Change Management Committee</w:t>
      </w:r>
      <w:r w:rsidR="003D4FD4" w:rsidRPr="0037752D">
        <w:rPr>
          <w:sz w:val="20"/>
          <w:szCs w:val="18"/>
        </w:rPr>
        <w:t xml:space="preserve"> meeting </w:t>
      </w:r>
      <w:r w:rsidR="00C53344">
        <w:rPr>
          <w:sz w:val="20"/>
          <w:szCs w:val="18"/>
        </w:rPr>
        <w:t>13</w:t>
      </w:r>
      <w:r w:rsidR="00C53344" w:rsidRPr="00C53344">
        <w:rPr>
          <w:sz w:val="20"/>
          <w:szCs w:val="18"/>
          <w:vertAlign w:val="superscript"/>
        </w:rPr>
        <w:t>th</w:t>
      </w:r>
      <w:r w:rsidR="00C53344">
        <w:rPr>
          <w:sz w:val="20"/>
          <w:szCs w:val="18"/>
        </w:rPr>
        <w:t xml:space="preserve"> July</w:t>
      </w:r>
      <w:r w:rsidR="00D91DAC">
        <w:rPr>
          <w:sz w:val="20"/>
          <w:szCs w:val="18"/>
        </w:rPr>
        <w:t xml:space="preserve"> </w:t>
      </w:r>
      <w:r w:rsidR="00B55157" w:rsidRPr="0037752D">
        <w:rPr>
          <w:sz w:val="20"/>
          <w:szCs w:val="18"/>
        </w:rPr>
        <w:t>2022</w:t>
      </w:r>
      <w:r w:rsidRPr="0037752D">
        <w:rPr>
          <w:sz w:val="20"/>
          <w:szCs w:val="18"/>
        </w:rPr>
        <w:t xml:space="preserve">. </w:t>
      </w:r>
      <w:r w:rsidR="00150F67" w:rsidRPr="0037752D">
        <w:rPr>
          <w:sz w:val="20"/>
          <w:szCs w:val="18"/>
        </w:rPr>
        <w:t xml:space="preserve">This brief focuses on </w:t>
      </w:r>
      <w:r w:rsidR="39C3B672" w:rsidRPr="0037752D">
        <w:rPr>
          <w:sz w:val="20"/>
          <w:szCs w:val="18"/>
        </w:rPr>
        <w:t>voting</w:t>
      </w:r>
      <w:r w:rsidR="00356F38" w:rsidRPr="0037752D">
        <w:rPr>
          <w:sz w:val="20"/>
          <w:szCs w:val="18"/>
        </w:rPr>
        <w:t xml:space="preserve"> </w:t>
      </w:r>
      <w:r w:rsidR="00291DCA" w:rsidRPr="0037752D">
        <w:rPr>
          <w:sz w:val="20"/>
          <w:szCs w:val="18"/>
        </w:rPr>
        <w:t>outcomes</w:t>
      </w:r>
      <w:r w:rsidR="5F35EC14" w:rsidRPr="0037752D">
        <w:rPr>
          <w:sz w:val="20"/>
          <w:szCs w:val="18"/>
        </w:rPr>
        <w:t xml:space="preserve">. </w:t>
      </w:r>
      <w:r w:rsidR="00356F38" w:rsidRPr="0037752D">
        <w:rPr>
          <w:sz w:val="20"/>
          <w:szCs w:val="18"/>
        </w:rPr>
        <w:t xml:space="preserve">For a full view of the </w:t>
      </w:r>
      <w:r w:rsidR="003F1409" w:rsidRPr="0037752D">
        <w:rPr>
          <w:sz w:val="20"/>
          <w:szCs w:val="18"/>
        </w:rPr>
        <w:t xml:space="preserve">meeting </w:t>
      </w:r>
      <w:r w:rsidR="00630A71" w:rsidRPr="0037752D">
        <w:rPr>
          <w:sz w:val="20"/>
          <w:szCs w:val="18"/>
        </w:rPr>
        <w:t>minutes</w:t>
      </w:r>
      <w:r w:rsidR="00AF293D" w:rsidRPr="0037752D">
        <w:rPr>
          <w:sz w:val="20"/>
          <w:szCs w:val="18"/>
        </w:rPr>
        <w:t xml:space="preserve"> (published 5 working days after the meeting)</w:t>
      </w:r>
      <w:r w:rsidR="003F1409" w:rsidRPr="0037752D">
        <w:rPr>
          <w:sz w:val="20"/>
          <w:szCs w:val="18"/>
        </w:rPr>
        <w:t xml:space="preserve">, please </w:t>
      </w:r>
      <w:r w:rsidR="007E73A8" w:rsidRPr="0037752D">
        <w:rPr>
          <w:sz w:val="20"/>
          <w:szCs w:val="18"/>
        </w:rPr>
        <w:t>visit</w:t>
      </w:r>
      <w:r w:rsidR="003F1409" w:rsidRPr="0037752D">
        <w:rPr>
          <w:sz w:val="20"/>
          <w:szCs w:val="18"/>
        </w:rPr>
        <w:t xml:space="preserve"> </w:t>
      </w:r>
      <w:r w:rsidR="00AB2BB1" w:rsidRPr="0037752D">
        <w:rPr>
          <w:sz w:val="20"/>
          <w:szCs w:val="18"/>
        </w:rPr>
        <w:t>the</w:t>
      </w:r>
      <w:r w:rsidR="003F1409" w:rsidRPr="0037752D">
        <w:rPr>
          <w:sz w:val="20"/>
          <w:szCs w:val="18"/>
        </w:rPr>
        <w:t xml:space="preserve"> Joint Office </w:t>
      </w:r>
      <w:r w:rsidR="005C3961" w:rsidRPr="0037752D">
        <w:rPr>
          <w:sz w:val="20"/>
          <w:szCs w:val="18"/>
        </w:rPr>
        <w:t>of Gas Transporters dedicated webpage:</w:t>
      </w:r>
    </w:p>
    <w:p w14:paraId="3F842E08" w14:textId="299EC22F" w:rsidR="00CC17B8" w:rsidRPr="0037752D" w:rsidRDefault="00AC56E6" w:rsidP="00F40C6C">
      <w:pPr>
        <w:spacing w:line="240" w:lineRule="auto"/>
        <w:rPr>
          <w:sz w:val="8"/>
          <w:szCs w:val="18"/>
        </w:rPr>
      </w:pPr>
      <w:hyperlink r:id="rId12" w:history="1">
        <w:r w:rsidR="003A572E" w:rsidRPr="003A572E">
          <w:rPr>
            <w:rStyle w:val="Hyperlink"/>
            <w:sz w:val="20"/>
          </w:rPr>
          <w:t>13th July 2022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BAD7A5E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BAD7A5E">
        <w:trPr>
          <w:trHeight w:val="20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Default="005F33F5" w:rsidP="00F40C6C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F39" w14:textId="670D392B" w:rsidR="00553461" w:rsidRDefault="00553461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Committee members were presented with a view to the provisional General Change Budget for BP23.  The </w:t>
            </w:r>
            <w:proofErr w:type="spellStart"/>
            <w:r>
              <w:rPr>
                <w:rFonts w:cs="Arial"/>
                <w:sz w:val="18"/>
                <w:szCs w:val="18"/>
              </w:rPr>
              <w:t>preposed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total budget is equal to BP22.  For more details on how this is broken down and the rational and the BP23 timeline please see the slides presented.  </w:t>
            </w:r>
          </w:p>
          <w:p w14:paraId="027292F6" w14:textId="36C9845F" w:rsidR="003D7CE1" w:rsidRDefault="001F0C3B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>financial year’s budget (</w:t>
            </w:r>
            <w:r w:rsidR="00594EE7">
              <w:rPr>
                <w:rFonts w:cs="Arial"/>
                <w:sz w:val="18"/>
                <w:szCs w:val="18"/>
              </w:rPr>
              <w:t>2</w:t>
            </w:r>
            <w:r w:rsidR="00C848B5">
              <w:rPr>
                <w:rFonts w:cs="Arial"/>
                <w:sz w:val="18"/>
                <w:szCs w:val="18"/>
              </w:rPr>
              <w:t>2</w:t>
            </w:r>
            <w:r w:rsidR="00594EE7">
              <w:rPr>
                <w:rFonts w:cs="Arial"/>
                <w:sz w:val="18"/>
                <w:szCs w:val="18"/>
              </w:rPr>
              <w:t>/23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 w:history="1">
              <w:r w:rsidR="00AB677D" w:rsidRPr="00624836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  <w:r w:rsidR="008404C1">
              <w:rPr>
                <w:rFonts w:cs="Arial"/>
                <w:sz w:val="18"/>
                <w:szCs w:val="18"/>
              </w:rPr>
              <w:t>. This has been updated</w:t>
            </w:r>
            <w:r w:rsidR="003251B1">
              <w:rPr>
                <w:rFonts w:cs="Arial"/>
                <w:sz w:val="18"/>
                <w:szCs w:val="18"/>
              </w:rPr>
              <w:t>, to provide better clarity to customers</w:t>
            </w:r>
            <w:r w:rsidR="00FE6E19">
              <w:rPr>
                <w:rFonts w:cs="Arial"/>
                <w:sz w:val="18"/>
                <w:szCs w:val="18"/>
              </w:rPr>
              <w:t xml:space="preserve"> as per previous feedback</w:t>
            </w:r>
            <w:r w:rsidR="003D7CE1">
              <w:rPr>
                <w:rFonts w:cs="Arial"/>
                <w:sz w:val="18"/>
                <w:szCs w:val="18"/>
              </w:rPr>
              <w:t xml:space="preserve">. </w:t>
            </w:r>
          </w:p>
          <w:p w14:paraId="18B951C3" w14:textId="18FCAA5C" w:rsidR="00B90ACC" w:rsidRPr="003315A9" w:rsidRDefault="003D7CE1" w:rsidP="003315A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 xml:space="preserve">Shippers have committed </w:t>
            </w:r>
            <w:r w:rsidR="00C848B5">
              <w:rPr>
                <w:rFonts w:cs="Arial"/>
                <w:sz w:val="18"/>
                <w:szCs w:val="18"/>
              </w:rPr>
              <w:t>8</w:t>
            </w:r>
            <w:r w:rsidRPr="003315A9">
              <w:rPr>
                <w:rFonts w:cs="Arial"/>
                <w:sz w:val="18"/>
                <w:szCs w:val="18"/>
              </w:rPr>
              <w:t>% of their approved BP2</w:t>
            </w:r>
            <w:r w:rsidR="00B43C70" w:rsidRPr="003315A9">
              <w:rPr>
                <w:rFonts w:cs="Arial"/>
                <w:sz w:val="18"/>
                <w:szCs w:val="18"/>
              </w:rPr>
              <w:t>2</w:t>
            </w:r>
            <w:r w:rsidRPr="003315A9">
              <w:rPr>
                <w:rFonts w:cs="Arial"/>
                <w:sz w:val="18"/>
                <w:szCs w:val="18"/>
              </w:rPr>
              <w:t xml:space="preserve"> budget</w:t>
            </w:r>
          </w:p>
          <w:p w14:paraId="47ABFDE0" w14:textId="302039E1" w:rsidR="003D7CE1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ed </w:t>
            </w:r>
            <w:r w:rsidR="00CE3C6E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% </w:t>
            </w:r>
          </w:p>
          <w:p w14:paraId="76437B28" w14:textId="5F5937E4" w:rsidR="003D7CE1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IGTs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ed </w:t>
            </w:r>
            <w:r w:rsidR="00CE3C6E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%</w:t>
            </w:r>
          </w:p>
          <w:p w14:paraId="10F4F5F8" w14:textId="079DD4D4" w:rsidR="003D7CE1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NTS </w:t>
            </w:r>
            <w:r w:rsidR="00CE3C6E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%.</w:t>
            </w:r>
          </w:p>
          <w:p w14:paraId="2A8CE854" w14:textId="77777777" w:rsidR="00C32449" w:rsidRDefault="00C32449" w:rsidP="00F40C6C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4504B535" w14:textId="019FF09A" w:rsidR="0046527C" w:rsidRPr="002C7DF6" w:rsidRDefault="00AA789B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20B6004C" w:rsidRPr="0BAD7A5E">
              <w:rPr>
                <w:rFonts w:cs="Arial"/>
                <w:sz w:val="18"/>
                <w:szCs w:val="18"/>
              </w:rPr>
              <w:t>he Change Pipelin</w:t>
            </w:r>
            <w:r w:rsidR="423B0C7A" w:rsidRPr="0BAD7A5E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has been updated to include a delivery plan for all live Change </w:t>
            </w:r>
            <w:proofErr w:type="spellStart"/>
            <w:r>
              <w:rPr>
                <w:rFonts w:cs="Arial"/>
                <w:sz w:val="18"/>
                <w:szCs w:val="18"/>
              </w:rPr>
              <w:t>Proposals.</w:t>
            </w:r>
            <w:r w:rsidR="000260E4">
              <w:rPr>
                <w:rFonts w:cs="Arial"/>
                <w:sz w:val="18"/>
                <w:szCs w:val="18"/>
              </w:rPr>
              <w:t>This</w:t>
            </w:r>
            <w:proofErr w:type="spellEnd"/>
            <w:r w:rsidR="000260E4">
              <w:rPr>
                <w:rFonts w:cs="Arial"/>
                <w:sz w:val="18"/>
                <w:szCs w:val="18"/>
              </w:rPr>
              <w:t xml:space="preserve"> has been broken down into July 2022 – February 2023, April 2023 – June 2023 </w:t>
            </w:r>
            <w:proofErr w:type="spellStart"/>
            <w:r w:rsidR="000260E4">
              <w:rPr>
                <w:rFonts w:cs="Arial"/>
                <w:sz w:val="18"/>
                <w:szCs w:val="18"/>
              </w:rPr>
              <w:t>andChange</w:t>
            </w:r>
            <w:proofErr w:type="spellEnd"/>
            <w:r w:rsidR="000260E4">
              <w:rPr>
                <w:rFonts w:cs="Arial"/>
                <w:sz w:val="18"/>
                <w:szCs w:val="18"/>
              </w:rPr>
              <w:t xml:space="preserve"> backlog.</w:t>
            </w:r>
          </w:p>
          <w:p w14:paraId="18825B7E" w14:textId="05C377DA" w:rsidR="000260E4" w:rsidRPr="008924C3" w:rsidRDefault="000260E4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Shippers, DNOs and IGTs approved the scope for the </w:t>
            </w:r>
            <w:r w:rsidRPr="000260E4">
              <w:rPr>
                <w:rFonts w:asciiTheme="minorHAnsi" w:eastAsiaTheme="minorEastAsia" w:hAnsiTheme="minorHAnsi" w:cstheme="minorBidi"/>
                <w:sz w:val="18"/>
                <w:szCs w:val="18"/>
              </w:rPr>
              <w:t>UK Link February 23 Major Release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.  It was agreed that an </w:t>
            </w:r>
            <w:proofErr w:type="spellStart"/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eChMC</w:t>
            </w:r>
            <w:proofErr w:type="spellEnd"/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will be held on 22</w:t>
            </w:r>
            <w:r w:rsidRPr="002C7DF6">
              <w:rPr>
                <w:rFonts w:asciiTheme="minorHAnsi" w:eastAsiaTheme="minorEastAsia" w:hAnsiTheme="minorHAnsi" w:cstheme="minorBid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July to approve the BER.</w:t>
            </w:r>
          </w:p>
        </w:tc>
      </w:tr>
      <w:tr w:rsidR="009F3576" w14:paraId="3A633DC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CA081B" w:rsidRDefault="005F33F5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3F873687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4143B548" w14:textId="77777777" w:rsidR="00D00136" w:rsidRDefault="00D00136" w:rsidP="00F40C6C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134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D453D21" w14:textId="6EF9E061" w:rsidR="006A76DA" w:rsidRDefault="71E95B4B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323E38">
              <w:rPr>
                <w:rFonts w:cs="Arial"/>
                <w:b/>
                <w:bCs/>
                <w:sz w:val="18"/>
                <w:szCs w:val="18"/>
                <w:u w:val="single"/>
              </w:rPr>
              <w:t>– Initial Review</w:t>
            </w:r>
          </w:p>
          <w:p w14:paraId="6A8DFA6E" w14:textId="77777777" w:rsidR="00072C2E" w:rsidRDefault="00072C2E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429C710F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D002CEC" w14:textId="77777777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5275DC" w14:textId="0564B6BF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E03CD7" w:rsidRPr="00902683" w14:paraId="42BA3C04" w14:textId="77777777" w:rsidTr="007C05A1">
              <w:trPr>
                <w:trHeight w:val="488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3D5FDDF8" w:rsidR="00E03CD7" w:rsidRPr="003D7CE1" w:rsidRDefault="0066262D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A485E">
                    <w:rPr>
                      <w:rFonts w:cs="Arial"/>
                      <w:b/>
                      <w:bCs/>
                      <w:sz w:val="18"/>
                      <w:szCs w:val="18"/>
                    </w:rPr>
                    <w:t>XRN5529</w:t>
                  </w:r>
                  <w:r w:rsidRPr="00971D8F">
                    <w:rPr>
                      <w:rFonts w:cs="Arial"/>
                      <w:sz w:val="18"/>
                      <w:szCs w:val="18"/>
                    </w:rPr>
                    <w:t xml:space="preserve"> UNC Derogation process – MOD 0800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143FE" w14:textId="2E894C35" w:rsidR="00E03CD7" w:rsidRDefault="003C7B3A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</w:t>
                  </w:r>
                  <w:r w:rsidR="006D6F98">
                    <w:rPr>
                      <w:rFonts w:cs="Arial"/>
                      <w:sz w:val="18"/>
                      <w:szCs w:val="18"/>
                    </w:rPr>
                    <w:t>s,</w:t>
                  </w:r>
                  <w:r w:rsidR="00241B83">
                    <w:rPr>
                      <w:rFonts w:cs="Arial"/>
                      <w:sz w:val="18"/>
                      <w:szCs w:val="18"/>
                    </w:rPr>
                    <w:t xml:space="preserve"> DNOs</w:t>
                  </w:r>
                  <w:r w:rsidR="001F4950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  <w:r w:rsidR="0026490F">
                    <w:rPr>
                      <w:rFonts w:cs="Arial"/>
                      <w:sz w:val="18"/>
                      <w:szCs w:val="18"/>
                    </w:rPr>
                    <w:t>IGTs and NTS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voted t</w:t>
                  </w:r>
                  <w:r w:rsidR="002B2EB9">
                    <w:rPr>
                      <w:rFonts w:cs="Arial"/>
                      <w:sz w:val="18"/>
                      <w:szCs w:val="18"/>
                    </w:rPr>
                    <w:t>o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approve this Change into Capture.</w:t>
                  </w:r>
                </w:p>
              </w:tc>
            </w:tr>
            <w:tr w:rsidR="00B470F9" w:rsidRPr="00902683" w14:paraId="656FF1C3" w14:textId="77777777" w:rsidTr="004B3F53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7BFDE53F" w:rsidR="00B470F9" w:rsidRPr="003D7CE1" w:rsidRDefault="00A84CB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A485E">
                    <w:rPr>
                      <w:rFonts w:cs="Arial"/>
                      <w:b/>
                      <w:bCs/>
                      <w:sz w:val="18"/>
                      <w:szCs w:val="18"/>
                    </w:rPr>
                    <w:t>XRN5531</w:t>
                  </w:r>
                  <w:r w:rsidRPr="00971D8F">
                    <w:rPr>
                      <w:rFonts w:cs="Arial"/>
                      <w:sz w:val="18"/>
                      <w:szCs w:val="18"/>
                    </w:rPr>
                    <w:t xml:space="preserve"> - Hydrogen Village Trial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CC15DF" w14:textId="62FC39F5" w:rsidR="00B470F9" w:rsidRPr="74C74AD2" w:rsidRDefault="008E5761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Shippers, DNOs, IGTs and NTS voted to approve this Change into Capture.</w:t>
                  </w:r>
                </w:p>
              </w:tc>
            </w:tr>
            <w:tr w:rsidR="00D96029" w:rsidRPr="00902683" w14:paraId="7B30F994" w14:textId="77777777" w:rsidTr="004B3F53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E1731" w14:textId="3D54CBDF" w:rsidR="00D96029" w:rsidRPr="00971D8F" w:rsidRDefault="0070793F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A485E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XRN5532 </w:t>
                  </w:r>
                  <w:r w:rsidRPr="00971D8F">
                    <w:rPr>
                      <w:rFonts w:cs="Arial"/>
                      <w:sz w:val="18"/>
                      <w:szCs w:val="18"/>
                    </w:rPr>
                    <w:t>- Hydrogen Town Trial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EC5976" w14:textId="51F0647C" w:rsidR="00D96029" w:rsidRDefault="008E5761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Shippers, DNOs, IGTs and NTS voted to approve this Change into Capture.</w:t>
                  </w:r>
                </w:p>
              </w:tc>
            </w:tr>
            <w:tr w:rsidR="00F43AB2" w:rsidRPr="00902683" w14:paraId="46BA6FEB" w14:textId="77777777" w:rsidTr="004B3F53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400AC7" w14:textId="1111ABB7" w:rsidR="00F43AB2" w:rsidRPr="00971D8F" w:rsidRDefault="00971D8F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A485E">
                    <w:rPr>
                      <w:rFonts w:cs="Arial"/>
                      <w:b/>
                      <w:bCs/>
                      <w:sz w:val="18"/>
                      <w:szCs w:val="18"/>
                    </w:rPr>
                    <w:t>XRN5535</w:t>
                  </w:r>
                  <w:r w:rsidRPr="00971D8F">
                    <w:rPr>
                      <w:rFonts w:cs="Arial"/>
                      <w:sz w:val="18"/>
                      <w:szCs w:val="18"/>
                    </w:rPr>
                    <w:t xml:space="preserve"> - Processing of CSS Switch Requests Received in ‘Time Period 5’ 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EA7C97" w14:textId="0EFE5362" w:rsidR="00F43AB2" w:rsidRDefault="008E5761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Shippers, DNOs, IGTs and NTS voted to approve this Change into Capture.</w:t>
                  </w:r>
                </w:p>
              </w:tc>
            </w:tr>
          </w:tbl>
          <w:p w14:paraId="2D3B6050" w14:textId="77777777" w:rsidR="00072C2E" w:rsidRDefault="00072C2E" w:rsidP="00F40C6C">
            <w:pPr>
              <w:rPr>
                <w:rFonts w:cs="Arial"/>
                <w:sz w:val="18"/>
                <w:szCs w:val="18"/>
              </w:rPr>
            </w:pPr>
          </w:p>
          <w:p w14:paraId="77A9B337" w14:textId="0E0E29F3" w:rsidR="007A3AD1" w:rsidRPr="007A3AD1" w:rsidRDefault="007A3AD1" w:rsidP="007A3AD1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A3AD1">
              <w:rPr>
                <w:rFonts w:cs="Arial"/>
                <w:b/>
                <w:bCs/>
                <w:sz w:val="18"/>
                <w:szCs w:val="18"/>
                <w:u w:val="single"/>
              </w:rPr>
              <w:t>Solution Review</w:t>
            </w:r>
          </w:p>
          <w:p w14:paraId="7E68064B" w14:textId="77777777" w:rsidR="00242E2D" w:rsidRPr="002C7DF6" w:rsidRDefault="007A3AD1" w:rsidP="007A3A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485E">
              <w:rPr>
                <w:rFonts w:eastAsiaTheme="minorEastAsia" w:cs="Arial"/>
                <w:b/>
                <w:bCs/>
                <w:sz w:val="18"/>
                <w:szCs w:val="18"/>
                <w:lang w:eastAsia="en-GB"/>
              </w:rPr>
              <w:t>XRN5469</w:t>
            </w:r>
            <w:r w:rsidR="00986A14">
              <w:rPr>
                <w:rFonts w:eastAsiaTheme="minorEastAsia" w:cs="Arial"/>
                <w:b/>
                <w:bCs/>
                <w:sz w:val="18"/>
                <w:szCs w:val="18"/>
                <w:lang w:eastAsia="en-GB"/>
              </w:rPr>
              <w:t xml:space="preserve"> -</w:t>
            </w:r>
            <w:r w:rsidRPr="00AA485E">
              <w:rPr>
                <w:rFonts w:eastAsiaTheme="minorEastAsia" w:cs="Arial"/>
                <w:sz w:val="18"/>
                <w:szCs w:val="18"/>
                <w:lang w:eastAsia="en-GB"/>
              </w:rPr>
              <w:t xml:space="preserve"> Increasing the Frequency of FSG Payments </w:t>
            </w:r>
            <w:r w:rsidR="00C9383B" w:rsidRPr="00AA485E">
              <w:rPr>
                <w:rFonts w:eastAsiaTheme="minorEastAsia" w:cs="Arial"/>
                <w:sz w:val="18"/>
                <w:szCs w:val="18"/>
                <w:lang w:eastAsia="en-GB"/>
              </w:rPr>
              <w:t>–</w:t>
            </w:r>
            <w:r w:rsidRPr="00AA485E">
              <w:rPr>
                <w:rFonts w:eastAsiaTheme="minorEastAsia" w:cs="Arial"/>
                <w:sz w:val="18"/>
                <w:szCs w:val="18"/>
                <w:lang w:eastAsia="en-GB"/>
              </w:rPr>
              <w:t xml:space="preserve"> </w:t>
            </w:r>
            <w:r w:rsidR="00C9383B" w:rsidRPr="00AA485E">
              <w:rPr>
                <w:rFonts w:eastAsiaTheme="minorEastAsia" w:cs="Arial"/>
                <w:sz w:val="18"/>
                <w:szCs w:val="18"/>
                <w:lang w:eastAsia="en-GB"/>
              </w:rPr>
              <w:t>Shippers and DNOs</w:t>
            </w:r>
            <w:r w:rsidR="00B81408" w:rsidRPr="00AA485E">
              <w:rPr>
                <w:rFonts w:eastAsiaTheme="minorEastAsia" w:cs="Arial"/>
                <w:sz w:val="18"/>
                <w:szCs w:val="18"/>
                <w:lang w:eastAsia="en-GB"/>
              </w:rPr>
              <w:t xml:space="preserve"> voted to approve </w:t>
            </w:r>
            <w:r w:rsidR="001F2D8B" w:rsidRPr="00AA485E">
              <w:rPr>
                <w:rFonts w:eastAsiaTheme="minorEastAsia" w:cs="Arial"/>
                <w:sz w:val="18"/>
                <w:szCs w:val="18"/>
                <w:lang w:eastAsia="en-GB"/>
              </w:rPr>
              <w:t>Solution</w:t>
            </w:r>
            <w:r w:rsidR="000260E4">
              <w:rPr>
                <w:rFonts w:eastAsiaTheme="minorEastAsia" w:cs="Arial"/>
                <w:sz w:val="18"/>
                <w:szCs w:val="18"/>
                <w:lang w:eastAsia="en-GB"/>
              </w:rPr>
              <w:t xml:space="preserve"> Option</w:t>
            </w:r>
            <w:r w:rsidR="001F2D8B" w:rsidRPr="00AA485E">
              <w:rPr>
                <w:rFonts w:eastAsiaTheme="minorEastAsia" w:cs="Arial"/>
                <w:sz w:val="18"/>
                <w:szCs w:val="18"/>
                <w:lang w:eastAsia="en-GB"/>
              </w:rPr>
              <w:t xml:space="preserve"> 1</w:t>
            </w:r>
            <w:r w:rsidR="001F2D8B">
              <w:t xml:space="preserve"> </w:t>
            </w:r>
          </w:p>
          <w:p w14:paraId="6F05538D" w14:textId="3F2EB87A" w:rsidR="00753D80" w:rsidRPr="00CE1D8D" w:rsidRDefault="00753D80" w:rsidP="002C7DF6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Default="005F33F5" w:rsidP="00F40C6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28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FE9F04C" w14:textId="05F0A0C5" w:rsidR="00F14C58" w:rsidRDefault="00F14C58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3CB381E6" w14:textId="7803A8B9" w:rsidR="00AD2A33" w:rsidRPr="002C7DF6" w:rsidRDefault="00AD2A33" w:rsidP="002C7D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2C7DF6">
              <w:rPr>
                <w:b/>
                <w:bCs/>
                <w:sz w:val="18"/>
                <w:szCs w:val="18"/>
              </w:rPr>
              <w:t>XRN5091</w:t>
            </w:r>
            <w:r w:rsidRPr="002C7DF6">
              <w:rPr>
                <w:sz w:val="18"/>
                <w:szCs w:val="18"/>
              </w:rPr>
              <w:t xml:space="preserve"> - Deferral of creation of Class change reads at transfer of ownership </w:t>
            </w:r>
            <w:r w:rsidR="00D43324" w:rsidRPr="002C7DF6">
              <w:rPr>
                <w:sz w:val="18"/>
                <w:szCs w:val="18"/>
              </w:rPr>
              <w:t>– Shippers voted to approve the Detailed Design Change Pack</w:t>
            </w:r>
          </w:p>
          <w:p w14:paraId="4D8B233B" w14:textId="02930EAA" w:rsidR="00AD2A33" w:rsidRPr="002C7DF6" w:rsidRDefault="00AD2A33" w:rsidP="002C7D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2C7DF6">
              <w:rPr>
                <w:b/>
                <w:bCs/>
                <w:sz w:val="18"/>
                <w:szCs w:val="18"/>
              </w:rPr>
              <w:t>XRN5186</w:t>
            </w:r>
            <w:r w:rsidRPr="002C7DF6">
              <w:rPr>
                <w:sz w:val="18"/>
                <w:szCs w:val="18"/>
              </w:rPr>
              <w:t xml:space="preserve"> - Modification 0701: Aligning Capacity booking under the UNC and arrangements set out in relevant </w:t>
            </w:r>
            <w:proofErr w:type="spellStart"/>
            <w:r w:rsidRPr="002C7DF6">
              <w:rPr>
                <w:sz w:val="18"/>
                <w:szCs w:val="18"/>
              </w:rPr>
              <w:t>NExAs</w:t>
            </w:r>
            <w:proofErr w:type="spellEnd"/>
            <w:r w:rsidRPr="002C7DF6">
              <w:rPr>
                <w:sz w:val="18"/>
                <w:szCs w:val="18"/>
              </w:rPr>
              <w:t xml:space="preserve"> </w:t>
            </w:r>
            <w:r w:rsidR="005D1704" w:rsidRPr="002C7DF6">
              <w:rPr>
                <w:sz w:val="18"/>
                <w:szCs w:val="18"/>
              </w:rPr>
              <w:t xml:space="preserve">– Shippers and DNOs voted to approve the Detailed Design </w:t>
            </w:r>
            <w:r w:rsidR="00C36778" w:rsidRPr="002C7DF6">
              <w:rPr>
                <w:sz w:val="18"/>
                <w:szCs w:val="18"/>
              </w:rPr>
              <w:t>Change Pack</w:t>
            </w:r>
          </w:p>
          <w:p w14:paraId="0ABB80A0" w14:textId="3C2AC93D" w:rsidR="00FC2B13" w:rsidRPr="002C7DF6" w:rsidRDefault="00AD2A33" w:rsidP="00753D8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2C7DF6">
              <w:rPr>
                <w:b/>
                <w:bCs/>
                <w:sz w:val="18"/>
                <w:szCs w:val="18"/>
              </w:rPr>
              <w:t>XRN5316</w:t>
            </w:r>
            <w:r w:rsidRPr="002C7DF6">
              <w:rPr>
                <w:sz w:val="18"/>
                <w:szCs w:val="18"/>
              </w:rPr>
              <w:t xml:space="preserve"> - Rejecting a replacement read with a pre-Line in the Sand (LIS) read date Pack </w:t>
            </w:r>
            <w:r w:rsidR="00FC2B13" w:rsidRPr="002C7DF6">
              <w:rPr>
                <w:sz w:val="18"/>
                <w:szCs w:val="18"/>
              </w:rPr>
              <w:t>– Shippers voted to defer this De</w:t>
            </w:r>
            <w:r w:rsidR="00F67B3D" w:rsidRPr="002C7DF6">
              <w:rPr>
                <w:sz w:val="18"/>
                <w:szCs w:val="18"/>
              </w:rPr>
              <w:t>tailed Design Change Pack</w:t>
            </w:r>
            <w:r w:rsidR="00514AA4" w:rsidRPr="002C7DF6">
              <w:rPr>
                <w:sz w:val="18"/>
                <w:szCs w:val="18"/>
              </w:rPr>
              <w:t xml:space="preserve"> </w:t>
            </w:r>
            <w:r w:rsidR="00D73CE8" w:rsidRPr="002C7DF6">
              <w:rPr>
                <w:sz w:val="18"/>
                <w:szCs w:val="18"/>
              </w:rPr>
              <w:t xml:space="preserve">because when it was presented at </w:t>
            </w:r>
            <w:r w:rsidR="00514AA4" w:rsidRPr="002C7DF6">
              <w:rPr>
                <w:sz w:val="18"/>
                <w:szCs w:val="18"/>
              </w:rPr>
              <w:t>DWG it was confirmed that there is not the allowance within the UNC for the proposed exception</w:t>
            </w:r>
            <w:r w:rsidR="00D73CE8" w:rsidRPr="002C7DF6">
              <w:rPr>
                <w:sz w:val="18"/>
                <w:szCs w:val="18"/>
              </w:rPr>
              <w:t xml:space="preserve">. </w:t>
            </w:r>
            <w:proofErr w:type="gramStart"/>
            <w:r w:rsidR="00D73CE8" w:rsidRPr="002C7DF6">
              <w:rPr>
                <w:sz w:val="18"/>
                <w:szCs w:val="18"/>
              </w:rPr>
              <w:t>Therefore</w:t>
            </w:r>
            <w:proofErr w:type="gramEnd"/>
            <w:r w:rsidR="00D73CE8" w:rsidRPr="002C7DF6">
              <w:rPr>
                <w:sz w:val="18"/>
                <w:szCs w:val="18"/>
              </w:rPr>
              <w:t xml:space="preserve"> the Change Pack is going to be </w:t>
            </w:r>
            <w:r w:rsidR="0095574B" w:rsidRPr="002C7DF6">
              <w:rPr>
                <w:sz w:val="18"/>
                <w:szCs w:val="18"/>
              </w:rPr>
              <w:t>updated and redistributed in July.</w:t>
            </w:r>
          </w:p>
          <w:p w14:paraId="3064FF9E" w14:textId="2EE2889A" w:rsidR="00300ED1" w:rsidRPr="00753D80" w:rsidRDefault="00AD2A33" w:rsidP="00AD2A3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18"/>
                <w:szCs w:val="18"/>
              </w:rPr>
            </w:pPr>
            <w:r w:rsidRPr="002C7DF6">
              <w:rPr>
                <w:b/>
                <w:bCs/>
                <w:sz w:val="18"/>
                <w:szCs w:val="18"/>
              </w:rPr>
              <w:t>XRN5515</w:t>
            </w:r>
            <w:r w:rsidRPr="002C7DF6">
              <w:rPr>
                <w:sz w:val="18"/>
                <w:szCs w:val="18"/>
              </w:rPr>
              <w:t xml:space="preserve"> - </w:t>
            </w:r>
            <w:proofErr w:type="spellStart"/>
            <w:r w:rsidRPr="002C7DF6">
              <w:rPr>
                <w:sz w:val="18"/>
                <w:szCs w:val="18"/>
              </w:rPr>
              <w:t>Hydeploy</w:t>
            </w:r>
            <w:proofErr w:type="spellEnd"/>
            <w:r w:rsidRPr="002C7DF6">
              <w:rPr>
                <w:sz w:val="18"/>
                <w:szCs w:val="18"/>
              </w:rPr>
              <w:t xml:space="preserve"> </w:t>
            </w:r>
            <w:proofErr w:type="gramStart"/>
            <w:r w:rsidRPr="002C7DF6">
              <w:rPr>
                <w:sz w:val="18"/>
                <w:szCs w:val="18"/>
              </w:rPr>
              <w:t>close down</w:t>
            </w:r>
            <w:proofErr w:type="gramEnd"/>
            <w:r w:rsidR="000D65F1" w:rsidRPr="002C7DF6">
              <w:rPr>
                <w:sz w:val="18"/>
                <w:szCs w:val="18"/>
              </w:rPr>
              <w:t xml:space="preserve"> -</w:t>
            </w:r>
            <w:r w:rsidR="00663F89" w:rsidRPr="002C7DF6">
              <w:rPr>
                <w:sz w:val="18"/>
                <w:szCs w:val="18"/>
              </w:rPr>
              <w:t xml:space="preserve"> Shippers and DNOs voted to approve the Detailed Design Change Pack</w:t>
            </w:r>
          </w:p>
          <w:p w14:paraId="10A4B927" w14:textId="77777777" w:rsidR="004E3679" w:rsidRPr="004E3679" w:rsidRDefault="004E3679" w:rsidP="004E3679">
            <w:pPr>
              <w:rPr>
                <w:rFonts w:cs="Arial"/>
                <w:sz w:val="18"/>
                <w:szCs w:val="18"/>
              </w:rPr>
            </w:pPr>
          </w:p>
          <w:p w14:paraId="49880731" w14:textId="77777777" w:rsidR="00294050" w:rsidRPr="00CA1CF9" w:rsidRDefault="00294050" w:rsidP="00CA1CF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0037BF" w14:textId="1BD61D66" w:rsidR="00300ED1" w:rsidRDefault="00471411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Change Documents for Approval</w:t>
            </w:r>
          </w:p>
          <w:p w14:paraId="30428262" w14:textId="77777777" w:rsidR="00300ED1" w:rsidRDefault="00300ED1" w:rsidP="00753D80">
            <w:pPr>
              <w:rPr>
                <w:sz w:val="18"/>
              </w:rPr>
            </w:pPr>
          </w:p>
          <w:p w14:paraId="5BAB1CD1" w14:textId="49D17325" w:rsidR="00FC3B85" w:rsidRDefault="00534F32" w:rsidP="002C7DF6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bCs/>
                <w:sz w:val="18"/>
              </w:rPr>
            </w:pPr>
            <w:r w:rsidRPr="00534F32">
              <w:rPr>
                <w:sz w:val="18"/>
              </w:rPr>
              <w:t>DNOs voted to approve the</w:t>
            </w:r>
            <w:r>
              <w:rPr>
                <w:b/>
                <w:bCs/>
                <w:sz w:val="18"/>
              </w:rPr>
              <w:t xml:space="preserve"> </w:t>
            </w:r>
            <w:r w:rsidR="00B15B2D" w:rsidRPr="00B15B2D">
              <w:rPr>
                <w:b/>
                <w:bCs/>
                <w:sz w:val="18"/>
              </w:rPr>
              <w:t xml:space="preserve">BER for XRN5469 - </w:t>
            </w:r>
            <w:r w:rsidR="00B15B2D" w:rsidRPr="00B15B2D">
              <w:rPr>
                <w:bCs/>
                <w:sz w:val="18"/>
              </w:rPr>
              <w:t>Increase Frequency of FSG Payments</w:t>
            </w:r>
          </w:p>
          <w:p w14:paraId="0DE57170" w14:textId="392C4388" w:rsidR="00534F32" w:rsidRPr="006B676E" w:rsidRDefault="006B676E" w:rsidP="002C7DF6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NTS and DNOs voted to approve the </w:t>
            </w:r>
            <w:r w:rsidRPr="006B676E">
              <w:rPr>
                <w:b/>
                <w:bCs/>
                <w:sz w:val="18"/>
                <w:lang w:val="en-US"/>
              </w:rPr>
              <w:t xml:space="preserve">BER for </w:t>
            </w:r>
            <w:r w:rsidRPr="006B676E">
              <w:rPr>
                <w:b/>
                <w:bCs/>
                <w:sz w:val="18"/>
              </w:rPr>
              <w:t>XRN5231 Provision of a FWACV Service</w:t>
            </w:r>
          </w:p>
          <w:p w14:paraId="30D23287" w14:textId="7AB69EAD" w:rsidR="006B676E" w:rsidRPr="00B15B2D" w:rsidRDefault="006A1B58" w:rsidP="002C7DF6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Shipper</w:t>
            </w:r>
            <w:r w:rsidR="00753D80">
              <w:rPr>
                <w:bCs/>
                <w:sz w:val="18"/>
              </w:rPr>
              <w:t>s,</w:t>
            </w:r>
            <w:r>
              <w:rPr>
                <w:bCs/>
                <w:sz w:val="18"/>
              </w:rPr>
              <w:t xml:space="preserve"> DNOs and IGTs </w:t>
            </w:r>
            <w:r w:rsidR="00822FCF">
              <w:rPr>
                <w:bCs/>
                <w:sz w:val="18"/>
              </w:rPr>
              <w:t xml:space="preserve">voted to approve the </w:t>
            </w:r>
            <w:r w:rsidR="00822FCF" w:rsidRPr="00822FCF">
              <w:rPr>
                <w:b/>
                <w:bCs/>
                <w:sz w:val="18"/>
                <w:lang w:val="en-US"/>
              </w:rPr>
              <w:t>CCR for November 2021 Major Release</w:t>
            </w:r>
          </w:p>
          <w:p w14:paraId="64CF44C1" w14:textId="537152AB" w:rsidR="00C6096F" w:rsidRDefault="00C6096F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Projects Updates</w:t>
            </w:r>
          </w:p>
          <w:p w14:paraId="092E717C" w14:textId="77777777" w:rsidR="005D3D12" w:rsidRDefault="005D3D12" w:rsidP="00F40C6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68B3AB3" w14:textId="4B0ACFBF" w:rsidR="00F57106" w:rsidRPr="00F57106" w:rsidRDefault="00A31532" w:rsidP="00A90DC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7106">
              <w:rPr>
                <w:rFonts w:cs="Arial"/>
                <w:b/>
                <w:bCs/>
                <w:sz w:val="18"/>
                <w:szCs w:val="18"/>
              </w:rPr>
              <w:t>XRN5231 Provision of a FWACV Service</w:t>
            </w:r>
            <w:r w:rsidRPr="007F4CE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977D9"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="00B60C3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977D9">
              <w:rPr>
                <w:rFonts w:cs="Arial"/>
                <w:sz w:val="18"/>
                <w:szCs w:val="18"/>
              </w:rPr>
              <w:t xml:space="preserve">A revised </w:t>
            </w:r>
            <w:r w:rsidR="00A85E15">
              <w:rPr>
                <w:rFonts w:cs="Arial"/>
                <w:sz w:val="18"/>
                <w:szCs w:val="18"/>
              </w:rPr>
              <w:t>Go Live date of 1</w:t>
            </w:r>
            <w:r w:rsidR="00A85E15" w:rsidRPr="00A85E15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="00A85E15">
              <w:rPr>
                <w:rFonts w:cs="Arial"/>
                <w:sz w:val="18"/>
                <w:szCs w:val="18"/>
              </w:rPr>
              <w:t xml:space="preserve"> September </w:t>
            </w:r>
            <w:proofErr w:type="gramStart"/>
            <w:r w:rsidR="00A85E15">
              <w:rPr>
                <w:rFonts w:cs="Arial"/>
                <w:sz w:val="18"/>
                <w:szCs w:val="18"/>
              </w:rPr>
              <w:t>agreed</w:t>
            </w:r>
            <w:proofErr w:type="gramEnd"/>
            <w:r w:rsidR="00882CD4">
              <w:rPr>
                <w:rFonts w:cs="Arial"/>
                <w:sz w:val="18"/>
                <w:szCs w:val="18"/>
              </w:rPr>
              <w:t xml:space="preserve"> and </w:t>
            </w:r>
            <w:r w:rsidR="00B416E6">
              <w:rPr>
                <w:rFonts w:cs="Arial"/>
                <w:sz w:val="18"/>
                <w:szCs w:val="18"/>
              </w:rPr>
              <w:t>the project is currently running at Amber RAG status</w:t>
            </w:r>
            <w:r w:rsidR="00995FBF">
              <w:rPr>
                <w:rFonts w:cs="Arial"/>
                <w:sz w:val="18"/>
                <w:szCs w:val="18"/>
              </w:rPr>
              <w:t xml:space="preserve">. Committee approved </w:t>
            </w:r>
            <w:r w:rsidR="003A1034">
              <w:rPr>
                <w:rFonts w:cs="Arial"/>
                <w:sz w:val="18"/>
                <w:szCs w:val="18"/>
              </w:rPr>
              <w:t>the revised BER.</w:t>
            </w:r>
          </w:p>
          <w:p w14:paraId="0C98DCB2" w14:textId="3AC549F2" w:rsidR="00A90DCF" w:rsidRDefault="00A90DCF" w:rsidP="000653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7F4CEA">
              <w:rPr>
                <w:rFonts w:cs="Arial"/>
                <w:b/>
                <w:bCs/>
                <w:sz w:val="18"/>
                <w:szCs w:val="18"/>
              </w:rPr>
              <w:t>November 2021 Major Release</w:t>
            </w:r>
            <w:r w:rsidRPr="00C12263">
              <w:rPr>
                <w:rFonts w:cs="Arial"/>
                <w:sz w:val="18"/>
                <w:szCs w:val="18"/>
              </w:rPr>
              <w:t xml:space="preserve"> – </w:t>
            </w:r>
            <w:r w:rsidR="00065345" w:rsidRPr="00065345">
              <w:rPr>
                <w:rFonts w:cs="Arial"/>
                <w:sz w:val="18"/>
                <w:szCs w:val="18"/>
                <w:lang w:val="en-US"/>
              </w:rPr>
              <w:t>Closedown in progress for all November 21 in scope changes</w:t>
            </w:r>
            <w:r w:rsidR="00065345">
              <w:rPr>
                <w:rFonts w:cs="Arial"/>
                <w:sz w:val="18"/>
                <w:szCs w:val="18"/>
                <w:lang w:val="en-US"/>
              </w:rPr>
              <w:t xml:space="preserve"> and t</w:t>
            </w:r>
            <w:r w:rsidR="003A1034" w:rsidRPr="00065345">
              <w:rPr>
                <w:rFonts w:cs="Arial"/>
                <w:sz w:val="18"/>
                <w:szCs w:val="18"/>
              </w:rPr>
              <w:t xml:space="preserve">he committee approved the CCR for this </w:t>
            </w:r>
            <w:r w:rsidR="00ED223A" w:rsidRPr="00065345">
              <w:rPr>
                <w:rFonts w:cs="Arial"/>
                <w:sz w:val="18"/>
                <w:szCs w:val="18"/>
              </w:rPr>
              <w:t>project</w:t>
            </w:r>
          </w:p>
          <w:p w14:paraId="35FB9BFC" w14:textId="7AC4138B" w:rsidR="00F94DA1" w:rsidRPr="00065345" w:rsidRDefault="00F94DA1" w:rsidP="00065345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F94DA1">
              <w:rPr>
                <w:rFonts w:cs="Arial"/>
                <w:b/>
                <w:bCs/>
                <w:sz w:val="18"/>
                <w:szCs w:val="18"/>
              </w:rPr>
              <w:t>DDP</w:t>
            </w:r>
            <w:r w:rsidRPr="00B35EFE">
              <w:t xml:space="preserve"> </w:t>
            </w:r>
            <w:r w:rsidRPr="00F94DA1">
              <w:rPr>
                <w:rFonts w:cs="Arial"/>
                <w:b/>
                <w:bCs/>
                <w:sz w:val="18"/>
                <w:szCs w:val="18"/>
              </w:rPr>
              <w:t>Update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8711F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8711F">
              <w:rPr>
                <w:rFonts w:cs="Arial"/>
                <w:sz w:val="18"/>
                <w:szCs w:val="18"/>
              </w:rPr>
              <w:t xml:space="preserve">Following the requests from the committee </w:t>
            </w:r>
            <w:proofErr w:type="gramStart"/>
            <w:r w:rsidR="00B8711F">
              <w:rPr>
                <w:rFonts w:cs="Arial"/>
                <w:sz w:val="18"/>
                <w:szCs w:val="18"/>
              </w:rPr>
              <w:t>at</w:t>
            </w:r>
            <w:proofErr w:type="gramEnd"/>
            <w:r w:rsidR="00B8711F">
              <w:rPr>
                <w:rFonts w:cs="Arial"/>
                <w:sz w:val="18"/>
                <w:szCs w:val="18"/>
              </w:rPr>
              <w:t xml:space="preserve"> Junes </w:t>
            </w:r>
            <w:proofErr w:type="spellStart"/>
            <w:r w:rsidR="00B8711F">
              <w:rPr>
                <w:rFonts w:cs="Arial"/>
                <w:sz w:val="18"/>
                <w:szCs w:val="18"/>
              </w:rPr>
              <w:t>ChMC</w:t>
            </w:r>
            <w:proofErr w:type="spellEnd"/>
            <w:r w:rsidR="00B8711F">
              <w:rPr>
                <w:rFonts w:cs="Arial"/>
                <w:sz w:val="18"/>
                <w:szCs w:val="18"/>
              </w:rPr>
              <w:t xml:space="preserve">, </w:t>
            </w:r>
            <w:r w:rsidR="0058383C">
              <w:rPr>
                <w:rFonts w:cs="Arial"/>
                <w:sz w:val="18"/>
                <w:szCs w:val="18"/>
              </w:rPr>
              <w:t>the</w:t>
            </w:r>
            <w:r w:rsidR="008F6C1E">
              <w:rPr>
                <w:rFonts w:cs="Arial"/>
                <w:sz w:val="18"/>
                <w:szCs w:val="18"/>
              </w:rPr>
              <w:t xml:space="preserve"> current DDP roadmap</w:t>
            </w:r>
            <w:r w:rsidR="007A1C1B">
              <w:rPr>
                <w:rFonts w:cs="Arial"/>
                <w:sz w:val="18"/>
                <w:szCs w:val="18"/>
              </w:rPr>
              <w:t xml:space="preserve"> was presented</w:t>
            </w:r>
            <w:r w:rsidR="00AB172C">
              <w:rPr>
                <w:rFonts w:cs="Arial"/>
                <w:sz w:val="18"/>
                <w:szCs w:val="18"/>
              </w:rPr>
              <w:t xml:space="preserve"> </w:t>
            </w:r>
            <w:r w:rsidR="007A1C1B">
              <w:rPr>
                <w:rFonts w:cs="Arial"/>
                <w:sz w:val="18"/>
                <w:szCs w:val="18"/>
              </w:rPr>
              <w:t xml:space="preserve">with further detail on releases and current </w:t>
            </w:r>
            <w:r w:rsidR="00E65B8E">
              <w:rPr>
                <w:rFonts w:cs="Arial"/>
                <w:sz w:val="18"/>
                <w:szCs w:val="18"/>
              </w:rPr>
              <w:t>progress</w:t>
            </w:r>
            <w:r w:rsidR="00DF6AF6">
              <w:rPr>
                <w:rFonts w:cs="Arial"/>
                <w:sz w:val="18"/>
                <w:szCs w:val="18"/>
              </w:rPr>
              <w:t>.</w:t>
            </w:r>
          </w:p>
          <w:p w14:paraId="6A246258" w14:textId="6886760D" w:rsidR="00BC76D8" w:rsidRPr="00C12263" w:rsidRDefault="00BC76D8" w:rsidP="00A415A3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6E49F525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00F40C6C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804" w14:textId="2D9E4406" w:rsidR="00753D80" w:rsidRDefault="00753D80" w:rsidP="001F224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53D80">
              <w:rPr>
                <w:rFonts w:cs="Arial"/>
                <w:b/>
                <w:bCs/>
                <w:sz w:val="18"/>
                <w:szCs w:val="18"/>
              </w:rPr>
              <w:t>December 21 - April 22 Changes in Design Update</w:t>
            </w:r>
          </w:p>
          <w:p w14:paraId="111918AC" w14:textId="4AF25E5D" w:rsidR="001F224D" w:rsidRPr="001F224D" w:rsidRDefault="001F224D" w:rsidP="001F224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1F224D">
              <w:rPr>
                <w:rFonts w:cs="Arial"/>
                <w:b/>
                <w:bCs/>
                <w:sz w:val="18"/>
                <w:szCs w:val="18"/>
              </w:rPr>
              <w:t xml:space="preserve">NG Horizon Plan </w:t>
            </w:r>
          </w:p>
          <w:p w14:paraId="098024F5" w14:textId="4138AA40" w:rsidR="001F224D" w:rsidRPr="001F224D" w:rsidRDefault="001F224D" w:rsidP="001F224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bookmarkStart w:id="0" w:name="_Hlk94546599"/>
            <w:r w:rsidRPr="001F224D">
              <w:rPr>
                <w:rFonts w:cs="Arial"/>
                <w:b/>
                <w:bCs/>
                <w:sz w:val="18"/>
                <w:szCs w:val="18"/>
              </w:rPr>
              <w:t xml:space="preserve">CSSC Programme Update </w:t>
            </w:r>
            <w:r w:rsidR="00894584">
              <w:rPr>
                <w:rFonts w:cs="Arial"/>
                <w:b/>
                <w:bCs/>
                <w:sz w:val="18"/>
                <w:szCs w:val="18"/>
              </w:rPr>
              <w:t xml:space="preserve">– </w:t>
            </w:r>
            <w:r w:rsidR="00894584" w:rsidRPr="00894584">
              <w:rPr>
                <w:rFonts w:cs="Arial"/>
                <w:sz w:val="18"/>
                <w:szCs w:val="18"/>
              </w:rPr>
              <w:t xml:space="preserve">Slides </w:t>
            </w:r>
            <w:r w:rsidR="00894584">
              <w:rPr>
                <w:rFonts w:cs="Arial"/>
                <w:sz w:val="18"/>
                <w:szCs w:val="18"/>
              </w:rPr>
              <w:t xml:space="preserve">provided post </w:t>
            </w:r>
            <w:proofErr w:type="spellStart"/>
            <w:r w:rsidR="00894584">
              <w:rPr>
                <w:rFonts w:cs="Arial"/>
                <w:sz w:val="18"/>
                <w:szCs w:val="18"/>
              </w:rPr>
              <w:t>ChMC</w:t>
            </w:r>
            <w:proofErr w:type="spellEnd"/>
            <w:r w:rsidR="00894584">
              <w:rPr>
                <w:rFonts w:cs="Arial"/>
                <w:sz w:val="18"/>
                <w:szCs w:val="18"/>
              </w:rPr>
              <w:t xml:space="preserve"> meeting</w:t>
            </w:r>
          </w:p>
          <w:p w14:paraId="14168D2B" w14:textId="63F691ED" w:rsidR="001F224D" w:rsidRPr="001F224D" w:rsidRDefault="001F224D" w:rsidP="001F224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1F224D">
              <w:rPr>
                <w:rFonts w:cs="Arial"/>
                <w:b/>
                <w:bCs/>
                <w:sz w:val="18"/>
                <w:szCs w:val="18"/>
              </w:rPr>
              <w:t>CMS Rebuild Update</w:t>
            </w:r>
            <w:bookmarkEnd w:id="0"/>
            <w:r w:rsidRPr="001F224D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  <w:p w14:paraId="33B80B50" w14:textId="39098108" w:rsidR="00753D80" w:rsidRPr="002C7DF6" w:rsidRDefault="001F224D" w:rsidP="00753D8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224D">
              <w:rPr>
                <w:rFonts w:cs="Arial"/>
                <w:b/>
                <w:bCs/>
                <w:sz w:val="18"/>
                <w:szCs w:val="18"/>
              </w:rPr>
              <w:t>M2C Verbal Update</w:t>
            </w:r>
            <w:r w:rsidRPr="00B35EFE">
              <w:t xml:space="preserve"> </w:t>
            </w:r>
          </w:p>
          <w:p w14:paraId="50DA297F" w14:textId="77777777" w:rsidR="00753D80" w:rsidRDefault="00753D80" w:rsidP="00753D80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F6500BB" w14:textId="77777777" w:rsidR="00753D80" w:rsidRDefault="00753D80" w:rsidP="003257EC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C7DF6">
              <w:rPr>
                <w:rFonts w:cs="Arial"/>
                <w:b/>
                <w:bCs/>
                <w:sz w:val="18"/>
                <w:szCs w:val="18"/>
                <w:u w:val="single"/>
              </w:rPr>
              <w:t>AOB</w:t>
            </w:r>
          </w:p>
          <w:p w14:paraId="6E078185" w14:textId="77777777" w:rsidR="003257EC" w:rsidRDefault="003257EC" w:rsidP="003257E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format for ROM requests</w:t>
            </w:r>
          </w:p>
          <w:p w14:paraId="4F439222" w14:textId="3268801C" w:rsidR="003257EC" w:rsidRPr="002C7DF6" w:rsidRDefault="003257EC" w:rsidP="002C7DF6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Pr="00C15803" w:rsidRDefault="009457DF" w:rsidP="65ACDC67">
      <w:pPr>
        <w:autoSpaceDE w:val="0"/>
        <w:autoSpaceDN w:val="0"/>
        <w:rPr>
          <w:sz w:val="20"/>
          <w:szCs w:val="20"/>
        </w:rPr>
      </w:pPr>
      <w:r w:rsidRPr="00C15803">
        <w:rPr>
          <w:sz w:val="20"/>
          <w:szCs w:val="20"/>
        </w:rPr>
        <w:t xml:space="preserve">If you have any queries regarding these key </w:t>
      </w:r>
      <w:proofErr w:type="gramStart"/>
      <w:r w:rsidRPr="00C15803">
        <w:rPr>
          <w:sz w:val="20"/>
          <w:szCs w:val="20"/>
        </w:rPr>
        <w:t>messages</w:t>
      </w:r>
      <w:proofErr w:type="gramEnd"/>
      <w:r w:rsidRPr="00C15803">
        <w:rPr>
          <w:sz w:val="20"/>
          <w:szCs w:val="20"/>
        </w:rPr>
        <w:t xml:space="preserve"> please get in touch via </w:t>
      </w:r>
      <w:hyperlink r:id="rId14">
        <w:r w:rsidRPr="00C15803">
          <w:rPr>
            <w:rStyle w:val="Hyperlink"/>
            <w:sz w:val="20"/>
            <w:szCs w:val="20"/>
          </w:rPr>
          <w:t>uklink@xoserve.com</w:t>
        </w:r>
      </w:hyperlink>
      <w:r w:rsidRPr="00C15803">
        <w:rPr>
          <w:sz w:val="20"/>
          <w:szCs w:val="20"/>
        </w:rPr>
        <w:t xml:space="preserve"> or one of the following contacts:</w:t>
      </w:r>
      <w:r w:rsidR="00EC7A62" w:rsidRPr="00C15803">
        <w:rPr>
          <w:sz w:val="20"/>
          <w:szCs w:val="20"/>
        </w:rPr>
        <w:t xml:space="preserve"> </w:t>
      </w:r>
      <w:r w:rsidRPr="00C15803">
        <w:rPr>
          <w:sz w:val="20"/>
          <w:szCs w:val="20"/>
        </w:rPr>
        <w:t>James Rigby 0121 229 2278</w:t>
      </w:r>
    </w:p>
    <w:p w14:paraId="36C3D504" w14:textId="77777777" w:rsidR="002B2E87" w:rsidRPr="00C15803" w:rsidRDefault="00F64C26" w:rsidP="65ACDC67">
      <w:pPr>
        <w:rPr>
          <w:rFonts w:eastAsia="Arial" w:cs="Times New Roman"/>
          <w:sz w:val="20"/>
          <w:szCs w:val="20"/>
        </w:rPr>
      </w:pPr>
      <w:r w:rsidRPr="00C15803">
        <w:rPr>
          <w:rFonts w:eastAsia="Arial" w:cs="Times New Roman"/>
          <w:sz w:val="20"/>
          <w:szCs w:val="20"/>
        </w:rPr>
        <w:t>Kind Regards</w:t>
      </w:r>
    </w:p>
    <w:p w14:paraId="11CFD92A" w14:textId="5838CF6A" w:rsidR="00F64C26" w:rsidRPr="00C15803" w:rsidRDefault="00F64C26" w:rsidP="65ACDC67">
      <w:pPr>
        <w:rPr>
          <w:rFonts w:cs="Arial"/>
          <w:b/>
          <w:bCs/>
          <w:noProof/>
          <w:color w:val="1F497D"/>
          <w:sz w:val="20"/>
          <w:szCs w:val="20"/>
        </w:rPr>
      </w:pPr>
      <w:bookmarkStart w:id="1" w:name="_MailAutoSig"/>
      <w:r w:rsidRPr="00C15803">
        <w:rPr>
          <w:rFonts w:cs="Arial"/>
          <w:noProof/>
          <w:color w:val="1F497D"/>
          <w:sz w:val="20"/>
          <w:szCs w:val="20"/>
        </w:rPr>
        <w:t>James Rigby - Customer Change Manager</w:t>
      </w:r>
    </w:p>
    <w:p w14:paraId="6DCAEA82" w14:textId="187A88B0" w:rsidR="00F64C26" w:rsidRPr="00C15803" w:rsidRDefault="00AC56E6" w:rsidP="65ACDC67">
      <w:pPr>
        <w:rPr>
          <w:rFonts w:cs="Arial"/>
          <w:noProof/>
          <w:color w:val="1F497D"/>
          <w:sz w:val="20"/>
          <w:szCs w:val="20"/>
        </w:rPr>
      </w:pPr>
      <w:hyperlink r:id="rId15">
        <w:r w:rsidR="00F64C26"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james.rigby@xoserve.com</w:t>
        </w:r>
      </w:hyperlink>
      <w:r w:rsidR="00F64C26" w:rsidRPr="00C15803">
        <w:rPr>
          <w:rFonts w:cs="Arial"/>
          <w:noProof/>
          <w:color w:val="1F497D"/>
          <w:sz w:val="20"/>
          <w:szCs w:val="20"/>
        </w:rPr>
        <w:t xml:space="preserve"> | 07739689512</w:t>
      </w:r>
    </w:p>
    <w:p w14:paraId="1C937DA8" w14:textId="77777777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noProof/>
          <w:sz w:val="20"/>
          <w:szCs w:val="20"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 xml:space="preserve">Address: </w:t>
      </w:r>
      <w:r w:rsidRPr="00C15803">
        <w:rPr>
          <w:rFonts w:cs="Arial"/>
          <w:noProof/>
          <w:color w:val="1F497D"/>
          <w:sz w:val="20"/>
          <w:szCs w:val="20"/>
        </w:rPr>
        <w:t>Xoserve Limited, Lansdowne Gate, 65 New Road, Solihull, B91 3DL</w:t>
      </w:r>
    </w:p>
    <w:p w14:paraId="2F273BA8" w14:textId="2FDA974A" w:rsidR="00D66C7E" w:rsidRPr="00C15803" w:rsidRDefault="00F64C26" w:rsidP="65ACDC67">
      <w:pPr>
        <w:rPr>
          <w:rFonts w:cs="Arial"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>Company Website:</w:t>
      </w:r>
      <w:r w:rsidRPr="00C15803">
        <w:rPr>
          <w:rFonts w:cs="Arial"/>
          <w:noProof/>
          <w:color w:val="1F497D"/>
          <w:sz w:val="20"/>
          <w:szCs w:val="20"/>
        </w:rPr>
        <w:t xml:space="preserve"> </w:t>
      </w:r>
      <w:hyperlink r:id="rId17">
        <w:r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http://www.xoserve.com</w:t>
        </w:r>
      </w:hyperlink>
      <w:bookmarkEnd w:id="1"/>
    </w:p>
    <w:sectPr w:rsidR="00D66C7E" w:rsidRPr="00C15803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8295" w14:textId="77777777" w:rsidR="00D14805" w:rsidRDefault="00D14805" w:rsidP="00324744">
      <w:pPr>
        <w:spacing w:after="0" w:line="240" w:lineRule="auto"/>
      </w:pPr>
      <w:r>
        <w:separator/>
      </w:r>
    </w:p>
  </w:endnote>
  <w:endnote w:type="continuationSeparator" w:id="0">
    <w:p w14:paraId="5DB166B5" w14:textId="77777777" w:rsidR="00D14805" w:rsidRDefault="00D14805" w:rsidP="00324744">
      <w:pPr>
        <w:spacing w:after="0" w:line="240" w:lineRule="auto"/>
      </w:pPr>
      <w:r>
        <w:continuationSeparator/>
      </w:r>
    </w:p>
  </w:endnote>
  <w:endnote w:type="continuationNotice" w:id="1">
    <w:p w14:paraId="0D35A15D" w14:textId="77777777" w:rsidR="00D14805" w:rsidRDefault="00D14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1B8FABF7" w:rsidR="00135C0D" w:rsidRDefault="00D91D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C4E796" wp14:editId="524D94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0dd436ea53bffaf01b14ce3" descr="{&quot;HashCode&quot;:12098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6845A" w14:textId="457169CF" w:rsidR="00D91DAC" w:rsidRPr="00D91DAC" w:rsidRDefault="00D91DAC" w:rsidP="00D91D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</w:pPr>
                          <w:r w:rsidRPr="00D91DAC"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  <w:t>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4E796" id="_x0000_t202" coordsize="21600,21600" o:spt="202" path="m,l,21600r21600,l21600,xe">
              <v:stroke joinstyle="miter"/>
              <v:path gradientshapeok="t" o:connecttype="rect"/>
            </v:shapetype>
            <v:shape id="MSIPCMb0dd436ea53bffaf01b14ce3" o:spid="_x0000_s1026" type="#_x0000_t202" alt="{&quot;HashCode&quot;:12098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O7pWRKwCAABG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6BA6845A" w14:textId="457169CF" w:rsidR="00D91DAC" w:rsidRPr="00D91DAC" w:rsidRDefault="00D91DAC" w:rsidP="00D91D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208BCC"/>
                        <w:sz w:val="20"/>
                      </w:rPr>
                    </w:pPr>
                    <w:r w:rsidRPr="00D91DAC">
                      <w:rPr>
                        <w:rFonts w:ascii="Calibri" w:hAnsi="Calibri" w:cs="Calibri"/>
                        <w:color w:val="208BCC"/>
                        <w:sz w:val="20"/>
                      </w:rPr>
                      <w:t>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5C0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8F1DC" id="Rectangle 2" o:spid="_x0000_s1026" style="position:absolute;margin-left:579.4pt;margin-top:28.15pt;width:630.6pt;height:22.0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636F" w14:textId="77777777" w:rsidR="00D14805" w:rsidRDefault="00D14805" w:rsidP="00324744">
      <w:pPr>
        <w:spacing w:after="0" w:line="240" w:lineRule="auto"/>
      </w:pPr>
      <w:r>
        <w:separator/>
      </w:r>
    </w:p>
  </w:footnote>
  <w:footnote w:type="continuationSeparator" w:id="0">
    <w:p w14:paraId="60855B14" w14:textId="77777777" w:rsidR="00D14805" w:rsidRDefault="00D14805" w:rsidP="00324744">
      <w:pPr>
        <w:spacing w:after="0" w:line="240" w:lineRule="auto"/>
      </w:pPr>
      <w:r>
        <w:continuationSeparator/>
      </w:r>
    </w:p>
  </w:footnote>
  <w:footnote w:type="continuationNotice" w:id="1">
    <w:p w14:paraId="6D2B371F" w14:textId="77777777" w:rsidR="00D14805" w:rsidRDefault="00D14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FBCC2" id="Rectangle 1" o:spid="_x0000_s1026" style="position:absolute;margin-left:-1in;margin-top:-38.4pt;width:630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7A6"/>
    <w:multiLevelType w:val="hybridMultilevel"/>
    <w:tmpl w:val="BF9A0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8F3"/>
    <w:multiLevelType w:val="hybridMultilevel"/>
    <w:tmpl w:val="C0AAF6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D5471"/>
    <w:multiLevelType w:val="hybridMultilevel"/>
    <w:tmpl w:val="8EB4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4E3"/>
    <w:multiLevelType w:val="hybridMultilevel"/>
    <w:tmpl w:val="37FA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3BEF"/>
    <w:multiLevelType w:val="hybridMultilevel"/>
    <w:tmpl w:val="E176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28AB"/>
    <w:multiLevelType w:val="hybridMultilevel"/>
    <w:tmpl w:val="DEE4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5966"/>
    <w:multiLevelType w:val="hybridMultilevel"/>
    <w:tmpl w:val="CB5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C51E3"/>
    <w:multiLevelType w:val="hybridMultilevel"/>
    <w:tmpl w:val="8A1E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97F2E"/>
    <w:multiLevelType w:val="hybridMultilevel"/>
    <w:tmpl w:val="2F9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2DA9"/>
    <w:multiLevelType w:val="hybridMultilevel"/>
    <w:tmpl w:val="AE78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82F55"/>
    <w:multiLevelType w:val="hybridMultilevel"/>
    <w:tmpl w:val="3836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A5864"/>
    <w:multiLevelType w:val="hybridMultilevel"/>
    <w:tmpl w:val="3C3C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B74D3"/>
    <w:multiLevelType w:val="hybridMultilevel"/>
    <w:tmpl w:val="47448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3C223A"/>
    <w:multiLevelType w:val="hybridMultilevel"/>
    <w:tmpl w:val="A89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4680D"/>
    <w:multiLevelType w:val="hybridMultilevel"/>
    <w:tmpl w:val="92CE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05AE3"/>
    <w:multiLevelType w:val="hybridMultilevel"/>
    <w:tmpl w:val="F974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3242"/>
    <w:multiLevelType w:val="hybridMultilevel"/>
    <w:tmpl w:val="9DF8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75C42"/>
    <w:multiLevelType w:val="hybridMultilevel"/>
    <w:tmpl w:val="55169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F1D0B"/>
    <w:multiLevelType w:val="hybridMultilevel"/>
    <w:tmpl w:val="AA3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FB33EA3"/>
    <w:multiLevelType w:val="hybridMultilevel"/>
    <w:tmpl w:val="44189E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D5A99"/>
    <w:multiLevelType w:val="hybridMultilevel"/>
    <w:tmpl w:val="CC649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806E4A"/>
    <w:multiLevelType w:val="hybridMultilevel"/>
    <w:tmpl w:val="C7F6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40236"/>
    <w:multiLevelType w:val="hybridMultilevel"/>
    <w:tmpl w:val="B716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42760"/>
    <w:multiLevelType w:val="hybridMultilevel"/>
    <w:tmpl w:val="39D8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928C2"/>
    <w:multiLevelType w:val="hybridMultilevel"/>
    <w:tmpl w:val="8B72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B4896"/>
    <w:multiLevelType w:val="hybridMultilevel"/>
    <w:tmpl w:val="B340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02AFD"/>
    <w:multiLevelType w:val="hybridMultilevel"/>
    <w:tmpl w:val="CDE4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3DB4"/>
    <w:multiLevelType w:val="hybridMultilevel"/>
    <w:tmpl w:val="E004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4284"/>
    <w:multiLevelType w:val="hybridMultilevel"/>
    <w:tmpl w:val="EE5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07827"/>
    <w:multiLevelType w:val="hybridMultilevel"/>
    <w:tmpl w:val="885C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F7F63"/>
    <w:multiLevelType w:val="hybridMultilevel"/>
    <w:tmpl w:val="76F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</w:num>
  <w:num w:numId="3">
    <w:abstractNumId w:val="42"/>
  </w:num>
  <w:num w:numId="4">
    <w:abstractNumId w:val="28"/>
  </w:num>
  <w:num w:numId="5">
    <w:abstractNumId w:val="14"/>
  </w:num>
  <w:num w:numId="6">
    <w:abstractNumId w:val="30"/>
  </w:num>
  <w:num w:numId="7">
    <w:abstractNumId w:val="17"/>
  </w:num>
  <w:num w:numId="8">
    <w:abstractNumId w:val="15"/>
  </w:num>
  <w:num w:numId="9">
    <w:abstractNumId w:val="19"/>
  </w:num>
  <w:num w:numId="10">
    <w:abstractNumId w:val="10"/>
  </w:num>
  <w:num w:numId="11">
    <w:abstractNumId w:val="43"/>
  </w:num>
  <w:num w:numId="12">
    <w:abstractNumId w:val="26"/>
  </w:num>
  <w:num w:numId="13">
    <w:abstractNumId w:val="11"/>
  </w:num>
  <w:num w:numId="14">
    <w:abstractNumId w:val="3"/>
  </w:num>
  <w:num w:numId="15">
    <w:abstractNumId w:val="8"/>
  </w:num>
  <w:num w:numId="16">
    <w:abstractNumId w:val="18"/>
  </w:num>
  <w:num w:numId="17">
    <w:abstractNumId w:val="37"/>
  </w:num>
  <w:num w:numId="18">
    <w:abstractNumId w:val="5"/>
  </w:num>
  <w:num w:numId="19">
    <w:abstractNumId w:val="41"/>
  </w:num>
  <w:num w:numId="20">
    <w:abstractNumId w:val="9"/>
  </w:num>
  <w:num w:numId="21">
    <w:abstractNumId w:val="1"/>
  </w:num>
  <w:num w:numId="22">
    <w:abstractNumId w:val="2"/>
  </w:num>
  <w:num w:numId="23">
    <w:abstractNumId w:val="31"/>
  </w:num>
  <w:num w:numId="24">
    <w:abstractNumId w:val="40"/>
  </w:num>
  <w:num w:numId="25">
    <w:abstractNumId w:val="39"/>
  </w:num>
  <w:num w:numId="26">
    <w:abstractNumId w:val="23"/>
  </w:num>
  <w:num w:numId="27">
    <w:abstractNumId w:val="16"/>
  </w:num>
  <w:num w:numId="28">
    <w:abstractNumId w:val="21"/>
  </w:num>
  <w:num w:numId="29">
    <w:abstractNumId w:val="13"/>
  </w:num>
  <w:num w:numId="30">
    <w:abstractNumId w:val="38"/>
  </w:num>
  <w:num w:numId="31">
    <w:abstractNumId w:val="29"/>
  </w:num>
  <w:num w:numId="32">
    <w:abstractNumId w:val="20"/>
  </w:num>
  <w:num w:numId="33">
    <w:abstractNumId w:val="33"/>
  </w:num>
  <w:num w:numId="34">
    <w:abstractNumId w:val="24"/>
  </w:num>
  <w:num w:numId="35">
    <w:abstractNumId w:val="27"/>
  </w:num>
  <w:num w:numId="36">
    <w:abstractNumId w:val="25"/>
  </w:num>
  <w:num w:numId="37">
    <w:abstractNumId w:val="36"/>
  </w:num>
  <w:num w:numId="38">
    <w:abstractNumId w:val="0"/>
  </w:num>
  <w:num w:numId="39">
    <w:abstractNumId w:val="6"/>
  </w:num>
  <w:num w:numId="40">
    <w:abstractNumId w:val="32"/>
  </w:num>
  <w:num w:numId="41">
    <w:abstractNumId w:val="34"/>
  </w:num>
  <w:num w:numId="42">
    <w:abstractNumId w:val="22"/>
  </w:num>
  <w:num w:numId="43">
    <w:abstractNumId w:val="4"/>
  </w:num>
  <w:num w:numId="44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1C30"/>
    <w:rsid w:val="000033A1"/>
    <w:rsid w:val="00003B4B"/>
    <w:rsid w:val="00003C47"/>
    <w:rsid w:val="00004041"/>
    <w:rsid w:val="0000687E"/>
    <w:rsid w:val="00006BB6"/>
    <w:rsid w:val="00006E29"/>
    <w:rsid w:val="00010986"/>
    <w:rsid w:val="00010DA7"/>
    <w:rsid w:val="000140FA"/>
    <w:rsid w:val="00014AE8"/>
    <w:rsid w:val="00014DA2"/>
    <w:rsid w:val="00014FFC"/>
    <w:rsid w:val="00015033"/>
    <w:rsid w:val="00016736"/>
    <w:rsid w:val="000229F1"/>
    <w:rsid w:val="00022B8A"/>
    <w:rsid w:val="00024256"/>
    <w:rsid w:val="000248BE"/>
    <w:rsid w:val="0002511B"/>
    <w:rsid w:val="00025955"/>
    <w:rsid w:val="000260E4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60C"/>
    <w:rsid w:val="00042C39"/>
    <w:rsid w:val="00042DB8"/>
    <w:rsid w:val="00043629"/>
    <w:rsid w:val="00043754"/>
    <w:rsid w:val="0004427F"/>
    <w:rsid w:val="00045E44"/>
    <w:rsid w:val="00047145"/>
    <w:rsid w:val="000471A3"/>
    <w:rsid w:val="00051228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B3"/>
    <w:rsid w:val="00061BA7"/>
    <w:rsid w:val="00062BC4"/>
    <w:rsid w:val="00062D09"/>
    <w:rsid w:val="00062D6C"/>
    <w:rsid w:val="00062E75"/>
    <w:rsid w:val="00063282"/>
    <w:rsid w:val="00065345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77F44"/>
    <w:rsid w:val="00080182"/>
    <w:rsid w:val="000818D5"/>
    <w:rsid w:val="00081F17"/>
    <w:rsid w:val="000829B4"/>
    <w:rsid w:val="0008314E"/>
    <w:rsid w:val="00083E49"/>
    <w:rsid w:val="00084714"/>
    <w:rsid w:val="00084741"/>
    <w:rsid w:val="00084FBB"/>
    <w:rsid w:val="00085341"/>
    <w:rsid w:val="00085A73"/>
    <w:rsid w:val="00085BF9"/>
    <w:rsid w:val="00086F14"/>
    <w:rsid w:val="000870F3"/>
    <w:rsid w:val="00087556"/>
    <w:rsid w:val="00087C78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B21E8"/>
    <w:rsid w:val="000B26DE"/>
    <w:rsid w:val="000B332E"/>
    <w:rsid w:val="000B406F"/>
    <w:rsid w:val="000B411F"/>
    <w:rsid w:val="000B4B39"/>
    <w:rsid w:val="000B4E59"/>
    <w:rsid w:val="000B5479"/>
    <w:rsid w:val="000B5926"/>
    <w:rsid w:val="000B5D2A"/>
    <w:rsid w:val="000B62FF"/>
    <w:rsid w:val="000B6963"/>
    <w:rsid w:val="000B73EA"/>
    <w:rsid w:val="000B7802"/>
    <w:rsid w:val="000B7CF3"/>
    <w:rsid w:val="000C1189"/>
    <w:rsid w:val="000C40EB"/>
    <w:rsid w:val="000C41AC"/>
    <w:rsid w:val="000C59F7"/>
    <w:rsid w:val="000C656C"/>
    <w:rsid w:val="000C6E46"/>
    <w:rsid w:val="000C74D3"/>
    <w:rsid w:val="000C77E1"/>
    <w:rsid w:val="000D05B9"/>
    <w:rsid w:val="000D075E"/>
    <w:rsid w:val="000D0D70"/>
    <w:rsid w:val="000D4368"/>
    <w:rsid w:val="000D48C1"/>
    <w:rsid w:val="000D4DC8"/>
    <w:rsid w:val="000D65F1"/>
    <w:rsid w:val="000D7DBF"/>
    <w:rsid w:val="000E09DD"/>
    <w:rsid w:val="000E0DC2"/>
    <w:rsid w:val="000E1463"/>
    <w:rsid w:val="000E16C9"/>
    <w:rsid w:val="000E1E6C"/>
    <w:rsid w:val="000E296B"/>
    <w:rsid w:val="000E2D3E"/>
    <w:rsid w:val="000E3819"/>
    <w:rsid w:val="000E55B0"/>
    <w:rsid w:val="000E5BB8"/>
    <w:rsid w:val="000E6F37"/>
    <w:rsid w:val="000E7EC7"/>
    <w:rsid w:val="000F0575"/>
    <w:rsid w:val="000F1695"/>
    <w:rsid w:val="000F20DE"/>
    <w:rsid w:val="000F3371"/>
    <w:rsid w:val="000F4A87"/>
    <w:rsid w:val="000F6992"/>
    <w:rsid w:val="000F7A3C"/>
    <w:rsid w:val="001017A8"/>
    <w:rsid w:val="001032D8"/>
    <w:rsid w:val="001039DE"/>
    <w:rsid w:val="00103E70"/>
    <w:rsid w:val="00104964"/>
    <w:rsid w:val="001056DF"/>
    <w:rsid w:val="001143F8"/>
    <w:rsid w:val="00115508"/>
    <w:rsid w:val="00116E47"/>
    <w:rsid w:val="001173CB"/>
    <w:rsid w:val="00120018"/>
    <w:rsid w:val="00120700"/>
    <w:rsid w:val="001207D8"/>
    <w:rsid w:val="001215BE"/>
    <w:rsid w:val="00122762"/>
    <w:rsid w:val="001228C8"/>
    <w:rsid w:val="00122DBE"/>
    <w:rsid w:val="00123684"/>
    <w:rsid w:val="00124B7D"/>
    <w:rsid w:val="00125B61"/>
    <w:rsid w:val="0012690B"/>
    <w:rsid w:val="0012694C"/>
    <w:rsid w:val="001270A2"/>
    <w:rsid w:val="00127356"/>
    <w:rsid w:val="00127F60"/>
    <w:rsid w:val="00130148"/>
    <w:rsid w:val="0013214E"/>
    <w:rsid w:val="00132876"/>
    <w:rsid w:val="00133D29"/>
    <w:rsid w:val="001353D7"/>
    <w:rsid w:val="00135C0D"/>
    <w:rsid w:val="00135D5F"/>
    <w:rsid w:val="00135E42"/>
    <w:rsid w:val="00136418"/>
    <w:rsid w:val="00136998"/>
    <w:rsid w:val="00136AB2"/>
    <w:rsid w:val="00136E8A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C3D"/>
    <w:rsid w:val="00152DE4"/>
    <w:rsid w:val="001544FF"/>
    <w:rsid w:val="001549C7"/>
    <w:rsid w:val="00160A21"/>
    <w:rsid w:val="0016147C"/>
    <w:rsid w:val="001615F5"/>
    <w:rsid w:val="00167D2F"/>
    <w:rsid w:val="00170507"/>
    <w:rsid w:val="00171134"/>
    <w:rsid w:val="00172392"/>
    <w:rsid w:val="00172534"/>
    <w:rsid w:val="001733C7"/>
    <w:rsid w:val="00174D17"/>
    <w:rsid w:val="00175237"/>
    <w:rsid w:val="00175F99"/>
    <w:rsid w:val="001817C8"/>
    <w:rsid w:val="001817C9"/>
    <w:rsid w:val="00181F6D"/>
    <w:rsid w:val="0018388C"/>
    <w:rsid w:val="00183A53"/>
    <w:rsid w:val="001843EF"/>
    <w:rsid w:val="001855D0"/>
    <w:rsid w:val="00185A5E"/>
    <w:rsid w:val="00186E8F"/>
    <w:rsid w:val="001870A8"/>
    <w:rsid w:val="00191D7E"/>
    <w:rsid w:val="001922DD"/>
    <w:rsid w:val="00192EB4"/>
    <w:rsid w:val="001936FC"/>
    <w:rsid w:val="0019390D"/>
    <w:rsid w:val="00193F34"/>
    <w:rsid w:val="001942F6"/>
    <w:rsid w:val="00195FBE"/>
    <w:rsid w:val="00196A79"/>
    <w:rsid w:val="00196BE1"/>
    <w:rsid w:val="00196F74"/>
    <w:rsid w:val="0019725C"/>
    <w:rsid w:val="001A391E"/>
    <w:rsid w:val="001A4748"/>
    <w:rsid w:val="001B0848"/>
    <w:rsid w:val="001B14CE"/>
    <w:rsid w:val="001B7DC1"/>
    <w:rsid w:val="001C2B40"/>
    <w:rsid w:val="001C2DB9"/>
    <w:rsid w:val="001C2FC9"/>
    <w:rsid w:val="001C3D08"/>
    <w:rsid w:val="001C52B8"/>
    <w:rsid w:val="001C7919"/>
    <w:rsid w:val="001C7FD2"/>
    <w:rsid w:val="001D1AF8"/>
    <w:rsid w:val="001D247D"/>
    <w:rsid w:val="001D2EEF"/>
    <w:rsid w:val="001D502B"/>
    <w:rsid w:val="001D61C1"/>
    <w:rsid w:val="001D668B"/>
    <w:rsid w:val="001D69A1"/>
    <w:rsid w:val="001D71F5"/>
    <w:rsid w:val="001D723F"/>
    <w:rsid w:val="001E0C60"/>
    <w:rsid w:val="001E1878"/>
    <w:rsid w:val="001E25F1"/>
    <w:rsid w:val="001E3950"/>
    <w:rsid w:val="001E3C5C"/>
    <w:rsid w:val="001E4651"/>
    <w:rsid w:val="001E5275"/>
    <w:rsid w:val="001E6D34"/>
    <w:rsid w:val="001F04FF"/>
    <w:rsid w:val="001F0C3B"/>
    <w:rsid w:val="001F0D32"/>
    <w:rsid w:val="001F224D"/>
    <w:rsid w:val="001F2D8B"/>
    <w:rsid w:val="001F4420"/>
    <w:rsid w:val="001F4950"/>
    <w:rsid w:val="001F7136"/>
    <w:rsid w:val="001F7581"/>
    <w:rsid w:val="002004D6"/>
    <w:rsid w:val="00201399"/>
    <w:rsid w:val="00203FBC"/>
    <w:rsid w:val="00210BB6"/>
    <w:rsid w:val="00211493"/>
    <w:rsid w:val="00211529"/>
    <w:rsid w:val="00214683"/>
    <w:rsid w:val="00216ED2"/>
    <w:rsid w:val="00217DE4"/>
    <w:rsid w:val="002205DC"/>
    <w:rsid w:val="00220D5C"/>
    <w:rsid w:val="002210BE"/>
    <w:rsid w:val="0022126F"/>
    <w:rsid w:val="00221538"/>
    <w:rsid w:val="002251F1"/>
    <w:rsid w:val="0022525A"/>
    <w:rsid w:val="00226D34"/>
    <w:rsid w:val="002275D2"/>
    <w:rsid w:val="0023085C"/>
    <w:rsid w:val="002341AD"/>
    <w:rsid w:val="002374FF"/>
    <w:rsid w:val="00240D80"/>
    <w:rsid w:val="0024127D"/>
    <w:rsid w:val="00241B83"/>
    <w:rsid w:val="002421F0"/>
    <w:rsid w:val="0024220E"/>
    <w:rsid w:val="00242C0A"/>
    <w:rsid w:val="00242E2D"/>
    <w:rsid w:val="0024462F"/>
    <w:rsid w:val="00244EB1"/>
    <w:rsid w:val="00245E14"/>
    <w:rsid w:val="0024635E"/>
    <w:rsid w:val="002466AB"/>
    <w:rsid w:val="00246889"/>
    <w:rsid w:val="0024772C"/>
    <w:rsid w:val="0025251F"/>
    <w:rsid w:val="00252D9E"/>
    <w:rsid w:val="00253465"/>
    <w:rsid w:val="002539AB"/>
    <w:rsid w:val="00255660"/>
    <w:rsid w:val="00260F79"/>
    <w:rsid w:val="00262016"/>
    <w:rsid w:val="00263B6E"/>
    <w:rsid w:val="0026490F"/>
    <w:rsid w:val="002649BF"/>
    <w:rsid w:val="00265A7E"/>
    <w:rsid w:val="00265CEC"/>
    <w:rsid w:val="00270385"/>
    <w:rsid w:val="00270B61"/>
    <w:rsid w:val="00270B68"/>
    <w:rsid w:val="002726FE"/>
    <w:rsid w:val="002733FC"/>
    <w:rsid w:val="0027358C"/>
    <w:rsid w:val="00273904"/>
    <w:rsid w:val="00274C2F"/>
    <w:rsid w:val="002765FA"/>
    <w:rsid w:val="00276D63"/>
    <w:rsid w:val="0028064A"/>
    <w:rsid w:val="002847F9"/>
    <w:rsid w:val="00285AE6"/>
    <w:rsid w:val="00286816"/>
    <w:rsid w:val="00286D0E"/>
    <w:rsid w:val="00287602"/>
    <w:rsid w:val="00290C3C"/>
    <w:rsid w:val="00290CDA"/>
    <w:rsid w:val="00290E75"/>
    <w:rsid w:val="00291A42"/>
    <w:rsid w:val="00291D86"/>
    <w:rsid w:val="00291DCA"/>
    <w:rsid w:val="00292474"/>
    <w:rsid w:val="00294050"/>
    <w:rsid w:val="00294CA5"/>
    <w:rsid w:val="00294DE9"/>
    <w:rsid w:val="00295D27"/>
    <w:rsid w:val="002962BB"/>
    <w:rsid w:val="00296E2A"/>
    <w:rsid w:val="002971A5"/>
    <w:rsid w:val="002A0024"/>
    <w:rsid w:val="002A1FC5"/>
    <w:rsid w:val="002A3A5D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2EB9"/>
    <w:rsid w:val="002B31E7"/>
    <w:rsid w:val="002B4221"/>
    <w:rsid w:val="002B5D9B"/>
    <w:rsid w:val="002B7C02"/>
    <w:rsid w:val="002C2D89"/>
    <w:rsid w:val="002C3F8D"/>
    <w:rsid w:val="002C5E3D"/>
    <w:rsid w:val="002C5F65"/>
    <w:rsid w:val="002C67E6"/>
    <w:rsid w:val="002C7922"/>
    <w:rsid w:val="002C7DF6"/>
    <w:rsid w:val="002D069B"/>
    <w:rsid w:val="002D1EB0"/>
    <w:rsid w:val="002D3311"/>
    <w:rsid w:val="002D36A3"/>
    <w:rsid w:val="002D39F7"/>
    <w:rsid w:val="002D4FF4"/>
    <w:rsid w:val="002D5C58"/>
    <w:rsid w:val="002D683D"/>
    <w:rsid w:val="002D745C"/>
    <w:rsid w:val="002D74BA"/>
    <w:rsid w:val="002D7A48"/>
    <w:rsid w:val="002E0FF6"/>
    <w:rsid w:val="002E233C"/>
    <w:rsid w:val="002E2E5E"/>
    <w:rsid w:val="002E4D77"/>
    <w:rsid w:val="002E7DCC"/>
    <w:rsid w:val="002F2233"/>
    <w:rsid w:val="002F336C"/>
    <w:rsid w:val="002F39C2"/>
    <w:rsid w:val="002F5086"/>
    <w:rsid w:val="002F6276"/>
    <w:rsid w:val="002F63EC"/>
    <w:rsid w:val="002F6912"/>
    <w:rsid w:val="002F6CC9"/>
    <w:rsid w:val="00300659"/>
    <w:rsid w:val="00300831"/>
    <w:rsid w:val="00300ED1"/>
    <w:rsid w:val="00301639"/>
    <w:rsid w:val="0030186C"/>
    <w:rsid w:val="0030278E"/>
    <w:rsid w:val="00304637"/>
    <w:rsid w:val="00305088"/>
    <w:rsid w:val="00307B13"/>
    <w:rsid w:val="003111AC"/>
    <w:rsid w:val="00311D15"/>
    <w:rsid w:val="003128CB"/>
    <w:rsid w:val="00313E62"/>
    <w:rsid w:val="003151F7"/>
    <w:rsid w:val="00315F5F"/>
    <w:rsid w:val="00315F88"/>
    <w:rsid w:val="0031660D"/>
    <w:rsid w:val="003168B1"/>
    <w:rsid w:val="003202A7"/>
    <w:rsid w:val="00321E60"/>
    <w:rsid w:val="00323E38"/>
    <w:rsid w:val="00324402"/>
    <w:rsid w:val="00324744"/>
    <w:rsid w:val="00324983"/>
    <w:rsid w:val="003251B1"/>
    <w:rsid w:val="00325674"/>
    <w:rsid w:val="003257EC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15A9"/>
    <w:rsid w:val="00332325"/>
    <w:rsid w:val="003336A9"/>
    <w:rsid w:val="00333E51"/>
    <w:rsid w:val="0033543C"/>
    <w:rsid w:val="00336487"/>
    <w:rsid w:val="00336F7E"/>
    <w:rsid w:val="003373BD"/>
    <w:rsid w:val="00340130"/>
    <w:rsid w:val="00340205"/>
    <w:rsid w:val="003404AD"/>
    <w:rsid w:val="00340B4A"/>
    <w:rsid w:val="00342D1B"/>
    <w:rsid w:val="0034304D"/>
    <w:rsid w:val="003455AE"/>
    <w:rsid w:val="00346A87"/>
    <w:rsid w:val="00347067"/>
    <w:rsid w:val="00347F20"/>
    <w:rsid w:val="0035058D"/>
    <w:rsid w:val="003511E4"/>
    <w:rsid w:val="003517B7"/>
    <w:rsid w:val="003547F5"/>
    <w:rsid w:val="00355970"/>
    <w:rsid w:val="00355B36"/>
    <w:rsid w:val="00356C3B"/>
    <w:rsid w:val="00356F38"/>
    <w:rsid w:val="00357A65"/>
    <w:rsid w:val="00363B6C"/>
    <w:rsid w:val="00363BA3"/>
    <w:rsid w:val="00363E3F"/>
    <w:rsid w:val="003650B4"/>
    <w:rsid w:val="0036515E"/>
    <w:rsid w:val="00370A13"/>
    <w:rsid w:val="00370AFD"/>
    <w:rsid w:val="0037133A"/>
    <w:rsid w:val="00372AF4"/>
    <w:rsid w:val="00372ED9"/>
    <w:rsid w:val="00373D5C"/>
    <w:rsid w:val="00373DEB"/>
    <w:rsid w:val="00374984"/>
    <w:rsid w:val="0037752D"/>
    <w:rsid w:val="00382563"/>
    <w:rsid w:val="0038295E"/>
    <w:rsid w:val="00383064"/>
    <w:rsid w:val="0038446E"/>
    <w:rsid w:val="003844F9"/>
    <w:rsid w:val="003855E7"/>
    <w:rsid w:val="00385ADF"/>
    <w:rsid w:val="003866BD"/>
    <w:rsid w:val="00386C13"/>
    <w:rsid w:val="00386DD6"/>
    <w:rsid w:val="00387EE9"/>
    <w:rsid w:val="003900CB"/>
    <w:rsid w:val="003905DD"/>
    <w:rsid w:val="00391B4E"/>
    <w:rsid w:val="00392D22"/>
    <w:rsid w:val="00395FD4"/>
    <w:rsid w:val="00396737"/>
    <w:rsid w:val="0039741E"/>
    <w:rsid w:val="0039772A"/>
    <w:rsid w:val="00397A48"/>
    <w:rsid w:val="003A0A81"/>
    <w:rsid w:val="003A1034"/>
    <w:rsid w:val="003A3A9B"/>
    <w:rsid w:val="003A4D6F"/>
    <w:rsid w:val="003A533F"/>
    <w:rsid w:val="003A572E"/>
    <w:rsid w:val="003A6034"/>
    <w:rsid w:val="003B125F"/>
    <w:rsid w:val="003B1837"/>
    <w:rsid w:val="003B2273"/>
    <w:rsid w:val="003B269D"/>
    <w:rsid w:val="003B7777"/>
    <w:rsid w:val="003B7E9B"/>
    <w:rsid w:val="003C0849"/>
    <w:rsid w:val="003C4226"/>
    <w:rsid w:val="003C456B"/>
    <w:rsid w:val="003C478D"/>
    <w:rsid w:val="003C5A46"/>
    <w:rsid w:val="003C6D98"/>
    <w:rsid w:val="003C7B3A"/>
    <w:rsid w:val="003D0F1E"/>
    <w:rsid w:val="003D4358"/>
    <w:rsid w:val="003D4FD4"/>
    <w:rsid w:val="003D5373"/>
    <w:rsid w:val="003D6290"/>
    <w:rsid w:val="003D7CE1"/>
    <w:rsid w:val="003E05B5"/>
    <w:rsid w:val="003E0A52"/>
    <w:rsid w:val="003E1EC0"/>
    <w:rsid w:val="003E3321"/>
    <w:rsid w:val="003E43F1"/>
    <w:rsid w:val="003E461B"/>
    <w:rsid w:val="003E4886"/>
    <w:rsid w:val="003E5CD2"/>
    <w:rsid w:val="003E76C8"/>
    <w:rsid w:val="003F0667"/>
    <w:rsid w:val="003F1007"/>
    <w:rsid w:val="003F1409"/>
    <w:rsid w:val="003F3198"/>
    <w:rsid w:val="003F3C0E"/>
    <w:rsid w:val="003F509A"/>
    <w:rsid w:val="003F5AB9"/>
    <w:rsid w:val="004002B1"/>
    <w:rsid w:val="00401A1F"/>
    <w:rsid w:val="0040241C"/>
    <w:rsid w:val="00404805"/>
    <w:rsid w:val="00404833"/>
    <w:rsid w:val="00404A2E"/>
    <w:rsid w:val="00407373"/>
    <w:rsid w:val="0041043A"/>
    <w:rsid w:val="00411FB4"/>
    <w:rsid w:val="00412735"/>
    <w:rsid w:val="004130EA"/>
    <w:rsid w:val="0041328B"/>
    <w:rsid w:val="0041505F"/>
    <w:rsid w:val="00416F7D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BEE"/>
    <w:rsid w:val="0043520E"/>
    <w:rsid w:val="0043659E"/>
    <w:rsid w:val="00442B11"/>
    <w:rsid w:val="0044312E"/>
    <w:rsid w:val="00443425"/>
    <w:rsid w:val="00443AC9"/>
    <w:rsid w:val="0044481D"/>
    <w:rsid w:val="00445256"/>
    <w:rsid w:val="00445F07"/>
    <w:rsid w:val="00446E45"/>
    <w:rsid w:val="004475D9"/>
    <w:rsid w:val="004476E5"/>
    <w:rsid w:val="0045179C"/>
    <w:rsid w:val="004522FC"/>
    <w:rsid w:val="0045266B"/>
    <w:rsid w:val="0045742C"/>
    <w:rsid w:val="004609C6"/>
    <w:rsid w:val="00460BA6"/>
    <w:rsid w:val="00461068"/>
    <w:rsid w:val="00462911"/>
    <w:rsid w:val="00463A6A"/>
    <w:rsid w:val="00463EB7"/>
    <w:rsid w:val="00464377"/>
    <w:rsid w:val="0046467E"/>
    <w:rsid w:val="0046499A"/>
    <w:rsid w:val="0046527C"/>
    <w:rsid w:val="004655C4"/>
    <w:rsid w:val="00467123"/>
    <w:rsid w:val="004711AC"/>
    <w:rsid w:val="00471411"/>
    <w:rsid w:val="0047170D"/>
    <w:rsid w:val="0047177D"/>
    <w:rsid w:val="00471ECD"/>
    <w:rsid w:val="00473262"/>
    <w:rsid w:val="004733DD"/>
    <w:rsid w:val="0047473F"/>
    <w:rsid w:val="004754F9"/>
    <w:rsid w:val="004759ED"/>
    <w:rsid w:val="00475A32"/>
    <w:rsid w:val="00476907"/>
    <w:rsid w:val="00476B75"/>
    <w:rsid w:val="00477320"/>
    <w:rsid w:val="00480DBB"/>
    <w:rsid w:val="00481869"/>
    <w:rsid w:val="00481E4B"/>
    <w:rsid w:val="00481F33"/>
    <w:rsid w:val="0048329E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3C2B"/>
    <w:rsid w:val="00494AEE"/>
    <w:rsid w:val="00496C96"/>
    <w:rsid w:val="004A0363"/>
    <w:rsid w:val="004A0DB3"/>
    <w:rsid w:val="004A1063"/>
    <w:rsid w:val="004A3DEF"/>
    <w:rsid w:val="004A632D"/>
    <w:rsid w:val="004A6581"/>
    <w:rsid w:val="004A7196"/>
    <w:rsid w:val="004B1684"/>
    <w:rsid w:val="004B16E0"/>
    <w:rsid w:val="004B1910"/>
    <w:rsid w:val="004B2B96"/>
    <w:rsid w:val="004B2E84"/>
    <w:rsid w:val="004B34C8"/>
    <w:rsid w:val="004B3F53"/>
    <w:rsid w:val="004B4732"/>
    <w:rsid w:val="004B6639"/>
    <w:rsid w:val="004B7FD7"/>
    <w:rsid w:val="004C12ED"/>
    <w:rsid w:val="004C1324"/>
    <w:rsid w:val="004C1EFD"/>
    <w:rsid w:val="004C3840"/>
    <w:rsid w:val="004C4368"/>
    <w:rsid w:val="004C5D53"/>
    <w:rsid w:val="004C7509"/>
    <w:rsid w:val="004D02BC"/>
    <w:rsid w:val="004D06B5"/>
    <w:rsid w:val="004D0AE1"/>
    <w:rsid w:val="004D0B72"/>
    <w:rsid w:val="004D2287"/>
    <w:rsid w:val="004D22D8"/>
    <w:rsid w:val="004D2F8E"/>
    <w:rsid w:val="004D32F0"/>
    <w:rsid w:val="004D5FC4"/>
    <w:rsid w:val="004D62E8"/>
    <w:rsid w:val="004E102B"/>
    <w:rsid w:val="004E151D"/>
    <w:rsid w:val="004E3527"/>
    <w:rsid w:val="004E3679"/>
    <w:rsid w:val="004E5681"/>
    <w:rsid w:val="004E630F"/>
    <w:rsid w:val="004F0846"/>
    <w:rsid w:val="004F095D"/>
    <w:rsid w:val="004F13DD"/>
    <w:rsid w:val="004F1854"/>
    <w:rsid w:val="004F24B6"/>
    <w:rsid w:val="004F2A28"/>
    <w:rsid w:val="004F3362"/>
    <w:rsid w:val="004F768D"/>
    <w:rsid w:val="004F7AC5"/>
    <w:rsid w:val="004F7DAD"/>
    <w:rsid w:val="005026F5"/>
    <w:rsid w:val="0050282D"/>
    <w:rsid w:val="00502F2F"/>
    <w:rsid w:val="005030DD"/>
    <w:rsid w:val="005041C3"/>
    <w:rsid w:val="00505225"/>
    <w:rsid w:val="005057E2"/>
    <w:rsid w:val="00505A92"/>
    <w:rsid w:val="0050668C"/>
    <w:rsid w:val="00506EE7"/>
    <w:rsid w:val="00507095"/>
    <w:rsid w:val="00507E4D"/>
    <w:rsid w:val="00510661"/>
    <w:rsid w:val="00512988"/>
    <w:rsid w:val="00512DF7"/>
    <w:rsid w:val="0051318E"/>
    <w:rsid w:val="00514AA4"/>
    <w:rsid w:val="00514F8D"/>
    <w:rsid w:val="005156C2"/>
    <w:rsid w:val="00516E14"/>
    <w:rsid w:val="0051746F"/>
    <w:rsid w:val="00517F6F"/>
    <w:rsid w:val="0052122C"/>
    <w:rsid w:val="005230DF"/>
    <w:rsid w:val="00523D5C"/>
    <w:rsid w:val="00523E0C"/>
    <w:rsid w:val="005248C8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1B8B"/>
    <w:rsid w:val="0053258A"/>
    <w:rsid w:val="00532937"/>
    <w:rsid w:val="00532A69"/>
    <w:rsid w:val="00532A86"/>
    <w:rsid w:val="005340E7"/>
    <w:rsid w:val="00534F32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50B69"/>
    <w:rsid w:val="00552953"/>
    <w:rsid w:val="0055298E"/>
    <w:rsid w:val="00552B61"/>
    <w:rsid w:val="00552E8F"/>
    <w:rsid w:val="00553461"/>
    <w:rsid w:val="005538E6"/>
    <w:rsid w:val="005541F0"/>
    <w:rsid w:val="00554965"/>
    <w:rsid w:val="00554A0E"/>
    <w:rsid w:val="00554C20"/>
    <w:rsid w:val="00554CA0"/>
    <w:rsid w:val="0055608D"/>
    <w:rsid w:val="005609B8"/>
    <w:rsid w:val="00560DA8"/>
    <w:rsid w:val="005616B4"/>
    <w:rsid w:val="005626E1"/>
    <w:rsid w:val="00564C6B"/>
    <w:rsid w:val="005659F7"/>
    <w:rsid w:val="005670AE"/>
    <w:rsid w:val="00570041"/>
    <w:rsid w:val="00572984"/>
    <w:rsid w:val="00572F91"/>
    <w:rsid w:val="00574B00"/>
    <w:rsid w:val="005774D3"/>
    <w:rsid w:val="005806DA"/>
    <w:rsid w:val="0058217A"/>
    <w:rsid w:val="005824B9"/>
    <w:rsid w:val="0058375B"/>
    <w:rsid w:val="0058383C"/>
    <w:rsid w:val="005839EE"/>
    <w:rsid w:val="005864A5"/>
    <w:rsid w:val="00590B55"/>
    <w:rsid w:val="00590E75"/>
    <w:rsid w:val="00592987"/>
    <w:rsid w:val="005931DD"/>
    <w:rsid w:val="00594DAA"/>
    <w:rsid w:val="00594EE7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0DC"/>
    <w:rsid w:val="005A680F"/>
    <w:rsid w:val="005A6CEB"/>
    <w:rsid w:val="005A7041"/>
    <w:rsid w:val="005B0605"/>
    <w:rsid w:val="005B4293"/>
    <w:rsid w:val="005B5148"/>
    <w:rsid w:val="005B564E"/>
    <w:rsid w:val="005C14BE"/>
    <w:rsid w:val="005C2AD5"/>
    <w:rsid w:val="005C30DF"/>
    <w:rsid w:val="005C3961"/>
    <w:rsid w:val="005C511F"/>
    <w:rsid w:val="005C64F2"/>
    <w:rsid w:val="005D0852"/>
    <w:rsid w:val="005D16CA"/>
    <w:rsid w:val="005D1704"/>
    <w:rsid w:val="005D1E7E"/>
    <w:rsid w:val="005D3D12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226B"/>
    <w:rsid w:val="005F2661"/>
    <w:rsid w:val="005F33F5"/>
    <w:rsid w:val="005F37C2"/>
    <w:rsid w:val="005F5F0F"/>
    <w:rsid w:val="005F6F30"/>
    <w:rsid w:val="005F79B6"/>
    <w:rsid w:val="00600241"/>
    <w:rsid w:val="006069BE"/>
    <w:rsid w:val="00607DC8"/>
    <w:rsid w:val="00607F85"/>
    <w:rsid w:val="006122D6"/>
    <w:rsid w:val="006122DC"/>
    <w:rsid w:val="00612D0C"/>
    <w:rsid w:val="00613E31"/>
    <w:rsid w:val="00617345"/>
    <w:rsid w:val="0062016E"/>
    <w:rsid w:val="00620758"/>
    <w:rsid w:val="006209A7"/>
    <w:rsid w:val="00621CD2"/>
    <w:rsid w:val="00622C9B"/>
    <w:rsid w:val="00624836"/>
    <w:rsid w:val="00625553"/>
    <w:rsid w:val="0062598A"/>
    <w:rsid w:val="00625DC2"/>
    <w:rsid w:val="0062600F"/>
    <w:rsid w:val="00626758"/>
    <w:rsid w:val="00626917"/>
    <w:rsid w:val="006300B9"/>
    <w:rsid w:val="00630543"/>
    <w:rsid w:val="00630686"/>
    <w:rsid w:val="00630A71"/>
    <w:rsid w:val="00631004"/>
    <w:rsid w:val="00631D62"/>
    <w:rsid w:val="0063343D"/>
    <w:rsid w:val="006337A6"/>
    <w:rsid w:val="00636B0A"/>
    <w:rsid w:val="0064075C"/>
    <w:rsid w:val="00643DCE"/>
    <w:rsid w:val="00650B5E"/>
    <w:rsid w:val="00651354"/>
    <w:rsid w:val="006517CC"/>
    <w:rsid w:val="00653271"/>
    <w:rsid w:val="00653568"/>
    <w:rsid w:val="006549EA"/>
    <w:rsid w:val="00655F7C"/>
    <w:rsid w:val="00656645"/>
    <w:rsid w:val="0065684D"/>
    <w:rsid w:val="00656C10"/>
    <w:rsid w:val="00657D12"/>
    <w:rsid w:val="00660CA9"/>
    <w:rsid w:val="00660F8D"/>
    <w:rsid w:val="0066240E"/>
    <w:rsid w:val="0066262D"/>
    <w:rsid w:val="00662760"/>
    <w:rsid w:val="00663EAB"/>
    <w:rsid w:val="00663F89"/>
    <w:rsid w:val="00664281"/>
    <w:rsid w:val="006643E9"/>
    <w:rsid w:val="006657A1"/>
    <w:rsid w:val="006668AF"/>
    <w:rsid w:val="00667F77"/>
    <w:rsid w:val="00671807"/>
    <w:rsid w:val="00672C70"/>
    <w:rsid w:val="00673880"/>
    <w:rsid w:val="00674469"/>
    <w:rsid w:val="006766EA"/>
    <w:rsid w:val="006769AC"/>
    <w:rsid w:val="00677270"/>
    <w:rsid w:val="00677C69"/>
    <w:rsid w:val="0068085B"/>
    <w:rsid w:val="00680861"/>
    <w:rsid w:val="006811CA"/>
    <w:rsid w:val="00681DF4"/>
    <w:rsid w:val="0068463A"/>
    <w:rsid w:val="00684A64"/>
    <w:rsid w:val="00684B8A"/>
    <w:rsid w:val="006870DE"/>
    <w:rsid w:val="00687D3A"/>
    <w:rsid w:val="00690D16"/>
    <w:rsid w:val="00692441"/>
    <w:rsid w:val="00694378"/>
    <w:rsid w:val="00695C9A"/>
    <w:rsid w:val="006A0BB5"/>
    <w:rsid w:val="006A1B58"/>
    <w:rsid w:val="006A2D81"/>
    <w:rsid w:val="006A3609"/>
    <w:rsid w:val="006A36F4"/>
    <w:rsid w:val="006A3A35"/>
    <w:rsid w:val="006A5792"/>
    <w:rsid w:val="006A7370"/>
    <w:rsid w:val="006A76DA"/>
    <w:rsid w:val="006B3293"/>
    <w:rsid w:val="006B37E7"/>
    <w:rsid w:val="006B383E"/>
    <w:rsid w:val="006B42CA"/>
    <w:rsid w:val="006B4B77"/>
    <w:rsid w:val="006B5445"/>
    <w:rsid w:val="006B5D03"/>
    <w:rsid w:val="006B676E"/>
    <w:rsid w:val="006C0986"/>
    <w:rsid w:val="006C0D79"/>
    <w:rsid w:val="006C0D90"/>
    <w:rsid w:val="006C221F"/>
    <w:rsid w:val="006C228D"/>
    <w:rsid w:val="006C2C66"/>
    <w:rsid w:val="006C380A"/>
    <w:rsid w:val="006C6330"/>
    <w:rsid w:val="006C6833"/>
    <w:rsid w:val="006C7029"/>
    <w:rsid w:val="006D0517"/>
    <w:rsid w:val="006D0634"/>
    <w:rsid w:val="006D0639"/>
    <w:rsid w:val="006D342A"/>
    <w:rsid w:val="006D4434"/>
    <w:rsid w:val="006D44C5"/>
    <w:rsid w:val="006D4CA4"/>
    <w:rsid w:val="006D5230"/>
    <w:rsid w:val="006D5D08"/>
    <w:rsid w:val="006D6D1A"/>
    <w:rsid w:val="006D6F98"/>
    <w:rsid w:val="006E00A7"/>
    <w:rsid w:val="006E0F4C"/>
    <w:rsid w:val="006E17B7"/>
    <w:rsid w:val="006E4C41"/>
    <w:rsid w:val="006E5754"/>
    <w:rsid w:val="006E5A74"/>
    <w:rsid w:val="006E7512"/>
    <w:rsid w:val="006E756D"/>
    <w:rsid w:val="006F062B"/>
    <w:rsid w:val="006F1AE5"/>
    <w:rsid w:val="006F2161"/>
    <w:rsid w:val="006F32A6"/>
    <w:rsid w:val="006F35F2"/>
    <w:rsid w:val="006F3AAF"/>
    <w:rsid w:val="006F3DB0"/>
    <w:rsid w:val="006F4AFA"/>
    <w:rsid w:val="006F6BF8"/>
    <w:rsid w:val="007004AF"/>
    <w:rsid w:val="00701B77"/>
    <w:rsid w:val="007024F7"/>
    <w:rsid w:val="0070493A"/>
    <w:rsid w:val="00704A01"/>
    <w:rsid w:val="00704C1F"/>
    <w:rsid w:val="00704F1B"/>
    <w:rsid w:val="00704FB6"/>
    <w:rsid w:val="00706B87"/>
    <w:rsid w:val="00707442"/>
    <w:rsid w:val="0070793F"/>
    <w:rsid w:val="007123BF"/>
    <w:rsid w:val="00712B49"/>
    <w:rsid w:val="00712FA2"/>
    <w:rsid w:val="00713053"/>
    <w:rsid w:val="007140CC"/>
    <w:rsid w:val="00715616"/>
    <w:rsid w:val="00715C51"/>
    <w:rsid w:val="00715FEF"/>
    <w:rsid w:val="007163F7"/>
    <w:rsid w:val="0071648B"/>
    <w:rsid w:val="007172CE"/>
    <w:rsid w:val="00717F82"/>
    <w:rsid w:val="0072030E"/>
    <w:rsid w:val="007208D8"/>
    <w:rsid w:val="0072144E"/>
    <w:rsid w:val="007214FA"/>
    <w:rsid w:val="00721739"/>
    <w:rsid w:val="007228BE"/>
    <w:rsid w:val="0072290F"/>
    <w:rsid w:val="007230E5"/>
    <w:rsid w:val="007243D3"/>
    <w:rsid w:val="007250C2"/>
    <w:rsid w:val="007265FF"/>
    <w:rsid w:val="007272F7"/>
    <w:rsid w:val="007319DC"/>
    <w:rsid w:val="00732760"/>
    <w:rsid w:val="007328D8"/>
    <w:rsid w:val="0073530B"/>
    <w:rsid w:val="00735F2C"/>
    <w:rsid w:val="00736EEE"/>
    <w:rsid w:val="00737013"/>
    <w:rsid w:val="007379CF"/>
    <w:rsid w:val="00742128"/>
    <w:rsid w:val="007426F4"/>
    <w:rsid w:val="00743EB3"/>
    <w:rsid w:val="00744B0D"/>
    <w:rsid w:val="00744EA2"/>
    <w:rsid w:val="007451C6"/>
    <w:rsid w:val="0074646A"/>
    <w:rsid w:val="0074702D"/>
    <w:rsid w:val="00750E30"/>
    <w:rsid w:val="00752989"/>
    <w:rsid w:val="00752C6B"/>
    <w:rsid w:val="00753380"/>
    <w:rsid w:val="00753D80"/>
    <w:rsid w:val="00754338"/>
    <w:rsid w:val="00754351"/>
    <w:rsid w:val="007545B7"/>
    <w:rsid w:val="00754FE6"/>
    <w:rsid w:val="00755B92"/>
    <w:rsid w:val="00756F4A"/>
    <w:rsid w:val="00757F5D"/>
    <w:rsid w:val="007602D4"/>
    <w:rsid w:val="00760F0A"/>
    <w:rsid w:val="00762053"/>
    <w:rsid w:val="007625DA"/>
    <w:rsid w:val="00762CE7"/>
    <w:rsid w:val="007645A8"/>
    <w:rsid w:val="007647A7"/>
    <w:rsid w:val="00765648"/>
    <w:rsid w:val="00767D23"/>
    <w:rsid w:val="00772D98"/>
    <w:rsid w:val="00773B0F"/>
    <w:rsid w:val="007742D0"/>
    <w:rsid w:val="00777727"/>
    <w:rsid w:val="00782635"/>
    <w:rsid w:val="0078350B"/>
    <w:rsid w:val="007871E4"/>
    <w:rsid w:val="007871EF"/>
    <w:rsid w:val="0079016D"/>
    <w:rsid w:val="00790295"/>
    <w:rsid w:val="0079339C"/>
    <w:rsid w:val="00794E22"/>
    <w:rsid w:val="0079566F"/>
    <w:rsid w:val="00795946"/>
    <w:rsid w:val="00795B49"/>
    <w:rsid w:val="00796FAC"/>
    <w:rsid w:val="00797CAB"/>
    <w:rsid w:val="007A1641"/>
    <w:rsid w:val="007A17E4"/>
    <w:rsid w:val="007A1B7D"/>
    <w:rsid w:val="007A1C1B"/>
    <w:rsid w:val="007A27D2"/>
    <w:rsid w:val="007A2935"/>
    <w:rsid w:val="007A31B8"/>
    <w:rsid w:val="007A323F"/>
    <w:rsid w:val="007A3AD1"/>
    <w:rsid w:val="007A56DB"/>
    <w:rsid w:val="007A6146"/>
    <w:rsid w:val="007B0A32"/>
    <w:rsid w:val="007B0DBC"/>
    <w:rsid w:val="007B0DEA"/>
    <w:rsid w:val="007B1534"/>
    <w:rsid w:val="007B1AC8"/>
    <w:rsid w:val="007B2B38"/>
    <w:rsid w:val="007B3D68"/>
    <w:rsid w:val="007B4179"/>
    <w:rsid w:val="007B59C9"/>
    <w:rsid w:val="007B666A"/>
    <w:rsid w:val="007B7170"/>
    <w:rsid w:val="007B7536"/>
    <w:rsid w:val="007B79DF"/>
    <w:rsid w:val="007B7C2A"/>
    <w:rsid w:val="007C001B"/>
    <w:rsid w:val="007C028D"/>
    <w:rsid w:val="007C05A1"/>
    <w:rsid w:val="007C123A"/>
    <w:rsid w:val="007C323B"/>
    <w:rsid w:val="007C3B4D"/>
    <w:rsid w:val="007C3BF6"/>
    <w:rsid w:val="007C3DA7"/>
    <w:rsid w:val="007C4863"/>
    <w:rsid w:val="007C51BB"/>
    <w:rsid w:val="007D11FF"/>
    <w:rsid w:val="007D2AFB"/>
    <w:rsid w:val="007D3AD6"/>
    <w:rsid w:val="007D3E51"/>
    <w:rsid w:val="007D4F26"/>
    <w:rsid w:val="007D5A8E"/>
    <w:rsid w:val="007D5D6C"/>
    <w:rsid w:val="007D68DD"/>
    <w:rsid w:val="007D6B80"/>
    <w:rsid w:val="007E06D4"/>
    <w:rsid w:val="007E0D30"/>
    <w:rsid w:val="007E0E99"/>
    <w:rsid w:val="007E145C"/>
    <w:rsid w:val="007E338C"/>
    <w:rsid w:val="007E43ED"/>
    <w:rsid w:val="007E5FF2"/>
    <w:rsid w:val="007E69D1"/>
    <w:rsid w:val="007E6E38"/>
    <w:rsid w:val="007E73A8"/>
    <w:rsid w:val="007E7A5E"/>
    <w:rsid w:val="007E7D58"/>
    <w:rsid w:val="007F1DEC"/>
    <w:rsid w:val="007F351A"/>
    <w:rsid w:val="007F4CEA"/>
    <w:rsid w:val="007F4CF6"/>
    <w:rsid w:val="007F4E9E"/>
    <w:rsid w:val="007F570B"/>
    <w:rsid w:val="007F7A73"/>
    <w:rsid w:val="00800F15"/>
    <w:rsid w:val="00801CE0"/>
    <w:rsid w:val="00802541"/>
    <w:rsid w:val="0080294D"/>
    <w:rsid w:val="008035A9"/>
    <w:rsid w:val="00803D5D"/>
    <w:rsid w:val="0080492D"/>
    <w:rsid w:val="00804A5A"/>
    <w:rsid w:val="00804AD4"/>
    <w:rsid w:val="0081034D"/>
    <w:rsid w:val="008108C0"/>
    <w:rsid w:val="008144C4"/>
    <w:rsid w:val="008155D7"/>
    <w:rsid w:val="008158C1"/>
    <w:rsid w:val="0081626E"/>
    <w:rsid w:val="0081774C"/>
    <w:rsid w:val="008177C1"/>
    <w:rsid w:val="00817F39"/>
    <w:rsid w:val="00822E3B"/>
    <w:rsid w:val="00822FCF"/>
    <w:rsid w:val="00823665"/>
    <w:rsid w:val="00824ABE"/>
    <w:rsid w:val="00825094"/>
    <w:rsid w:val="00826CF4"/>
    <w:rsid w:val="00827695"/>
    <w:rsid w:val="00830287"/>
    <w:rsid w:val="0083190F"/>
    <w:rsid w:val="00832804"/>
    <w:rsid w:val="00834D52"/>
    <w:rsid w:val="00835AED"/>
    <w:rsid w:val="00835D6C"/>
    <w:rsid w:val="0083676B"/>
    <w:rsid w:val="008404C1"/>
    <w:rsid w:val="008411F2"/>
    <w:rsid w:val="00841378"/>
    <w:rsid w:val="00844588"/>
    <w:rsid w:val="00845605"/>
    <w:rsid w:val="00845AC9"/>
    <w:rsid w:val="008460FC"/>
    <w:rsid w:val="0084612D"/>
    <w:rsid w:val="00846B1C"/>
    <w:rsid w:val="00847195"/>
    <w:rsid w:val="00850873"/>
    <w:rsid w:val="008523C0"/>
    <w:rsid w:val="00852E98"/>
    <w:rsid w:val="00853CAE"/>
    <w:rsid w:val="00853D48"/>
    <w:rsid w:val="008543A7"/>
    <w:rsid w:val="008548D3"/>
    <w:rsid w:val="008548FE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CCC"/>
    <w:rsid w:val="00871D10"/>
    <w:rsid w:val="00871D85"/>
    <w:rsid w:val="008775AF"/>
    <w:rsid w:val="008809AE"/>
    <w:rsid w:val="0088165B"/>
    <w:rsid w:val="00881944"/>
    <w:rsid w:val="00882CD4"/>
    <w:rsid w:val="008845CC"/>
    <w:rsid w:val="00884C25"/>
    <w:rsid w:val="00885030"/>
    <w:rsid w:val="00885714"/>
    <w:rsid w:val="00886946"/>
    <w:rsid w:val="00886E75"/>
    <w:rsid w:val="008878BE"/>
    <w:rsid w:val="00891631"/>
    <w:rsid w:val="008924C3"/>
    <w:rsid w:val="00893050"/>
    <w:rsid w:val="00893C51"/>
    <w:rsid w:val="00894584"/>
    <w:rsid w:val="00894811"/>
    <w:rsid w:val="008952D7"/>
    <w:rsid w:val="00895818"/>
    <w:rsid w:val="00896180"/>
    <w:rsid w:val="00897317"/>
    <w:rsid w:val="008977AA"/>
    <w:rsid w:val="00897D97"/>
    <w:rsid w:val="00897E5E"/>
    <w:rsid w:val="008A145C"/>
    <w:rsid w:val="008A1CBE"/>
    <w:rsid w:val="008A22D6"/>
    <w:rsid w:val="008A23C7"/>
    <w:rsid w:val="008A3B44"/>
    <w:rsid w:val="008A44F3"/>
    <w:rsid w:val="008A4CFC"/>
    <w:rsid w:val="008A4FFC"/>
    <w:rsid w:val="008A53FA"/>
    <w:rsid w:val="008A55AB"/>
    <w:rsid w:val="008A57BF"/>
    <w:rsid w:val="008A6DDA"/>
    <w:rsid w:val="008A74A1"/>
    <w:rsid w:val="008B027A"/>
    <w:rsid w:val="008B2CB3"/>
    <w:rsid w:val="008B5120"/>
    <w:rsid w:val="008B625E"/>
    <w:rsid w:val="008B65A0"/>
    <w:rsid w:val="008B66D6"/>
    <w:rsid w:val="008B7086"/>
    <w:rsid w:val="008B72DF"/>
    <w:rsid w:val="008B79C2"/>
    <w:rsid w:val="008C15C6"/>
    <w:rsid w:val="008C1A04"/>
    <w:rsid w:val="008C3532"/>
    <w:rsid w:val="008C394A"/>
    <w:rsid w:val="008C3FD4"/>
    <w:rsid w:val="008C4989"/>
    <w:rsid w:val="008C509B"/>
    <w:rsid w:val="008C6C4F"/>
    <w:rsid w:val="008C6F98"/>
    <w:rsid w:val="008C7629"/>
    <w:rsid w:val="008C79C6"/>
    <w:rsid w:val="008D0955"/>
    <w:rsid w:val="008D1540"/>
    <w:rsid w:val="008D2391"/>
    <w:rsid w:val="008D269B"/>
    <w:rsid w:val="008D2FD8"/>
    <w:rsid w:val="008D45B7"/>
    <w:rsid w:val="008D6278"/>
    <w:rsid w:val="008E13D7"/>
    <w:rsid w:val="008E40B3"/>
    <w:rsid w:val="008E458F"/>
    <w:rsid w:val="008E4C82"/>
    <w:rsid w:val="008E5761"/>
    <w:rsid w:val="008E647A"/>
    <w:rsid w:val="008E66C4"/>
    <w:rsid w:val="008F1811"/>
    <w:rsid w:val="008F247A"/>
    <w:rsid w:val="008F2EE8"/>
    <w:rsid w:val="008F3573"/>
    <w:rsid w:val="008F3A85"/>
    <w:rsid w:val="008F496C"/>
    <w:rsid w:val="008F5A64"/>
    <w:rsid w:val="008F611C"/>
    <w:rsid w:val="008F6173"/>
    <w:rsid w:val="008F63AC"/>
    <w:rsid w:val="008F6C1E"/>
    <w:rsid w:val="008F6D5C"/>
    <w:rsid w:val="008F6E65"/>
    <w:rsid w:val="008F7493"/>
    <w:rsid w:val="008F7E04"/>
    <w:rsid w:val="00900AAB"/>
    <w:rsid w:val="00900C0A"/>
    <w:rsid w:val="009024FF"/>
    <w:rsid w:val="00902683"/>
    <w:rsid w:val="0090372E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2035B"/>
    <w:rsid w:val="0092045E"/>
    <w:rsid w:val="0092109A"/>
    <w:rsid w:val="00922F4C"/>
    <w:rsid w:val="009232F8"/>
    <w:rsid w:val="00923E0E"/>
    <w:rsid w:val="00925DCB"/>
    <w:rsid w:val="009303DC"/>
    <w:rsid w:val="0093169D"/>
    <w:rsid w:val="00932804"/>
    <w:rsid w:val="009348D7"/>
    <w:rsid w:val="0093540E"/>
    <w:rsid w:val="009364D3"/>
    <w:rsid w:val="00937E95"/>
    <w:rsid w:val="0094135F"/>
    <w:rsid w:val="009428FB"/>
    <w:rsid w:val="009436FD"/>
    <w:rsid w:val="00943CDA"/>
    <w:rsid w:val="0094462E"/>
    <w:rsid w:val="009457DF"/>
    <w:rsid w:val="00945CC9"/>
    <w:rsid w:val="00946E98"/>
    <w:rsid w:val="0094759D"/>
    <w:rsid w:val="0095031D"/>
    <w:rsid w:val="00951847"/>
    <w:rsid w:val="00952B05"/>
    <w:rsid w:val="00952EC7"/>
    <w:rsid w:val="0095369F"/>
    <w:rsid w:val="0095372D"/>
    <w:rsid w:val="00953953"/>
    <w:rsid w:val="00953E07"/>
    <w:rsid w:val="00954E85"/>
    <w:rsid w:val="0095574B"/>
    <w:rsid w:val="00955AB8"/>
    <w:rsid w:val="009570C8"/>
    <w:rsid w:val="0095761F"/>
    <w:rsid w:val="00961230"/>
    <w:rsid w:val="00961378"/>
    <w:rsid w:val="009635F4"/>
    <w:rsid w:val="00963EDA"/>
    <w:rsid w:val="00966815"/>
    <w:rsid w:val="00970A73"/>
    <w:rsid w:val="00971142"/>
    <w:rsid w:val="00971D8F"/>
    <w:rsid w:val="00972082"/>
    <w:rsid w:val="00972501"/>
    <w:rsid w:val="0097393B"/>
    <w:rsid w:val="00974750"/>
    <w:rsid w:val="009754DC"/>
    <w:rsid w:val="009756C0"/>
    <w:rsid w:val="00975BC5"/>
    <w:rsid w:val="00975CD7"/>
    <w:rsid w:val="009770A6"/>
    <w:rsid w:val="009771AE"/>
    <w:rsid w:val="00977B4B"/>
    <w:rsid w:val="009819F0"/>
    <w:rsid w:val="00983182"/>
    <w:rsid w:val="00984667"/>
    <w:rsid w:val="00985446"/>
    <w:rsid w:val="0098599F"/>
    <w:rsid w:val="00985C3A"/>
    <w:rsid w:val="009860FA"/>
    <w:rsid w:val="0098649F"/>
    <w:rsid w:val="00986A14"/>
    <w:rsid w:val="00987BCF"/>
    <w:rsid w:val="00991678"/>
    <w:rsid w:val="0099176B"/>
    <w:rsid w:val="00995536"/>
    <w:rsid w:val="0099595C"/>
    <w:rsid w:val="00995FBF"/>
    <w:rsid w:val="0099615A"/>
    <w:rsid w:val="009971BB"/>
    <w:rsid w:val="00997867"/>
    <w:rsid w:val="009A000E"/>
    <w:rsid w:val="009A0DD5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2311"/>
    <w:rsid w:val="009B428C"/>
    <w:rsid w:val="009B552E"/>
    <w:rsid w:val="009B67CC"/>
    <w:rsid w:val="009B7ABC"/>
    <w:rsid w:val="009B7CE5"/>
    <w:rsid w:val="009C1B11"/>
    <w:rsid w:val="009C2BF7"/>
    <w:rsid w:val="009C433B"/>
    <w:rsid w:val="009C5E2A"/>
    <w:rsid w:val="009C6728"/>
    <w:rsid w:val="009C7A34"/>
    <w:rsid w:val="009D1023"/>
    <w:rsid w:val="009D11AD"/>
    <w:rsid w:val="009D14E9"/>
    <w:rsid w:val="009D1E8F"/>
    <w:rsid w:val="009D2215"/>
    <w:rsid w:val="009D2C99"/>
    <w:rsid w:val="009D35A6"/>
    <w:rsid w:val="009D3BC8"/>
    <w:rsid w:val="009D464C"/>
    <w:rsid w:val="009D4CCC"/>
    <w:rsid w:val="009D4D4D"/>
    <w:rsid w:val="009D63E3"/>
    <w:rsid w:val="009E1C52"/>
    <w:rsid w:val="009E1EB6"/>
    <w:rsid w:val="009E25D3"/>
    <w:rsid w:val="009E2678"/>
    <w:rsid w:val="009E3962"/>
    <w:rsid w:val="009E4261"/>
    <w:rsid w:val="009E7CA6"/>
    <w:rsid w:val="009E7E65"/>
    <w:rsid w:val="009F04DE"/>
    <w:rsid w:val="009F2D52"/>
    <w:rsid w:val="009F3251"/>
    <w:rsid w:val="009F3576"/>
    <w:rsid w:val="009F3EFB"/>
    <w:rsid w:val="009F4246"/>
    <w:rsid w:val="009F4BAB"/>
    <w:rsid w:val="009F5D13"/>
    <w:rsid w:val="009F5FC0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5F5D"/>
    <w:rsid w:val="00A06C17"/>
    <w:rsid w:val="00A07BCA"/>
    <w:rsid w:val="00A107AC"/>
    <w:rsid w:val="00A10BB9"/>
    <w:rsid w:val="00A13B7D"/>
    <w:rsid w:val="00A146D2"/>
    <w:rsid w:val="00A15EF3"/>
    <w:rsid w:val="00A206F1"/>
    <w:rsid w:val="00A21E6C"/>
    <w:rsid w:val="00A23B90"/>
    <w:rsid w:val="00A24959"/>
    <w:rsid w:val="00A255C3"/>
    <w:rsid w:val="00A27F54"/>
    <w:rsid w:val="00A30CCE"/>
    <w:rsid w:val="00A31532"/>
    <w:rsid w:val="00A31B56"/>
    <w:rsid w:val="00A338AC"/>
    <w:rsid w:val="00A40479"/>
    <w:rsid w:val="00A415A3"/>
    <w:rsid w:val="00A422CD"/>
    <w:rsid w:val="00A437E9"/>
    <w:rsid w:val="00A44520"/>
    <w:rsid w:val="00A451D3"/>
    <w:rsid w:val="00A4699E"/>
    <w:rsid w:val="00A47BEF"/>
    <w:rsid w:val="00A50B2D"/>
    <w:rsid w:val="00A50E02"/>
    <w:rsid w:val="00A515DA"/>
    <w:rsid w:val="00A51C33"/>
    <w:rsid w:val="00A51DC7"/>
    <w:rsid w:val="00A529B7"/>
    <w:rsid w:val="00A538D5"/>
    <w:rsid w:val="00A53C9A"/>
    <w:rsid w:val="00A555DF"/>
    <w:rsid w:val="00A55F1A"/>
    <w:rsid w:val="00A571D0"/>
    <w:rsid w:val="00A579C9"/>
    <w:rsid w:val="00A61495"/>
    <w:rsid w:val="00A61A0C"/>
    <w:rsid w:val="00A61E6B"/>
    <w:rsid w:val="00A6277C"/>
    <w:rsid w:val="00A6473A"/>
    <w:rsid w:val="00A65135"/>
    <w:rsid w:val="00A66D26"/>
    <w:rsid w:val="00A702D1"/>
    <w:rsid w:val="00A71A95"/>
    <w:rsid w:val="00A725CF"/>
    <w:rsid w:val="00A72FB8"/>
    <w:rsid w:val="00A73CF6"/>
    <w:rsid w:val="00A74743"/>
    <w:rsid w:val="00A761F4"/>
    <w:rsid w:val="00A772BE"/>
    <w:rsid w:val="00A843C2"/>
    <w:rsid w:val="00A8462F"/>
    <w:rsid w:val="00A84CB4"/>
    <w:rsid w:val="00A852F8"/>
    <w:rsid w:val="00A8573B"/>
    <w:rsid w:val="00A858C8"/>
    <w:rsid w:val="00A85D29"/>
    <w:rsid w:val="00A85E15"/>
    <w:rsid w:val="00A8684A"/>
    <w:rsid w:val="00A869CF"/>
    <w:rsid w:val="00A8748E"/>
    <w:rsid w:val="00A8797E"/>
    <w:rsid w:val="00A90691"/>
    <w:rsid w:val="00A90DCF"/>
    <w:rsid w:val="00A90FF4"/>
    <w:rsid w:val="00A91031"/>
    <w:rsid w:val="00A91C62"/>
    <w:rsid w:val="00A920FB"/>
    <w:rsid w:val="00A93896"/>
    <w:rsid w:val="00A93A78"/>
    <w:rsid w:val="00A94845"/>
    <w:rsid w:val="00A94C1A"/>
    <w:rsid w:val="00A96DCE"/>
    <w:rsid w:val="00AA2FF8"/>
    <w:rsid w:val="00AA485E"/>
    <w:rsid w:val="00AA4EF3"/>
    <w:rsid w:val="00AA533E"/>
    <w:rsid w:val="00AA6018"/>
    <w:rsid w:val="00AA6203"/>
    <w:rsid w:val="00AA6C6F"/>
    <w:rsid w:val="00AA70EF"/>
    <w:rsid w:val="00AA789B"/>
    <w:rsid w:val="00AA7F1D"/>
    <w:rsid w:val="00AB172C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84B"/>
    <w:rsid w:val="00AC2959"/>
    <w:rsid w:val="00AC2FAF"/>
    <w:rsid w:val="00AC3376"/>
    <w:rsid w:val="00AC53A8"/>
    <w:rsid w:val="00AC56E6"/>
    <w:rsid w:val="00AC5FC0"/>
    <w:rsid w:val="00AC694F"/>
    <w:rsid w:val="00AC6E7C"/>
    <w:rsid w:val="00AD0B9A"/>
    <w:rsid w:val="00AD16D2"/>
    <w:rsid w:val="00AD2A33"/>
    <w:rsid w:val="00AD5778"/>
    <w:rsid w:val="00AD6E82"/>
    <w:rsid w:val="00AD7B71"/>
    <w:rsid w:val="00AD7FC5"/>
    <w:rsid w:val="00AE298F"/>
    <w:rsid w:val="00AE3144"/>
    <w:rsid w:val="00AE31DA"/>
    <w:rsid w:val="00AE33C8"/>
    <w:rsid w:val="00AE39D0"/>
    <w:rsid w:val="00AE4551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5D16"/>
    <w:rsid w:val="00AF635B"/>
    <w:rsid w:val="00AF74AF"/>
    <w:rsid w:val="00AF7829"/>
    <w:rsid w:val="00B02E70"/>
    <w:rsid w:val="00B03316"/>
    <w:rsid w:val="00B03E33"/>
    <w:rsid w:val="00B04360"/>
    <w:rsid w:val="00B04FC7"/>
    <w:rsid w:val="00B128B9"/>
    <w:rsid w:val="00B12CB9"/>
    <w:rsid w:val="00B12FED"/>
    <w:rsid w:val="00B141F7"/>
    <w:rsid w:val="00B15B2D"/>
    <w:rsid w:val="00B167C8"/>
    <w:rsid w:val="00B201C9"/>
    <w:rsid w:val="00B2124C"/>
    <w:rsid w:val="00B2168E"/>
    <w:rsid w:val="00B220BE"/>
    <w:rsid w:val="00B2284F"/>
    <w:rsid w:val="00B229D6"/>
    <w:rsid w:val="00B22B64"/>
    <w:rsid w:val="00B239A6"/>
    <w:rsid w:val="00B25123"/>
    <w:rsid w:val="00B25AA2"/>
    <w:rsid w:val="00B26E52"/>
    <w:rsid w:val="00B27A8F"/>
    <w:rsid w:val="00B27F6F"/>
    <w:rsid w:val="00B30724"/>
    <w:rsid w:val="00B334B3"/>
    <w:rsid w:val="00B33D35"/>
    <w:rsid w:val="00B33E2C"/>
    <w:rsid w:val="00B34CAA"/>
    <w:rsid w:val="00B3593B"/>
    <w:rsid w:val="00B3635F"/>
    <w:rsid w:val="00B36854"/>
    <w:rsid w:val="00B37EE4"/>
    <w:rsid w:val="00B416E6"/>
    <w:rsid w:val="00B41802"/>
    <w:rsid w:val="00B41BFA"/>
    <w:rsid w:val="00B41E08"/>
    <w:rsid w:val="00B427F8"/>
    <w:rsid w:val="00B4305B"/>
    <w:rsid w:val="00B43C70"/>
    <w:rsid w:val="00B44752"/>
    <w:rsid w:val="00B44B26"/>
    <w:rsid w:val="00B46667"/>
    <w:rsid w:val="00B470F9"/>
    <w:rsid w:val="00B47196"/>
    <w:rsid w:val="00B4794F"/>
    <w:rsid w:val="00B47993"/>
    <w:rsid w:val="00B47BC1"/>
    <w:rsid w:val="00B50BF1"/>
    <w:rsid w:val="00B50D30"/>
    <w:rsid w:val="00B51637"/>
    <w:rsid w:val="00B524DA"/>
    <w:rsid w:val="00B525EB"/>
    <w:rsid w:val="00B52733"/>
    <w:rsid w:val="00B529F1"/>
    <w:rsid w:val="00B52ADE"/>
    <w:rsid w:val="00B52E6D"/>
    <w:rsid w:val="00B53DAE"/>
    <w:rsid w:val="00B54788"/>
    <w:rsid w:val="00B5496A"/>
    <w:rsid w:val="00B55157"/>
    <w:rsid w:val="00B56309"/>
    <w:rsid w:val="00B56F82"/>
    <w:rsid w:val="00B60C30"/>
    <w:rsid w:val="00B60F5C"/>
    <w:rsid w:val="00B62453"/>
    <w:rsid w:val="00B6360C"/>
    <w:rsid w:val="00B645D4"/>
    <w:rsid w:val="00B6471D"/>
    <w:rsid w:val="00B64E4A"/>
    <w:rsid w:val="00B66750"/>
    <w:rsid w:val="00B70D90"/>
    <w:rsid w:val="00B7195F"/>
    <w:rsid w:val="00B719B1"/>
    <w:rsid w:val="00B73FBE"/>
    <w:rsid w:val="00B74B73"/>
    <w:rsid w:val="00B763B9"/>
    <w:rsid w:val="00B763CF"/>
    <w:rsid w:val="00B76A71"/>
    <w:rsid w:val="00B77604"/>
    <w:rsid w:val="00B81408"/>
    <w:rsid w:val="00B819BC"/>
    <w:rsid w:val="00B81F94"/>
    <w:rsid w:val="00B826B9"/>
    <w:rsid w:val="00B8275A"/>
    <w:rsid w:val="00B827C6"/>
    <w:rsid w:val="00B82AF9"/>
    <w:rsid w:val="00B8711F"/>
    <w:rsid w:val="00B9056E"/>
    <w:rsid w:val="00B90ACC"/>
    <w:rsid w:val="00B90D9D"/>
    <w:rsid w:val="00B920DA"/>
    <w:rsid w:val="00B936E3"/>
    <w:rsid w:val="00B945A7"/>
    <w:rsid w:val="00B957D3"/>
    <w:rsid w:val="00B95BC2"/>
    <w:rsid w:val="00B9711E"/>
    <w:rsid w:val="00B97608"/>
    <w:rsid w:val="00BA05E7"/>
    <w:rsid w:val="00BA11DE"/>
    <w:rsid w:val="00BA29AE"/>
    <w:rsid w:val="00BA3EE0"/>
    <w:rsid w:val="00BA4FDC"/>
    <w:rsid w:val="00BA50C8"/>
    <w:rsid w:val="00BB0E1C"/>
    <w:rsid w:val="00BB251D"/>
    <w:rsid w:val="00BB28BF"/>
    <w:rsid w:val="00BB304C"/>
    <w:rsid w:val="00BB31CF"/>
    <w:rsid w:val="00BB5C39"/>
    <w:rsid w:val="00BB5E9D"/>
    <w:rsid w:val="00BB6BDF"/>
    <w:rsid w:val="00BC1C21"/>
    <w:rsid w:val="00BC27AD"/>
    <w:rsid w:val="00BC35B6"/>
    <w:rsid w:val="00BC4DFE"/>
    <w:rsid w:val="00BC76D8"/>
    <w:rsid w:val="00BC7C53"/>
    <w:rsid w:val="00BD0214"/>
    <w:rsid w:val="00BD0A45"/>
    <w:rsid w:val="00BD0DC1"/>
    <w:rsid w:val="00BD2D40"/>
    <w:rsid w:val="00BD33BE"/>
    <w:rsid w:val="00BD389E"/>
    <w:rsid w:val="00BD5818"/>
    <w:rsid w:val="00BD630D"/>
    <w:rsid w:val="00BD673F"/>
    <w:rsid w:val="00BE0410"/>
    <w:rsid w:val="00BE08AD"/>
    <w:rsid w:val="00BE2136"/>
    <w:rsid w:val="00BE2A9E"/>
    <w:rsid w:val="00BE30DA"/>
    <w:rsid w:val="00BE32FC"/>
    <w:rsid w:val="00BE37E7"/>
    <w:rsid w:val="00BE38DB"/>
    <w:rsid w:val="00BE3A38"/>
    <w:rsid w:val="00BE63FA"/>
    <w:rsid w:val="00BE69B2"/>
    <w:rsid w:val="00BF08AA"/>
    <w:rsid w:val="00BF0E97"/>
    <w:rsid w:val="00BF1369"/>
    <w:rsid w:val="00BF35A0"/>
    <w:rsid w:val="00BF3DF4"/>
    <w:rsid w:val="00BF43CA"/>
    <w:rsid w:val="00BF4C6E"/>
    <w:rsid w:val="00BF56B0"/>
    <w:rsid w:val="00BF66FB"/>
    <w:rsid w:val="00BF757C"/>
    <w:rsid w:val="00C00F09"/>
    <w:rsid w:val="00C016C4"/>
    <w:rsid w:val="00C02A60"/>
    <w:rsid w:val="00C03719"/>
    <w:rsid w:val="00C03A33"/>
    <w:rsid w:val="00C04255"/>
    <w:rsid w:val="00C05E02"/>
    <w:rsid w:val="00C07933"/>
    <w:rsid w:val="00C10265"/>
    <w:rsid w:val="00C11860"/>
    <w:rsid w:val="00C12263"/>
    <w:rsid w:val="00C12386"/>
    <w:rsid w:val="00C12D55"/>
    <w:rsid w:val="00C133A0"/>
    <w:rsid w:val="00C147D6"/>
    <w:rsid w:val="00C15803"/>
    <w:rsid w:val="00C17454"/>
    <w:rsid w:val="00C202D5"/>
    <w:rsid w:val="00C2100D"/>
    <w:rsid w:val="00C226CF"/>
    <w:rsid w:val="00C23570"/>
    <w:rsid w:val="00C24300"/>
    <w:rsid w:val="00C3051C"/>
    <w:rsid w:val="00C31751"/>
    <w:rsid w:val="00C32238"/>
    <w:rsid w:val="00C32449"/>
    <w:rsid w:val="00C3295A"/>
    <w:rsid w:val="00C33DFF"/>
    <w:rsid w:val="00C3587C"/>
    <w:rsid w:val="00C36778"/>
    <w:rsid w:val="00C36EC3"/>
    <w:rsid w:val="00C41A82"/>
    <w:rsid w:val="00C425AA"/>
    <w:rsid w:val="00C4330F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3344"/>
    <w:rsid w:val="00C5500E"/>
    <w:rsid w:val="00C558E9"/>
    <w:rsid w:val="00C56FC5"/>
    <w:rsid w:val="00C571CE"/>
    <w:rsid w:val="00C5751B"/>
    <w:rsid w:val="00C57A0A"/>
    <w:rsid w:val="00C57CED"/>
    <w:rsid w:val="00C6096F"/>
    <w:rsid w:val="00C60BB0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059C"/>
    <w:rsid w:val="00C811E7"/>
    <w:rsid w:val="00C81A6E"/>
    <w:rsid w:val="00C820CD"/>
    <w:rsid w:val="00C8261C"/>
    <w:rsid w:val="00C83698"/>
    <w:rsid w:val="00C84378"/>
    <w:rsid w:val="00C848B5"/>
    <w:rsid w:val="00C852AD"/>
    <w:rsid w:val="00C85EA8"/>
    <w:rsid w:val="00C873DC"/>
    <w:rsid w:val="00C87499"/>
    <w:rsid w:val="00C907A1"/>
    <w:rsid w:val="00C907E2"/>
    <w:rsid w:val="00C91087"/>
    <w:rsid w:val="00C918DF"/>
    <w:rsid w:val="00C92201"/>
    <w:rsid w:val="00C92996"/>
    <w:rsid w:val="00C9383B"/>
    <w:rsid w:val="00C94964"/>
    <w:rsid w:val="00C97E08"/>
    <w:rsid w:val="00CA0332"/>
    <w:rsid w:val="00CA081B"/>
    <w:rsid w:val="00CA0E2E"/>
    <w:rsid w:val="00CA1805"/>
    <w:rsid w:val="00CA1CF3"/>
    <w:rsid w:val="00CA1CF9"/>
    <w:rsid w:val="00CA231A"/>
    <w:rsid w:val="00CA3866"/>
    <w:rsid w:val="00CA4840"/>
    <w:rsid w:val="00CA5471"/>
    <w:rsid w:val="00CA6B20"/>
    <w:rsid w:val="00CB043F"/>
    <w:rsid w:val="00CB0E14"/>
    <w:rsid w:val="00CB27FE"/>
    <w:rsid w:val="00CB2FD4"/>
    <w:rsid w:val="00CB41D7"/>
    <w:rsid w:val="00CB4C04"/>
    <w:rsid w:val="00CB5341"/>
    <w:rsid w:val="00CB61D0"/>
    <w:rsid w:val="00CB6B90"/>
    <w:rsid w:val="00CB6CC9"/>
    <w:rsid w:val="00CB70CD"/>
    <w:rsid w:val="00CB75E0"/>
    <w:rsid w:val="00CC11F3"/>
    <w:rsid w:val="00CC17B8"/>
    <w:rsid w:val="00CC2A34"/>
    <w:rsid w:val="00CC3248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75"/>
    <w:rsid w:val="00CE01BC"/>
    <w:rsid w:val="00CE13DB"/>
    <w:rsid w:val="00CE15B4"/>
    <w:rsid w:val="00CE1D8D"/>
    <w:rsid w:val="00CE2253"/>
    <w:rsid w:val="00CE2FD8"/>
    <w:rsid w:val="00CE330B"/>
    <w:rsid w:val="00CE3C6E"/>
    <w:rsid w:val="00CE4096"/>
    <w:rsid w:val="00CE5D9B"/>
    <w:rsid w:val="00CE5FDD"/>
    <w:rsid w:val="00CE7771"/>
    <w:rsid w:val="00CE7A6A"/>
    <w:rsid w:val="00CF101C"/>
    <w:rsid w:val="00CF3712"/>
    <w:rsid w:val="00CF4D8E"/>
    <w:rsid w:val="00CF5689"/>
    <w:rsid w:val="00CF67FD"/>
    <w:rsid w:val="00CF7277"/>
    <w:rsid w:val="00CF757F"/>
    <w:rsid w:val="00CF79EE"/>
    <w:rsid w:val="00D00136"/>
    <w:rsid w:val="00D02A84"/>
    <w:rsid w:val="00D0538A"/>
    <w:rsid w:val="00D10558"/>
    <w:rsid w:val="00D11C5D"/>
    <w:rsid w:val="00D13ABE"/>
    <w:rsid w:val="00D14805"/>
    <w:rsid w:val="00D14F14"/>
    <w:rsid w:val="00D162D0"/>
    <w:rsid w:val="00D203DA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324"/>
    <w:rsid w:val="00D43443"/>
    <w:rsid w:val="00D439AC"/>
    <w:rsid w:val="00D441F2"/>
    <w:rsid w:val="00D4510D"/>
    <w:rsid w:val="00D452AB"/>
    <w:rsid w:val="00D45F0C"/>
    <w:rsid w:val="00D4654D"/>
    <w:rsid w:val="00D46D63"/>
    <w:rsid w:val="00D47323"/>
    <w:rsid w:val="00D474EC"/>
    <w:rsid w:val="00D4754C"/>
    <w:rsid w:val="00D5051B"/>
    <w:rsid w:val="00D50C79"/>
    <w:rsid w:val="00D5287F"/>
    <w:rsid w:val="00D53203"/>
    <w:rsid w:val="00D53CF4"/>
    <w:rsid w:val="00D5601A"/>
    <w:rsid w:val="00D5653D"/>
    <w:rsid w:val="00D5689A"/>
    <w:rsid w:val="00D61279"/>
    <w:rsid w:val="00D61D8C"/>
    <w:rsid w:val="00D62CBB"/>
    <w:rsid w:val="00D64CEC"/>
    <w:rsid w:val="00D64EFA"/>
    <w:rsid w:val="00D653FC"/>
    <w:rsid w:val="00D65BBF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3CE8"/>
    <w:rsid w:val="00D752CE"/>
    <w:rsid w:val="00D7543B"/>
    <w:rsid w:val="00D75B8B"/>
    <w:rsid w:val="00D75BED"/>
    <w:rsid w:val="00D76038"/>
    <w:rsid w:val="00D761C5"/>
    <w:rsid w:val="00D7753A"/>
    <w:rsid w:val="00D77EAC"/>
    <w:rsid w:val="00D80537"/>
    <w:rsid w:val="00D80B3D"/>
    <w:rsid w:val="00D818BD"/>
    <w:rsid w:val="00D82FD6"/>
    <w:rsid w:val="00D83C1B"/>
    <w:rsid w:val="00D84F4D"/>
    <w:rsid w:val="00D85B2D"/>
    <w:rsid w:val="00D862C5"/>
    <w:rsid w:val="00D86702"/>
    <w:rsid w:val="00D904B7"/>
    <w:rsid w:val="00D9154B"/>
    <w:rsid w:val="00D91870"/>
    <w:rsid w:val="00D91DAC"/>
    <w:rsid w:val="00D941C7"/>
    <w:rsid w:val="00D94BCF"/>
    <w:rsid w:val="00D94D6D"/>
    <w:rsid w:val="00D94D8C"/>
    <w:rsid w:val="00D95989"/>
    <w:rsid w:val="00D96029"/>
    <w:rsid w:val="00D96269"/>
    <w:rsid w:val="00D97738"/>
    <w:rsid w:val="00DA32E8"/>
    <w:rsid w:val="00DA3321"/>
    <w:rsid w:val="00DA3E94"/>
    <w:rsid w:val="00DA4910"/>
    <w:rsid w:val="00DA6204"/>
    <w:rsid w:val="00DA6CFF"/>
    <w:rsid w:val="00DB15E2"/>
    <w:rsid w:val="00DB1B60"/>
    <w:rsid w:val="00DB1C70"/>
    <w:rsid w:val="00DB20A8"/>
    <w:rsid w:val="00DB2804"/>
    <w:rsid w:val="00DB3FCD"/>
    <w:rsid w:val="00DB488E"/>
    <w:rsid w:val="00DB4FD8"/>
    <w:rsid w:val="00DB5CB0"/>
    <w:rsid w:val="00DB7344"/>
    <w:rsid w:val="00DC01F2"/>
    <w:rsid w:val="00DC17CE"/>
    <w:rsid w:val="00DC45CB"/>
    <w:rsid w:val="00DC4BB1"/>
    <w:rsid w:val="00DC5A85"/>
    <w:rsid w:val="00DC77DB"/>
    <w:rsid w:val="00DD03F7"/>
    <w:rsid w:val="00DD14E1"/>
    <w:rsid w:val="00DD2804"/>
    <w:rsid w:val="00DD364B"/>
    <w:rsid w:val="00DD3683"/>
    <w:rsid w:val="00DD415D"/>
    <w:rsid w:val="00DD42A6"/>
    <w:rsid w:val="00DD4309"/>
    <w:rsid w:val="00DD4DD3"/>
    <w:rsid w:val="00DD5C08"/>
    <w:rsid w:val="00DD6624"/>
    <w:rsid w:val="00DD6894"/>
    <w:rsid w:val="00DD6B1D"/>
    <w:rsid w:val="00DD70AB"/>
    <w:rsid w:val="00DD714A"/>
    <w:rsid w:val="00DE01EB"/>
    <w:rsid w:val="00DE0FE3"/>
    <w:rsid w:val="00DE13EB"/>
    <w:rsid w:val="00DE1870"/>
    <w:rsid w:val="00DE1AAD"/>
    <w:rsid w:val="00DE28C1"/>
    <w:rsid w:val="00DE516C"/>
    <w:rsid w:val="00DE5944"/>
    <w:rsid w:val="00DE5D4E"/>
    <w:rsid w:val="00DE6183"/>
    <w:rsid w:val="00DE6368"/>
    <w:rsid w:val="00DE6A2A"/>
    <w:rsid w:val="00DE6E7E"/>
    <w:rsid w:val="00DF0257"/>
    <w:rsid w:val="00DF2FEA"/>
    <w:rsid w:val="00DF3483"/>
    <w:rsid w:val="00DF6AF6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D55"/>
    <w:rsid w:val="00E106CA"/>
    <w:rsid w:val="00E1121F"/>
    <w:rsid w:val="00E1280C"/>
    <w:rsid w:val="00E13597"/>
    <w:rsid w:val="00E13B9C"/>
    <w:rsid w:val="00E16800"/>
    <w:rsid w:val="00E17A04"/>
    <w:rsid w:val="00E20674"/>
    <w:rsid w:val="00E20E6E"/>
    <w:rsid w:val="00E21246"/>
    <w:rsid w:val="00E239DE"/>
    <w:rsid w:val="00E2459A"/>
    <w:rsid w:val="00E24727"/>
    <w:rsid w:val="00E24C85"/>
    <w:rsid w:val="00E25ADA"/>
    <w:rsid w:val="00E26A93"/>
    <w:rsid w:val="00E2719F"/>
    <w:rsid w:val="00E2799F"/>
    <w:rsid w:val="00E30722"/>
    <w:rsid w:val="00E31D77"/>
    <w:rsid w:val="00E32952"/>
    <w:rsid w:val="00E3408C"/>
    <w:rsid w:val="00E35E07"/>
    <w:rsid w:val="00E363A4"/>
    <w:rsid w:val="00E4091C"/>
    <w:rsid w:val="00E41517"/>
    <w:rsid w:val="00E418B6"/>
    <w:rsid w:val="00E4304A"/>
    <w:rsid w:val="00E43735"/>
    <w:rsid w:val="00E43930"/>
    <w:rsid w:val="00E43B26"/>
    <w:rsid w:val="00E44587"/>
    <w:rsid w:val="00E44E1D"/>
    <w:rsid w:val="00E46BC0"/>
    <w:rsid w:val="00E50576"/>
    <w:rsid w:val="00E52009"/>
    <w:rsid w:val="00E528F5"/>
    <w:rsid w:val="00E56242"/>
    <w:rsid w:val="00E57EF1"/>
    <w:rsid w:val="00E60861"/>
    <w:rsid w:val="00E61366"/>
    <w:rsid w:val="00E61A4A"/>
    <w:rsid w:val="00E61B21"/>
    <w:rsid w:val="00E62173"/>
    <w:rsid w:val="00E630B5"/>
    <w:rsid w:val="00E65354"/>
    <w:rsid w:val="00E65AFF"/>
    <w:rsid w:val="00E65B8E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6A74"/>
    <w:rsid w:val="00E76B6D"/>
    <w:rsid w:val="00E779CA"/>
    <w:rsid w:val="00E817D1"/>
    <w:rsid w:val="00E81D5B"/>
    <w:rsid w:val="00E82D75"/>
    <w:rsid w:val="00E85D05"/>
    <w:rsid w:val="00E8669A"/>
    <w:rsid w:val="00E9059E"/>
    <w:rsid w:val="00E90A1B"/>
    <w:rsid w:val="00E944E1"/>
    <w:rsid w:val="00E95476"/>
    <w:rsid w:val="00E954E7"/>
    <w:rsid w:val="00E95AFA"/>
    <w:rsid w:val="00E9683A"/>
    <w:rsid w:val="00E977D9"/>
    <w:rsid w:val="00E978F3"/>
    <w:rsid w:val="00E97E8D"/>
    <w:rsid w:val="00EA0398"/>
    <w:rsid w:val="00EA0F43"/>
    <w:rsid w:val="00EA1484"/>
    <w:rsid w:val="00EA320D"/>
    <w:rsid w:val="00EA428D"/>
    <w:rsid w:val="00EA439A"/>
    <w:rsid w:val="00EA498A"/>
    <w:rsid w:val="00EA68A3"/>
    <w:rsid w:val="00EA7292"/>
    <w:rsid w:val="00EB301E"/>
    <w:rsid w:val="00EB42EA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223A"/>
    <w:rsid w:val="00ED3AC7"/>
    <w:rsid w:val="00ED507C"/>
    <w:rsid w:val="00ED5D6C"/>
    <w:rsid w:val="00ED6027"/>
    <w:rsid w:val="00ED7C22"/>
    <w:rsid w:val="00EE00C5"/>
    <w:rsid w:val="00EE0E92"/>
    <w:rsid w:val="00EE14CD"/>
    <w:rsid w:val="00EE279E"/>
    <w:rsid w:val="00EE4571"/>
    <w:rsid w:val="00EE5057"/>
    <w:rsid w:val="00EE5435"/>
    <w:rsid w:val="00EE5665"/>
    <w:rsid w:val="00EE58D9"/>
    <w:rsid w:val="00EE70D1"/>
    <w:rsid w:val="00EE79A9"/>
    <w:rsid w:val="00EE7EBF"/>
    <w:rsid w:val="00EF327D"/>
    <w:rsid w:val="00EF5644"/>
    <w:rsid w:val="00EF5AB9"/>
    <w:rsid w:val="00EF5C57"/>
    <w:rsid w:val="00EF6808"/>
    <w:rsid w:val="00F0059E"/>
    <w:rsid w:val="00F01272"/>
    <w:rsid w:val="00F0272A"/>
    <w:rsid w:val="00F03D06"/>
    <w:rsid w:val="00F058CF"/>
    <w:rsid w:val="00F05BB5"/>
    <w:rsid w:val="00F07FF2"/>
    <w:rsid w:val="00F10410"/>
    <w:rsid w:val="00F10805"/>
    <w:rsid w:val="00F10A34"/>
    <w:rsid w:val="00F130EC"/>
    <w:rsid w:val="00F13522"/>
    <w:rsid w:val="00F144D7"/>
    <w:rsid w:val="00F14C58"/>
    <w:rsid w:val="00F14EC6"/>
    <w:rsid w:val="00F15020"/>
    <w:rsid w:val="00F15A14"/>
    <w:rsid w:val="00F15BD3"/>
    <w:rsid w:val="00F16D26"/>
    <w:rsid w:val="00F1776E"/>
    <w:rsid w:val="00F17BE6"/>
    <w:rsid w:val="00F17CD3"/>
    <w:rsid w:val="00F17D46"/>
    <w:rsid w:val="00F20834"/>
    <w:rsid w:val="00F20F3C"/>
    <w:rsid w:val="00F2240D"/>
    <w:rsid w:val="00F226D6"/>
    <w:rsid w:val="00F234FF"/>
    <w:rsid w:val="00F24979"/>
    <w:rsid w:val="00F254C9"/>
    <w:rsid w:val="00F257C1"/>
    <w:rsid w:val="00F25F58"/>
    <w:rsid w:val="00F267BB"/>
    <w:rsid w:val="00F27916"/>
    <w:rsid w:val="00F3152F"/>
    <w:rsid w:val="00F32502"/>
    <w:rsid w:val="00F3297F"/>
    <w:rsid w:val="00F349A0"/>
    <w:rsid w:val="00F37975"/>
    <w:rsid w:val="00F37F43"/>
    <w:rsid w:val="00F40C6C"/>
    <w:rsid w:val="00F41D5F"/>
    <w:rsid w:val="00F420FC"/>
    <w:rsid w:val="00F427DB"/>
    <w:rsid w:val="00F42E70"/>
    <w:rsid w:val="00F433A7"/>
    <w:rsid w:val="00F43597"/>
    <w:rsid w:val="00F43AB2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826"/>
    <w:rsid w:val="00F56C8C"/>
    <w:rsid w:val="00F57106"/>
    <w:rsid w:val="00F6024C"/>
    <w:rsid w:val="00F6080D"/>
    <w:rsid w:val="00F6186F"/>
    <w:rsid w:val="00F622F1"/>
    <w:rsid w:val="00F63EC9"/>
    <w:rsid w:val="00F64C26"/>
    <w:rsid w:val="00F65BD1"/>
    <w:rsid w:val="00F66320"/>
    <w:rsid w:val="00F67B3D"/>
    <w:rsid w:val="00F70E0E"/>
    <w:rsid w:val="00F710C9"/>
    <w:rsid w:val="00F71999"/>
    <w:rsid w:val="00F7242F"/>
    <w:rsid w:val="00F72A44"/>
    <w:rsid w:val="00F73760"/>
    <w:rsid w:val="00F73D48"/>
    <w:rsid w:val="00F7545E"/>
    <w:rsid w:val="00F7593B"/>
    <w:rsid w:val="00F760B8"/>
    <w:rsid w:val="00F76CD2"/>
    <w:rsid w:val="00F809A2"/>
    <w:rsid w:val="00F81046"/>
    <w:rsid w:val="00F812DC"/>
    <w:rsid w:val="00F8212D"/>
    <w:rsid w:val="00F83A5B"/>
    <w:rsid w:val="00F852B3"/>
    <w:rsid w:val="00F8573B"/>
    <w:rsid w:val="00F85C6D"/>
    <w:rsid w:val="00F87354"/>
    <w:rsid w:val="00F87752"/>
    <w:rsid w:val="00F91A2E"/>
    <w:rsid w:val="00F9299C"/>
    <w:rsid w:val="00F9305F"/>
    <w:rsid w:val="00F93C9B"/>
    <w:rsid w:val="00F9434A"/>
    <w:rsid w:val="00F94DA1"/>
    <w:rsid w:val="00F95867"/>
    <w:rsid w:val="00F95876"/>
    <w:rsid w:val="00F96098"/>
    <w:rsid w:val="00F9649B"/>
    <w:rsid w:val="00F96A7B"/>
    <w:rsid w:val="00F97F05"/>
    <w:rsid w:val="00FA03A8"/>
    <w:rsid w:val="00FA5B25"/>
    <w:rsid w:val="00FA5E2C"/>
    <w:rsid w:val="00FA6A99"/>
    <w:rsid w:val="00FA74ED"/>
    <w:rsid w:val="00FA784A"/>
    <w:rsid w:val="00FB07B5"/>
    <w:rsid w:val="00FB108C"/>
    <w:rsid w:val="00FB2170"/>
    <w:rsid w:val="00FB2F9A"/>
    <w:rsid w:val="00FB34BF"/>
    <w:rsid w:val="00FB3E85"/>
    <w:rsid w:val="00FB54E9"/>
    <w:rsid w:val="00FB5E04"/>
    <w:rsid w:val="00FB734A"/>
    <w:rsid w:val="00FC024D"/>
    <w:rsid w:val="00FC2B13"/>
    <w:rsid w:val="00FC2C35"/>
    <w:rsid w:val="00FC2E56"/>
    <w:rsid w:val="00FC3643"/>
    <w:rsid w:val="00FC3B85"/>
    <w:rsid w:val="00FC50E7"/>
    <w:rsid w:val="00FC7D5C"/>
    <w:rsid w:val="00FD3D80"/>
    <w:rsid w:val="00FD462C"/>
    <w:rsid w:val="00FD4C75"/>
    <w:rsid w:val="00FD5285"/>
    <w:rsid w:val="00FD5F6F"/>
    <w:rsid w:val="00FD758E"/>
    <w:rsid w:val="00FD79A4"/>
    <w:rsid w:val="00FD7BDC"/>
    <w:rsid w:val="00FE0B99"/>
    <w:rsid w:val="00FE35EE"/>
    <w:rsid w:val="00FE496F"/>
    <w:rsid w:val="00FE6E19"/>
    <w:rsid w:val="00FE70D0"/>
    <w:rsid w:val="00FE7AF2"/>
    <w:rsid w:val="00FF0030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5E4B6D"/>
    <w:rsid w:val="09955677"/>
    <w:rsid w:val="099C5AF3"/>
    <w:rsid w:val="09CDE1FE"/>
    <w:rsid w:val="0A5E6D4E"/>
    <w:rsid w:val="0A6267F7"/>
    <w:rsid w:val="0AD6C00A"/>
    <w:rsid w:val="0BAD7A5E"/>
    <w:rsid w:val="0BDD0E40"/>
    <w:rsid w:val="0C814B59"/>
    <w:rsid w:val="0C948F64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33718ED"/>
    <w:rsid w:val="15545CA4"/>
    <w:rsid w:val="1587A508"/>
    <w:rsid w:val="16456DB6"/>
    <w:rsid w:val="16BA6809"/>
    <w:rsid w:val="16F02D05"/>
    <w:rsid w:val="16FB541E"/>
    <w:rsid w:val="17688289"/>
    <w:rsid w:val="18146353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7E04129"/>
    <w:rsid w:val="28DFF4B8"/>
    <w:rsid w:val="2916DFAD"/>
    <w:rsid w:val="2933AF5F"/>
    <w:rsid w:val="298DB6A4"/>
    <w:rsid w:val="2A0E28D3"/>
    <w:rsid w:val="2A9E76EC"/>
    <w:rsid w:val="2ABC1B87"/>
    <w:rsid w:val="2B321FD5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C8320E"/>
    <w:rsid w:val="31D8E5E6"/>
    <w:rsid w:val="32016001"/>
    <w:rsid w:val="33197A04"/>
    <w:rsid w:val="331F761C"/>
    <w:rsid w:val="33A211F5"/>
    <w:rsid w:val="3465A63A"/>
    <w:rsid w:val="34A05C7D"/>
    <w:rsid w:val="34A45853"/>
    <w:rsid w:val="34E1D882"/>
    <w:rsid w:val="390F5C47"/>
    <w:rsid w:val="393C43D4"/>
    <w:rsid w:val="394C9D74"/>
    <w:rsid w:val="39BA1B96"/>
    <w:rsid w:val="39C3B672"/>
    <w:rsid w:val="39CE9786"/>
    <w:rsid w:val="3B3A28F1"/>
    <w:rsid w:val="3BA81B97"/>
    <w:rsid w:val="3C7795A8"/>
    <w:rsid w:val="3DE5DE78"/>
    <w:rsid w:val="3DE73FEB"/>
    <w:rsid w:val="3E03B557"/>
    <w:rsid w:val="3E0993A9"/>
    <w:rsid w:val="3E5D8B40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0092EF"/>
    <w:rsid w:val="423B0C7A"/>
    <w:rsid w:val="429C710F"/>
    <w:rsid w:val="42A9A5E9"/>
    <w:rsid w:val="43D126D8"/>
    <w:rsid w:val="43F3FC57"/>
    <w:rsid w:val="44BAA76A"/>
    <w:rsid w:val="44BFC7A8"/>
    <w:rsid w:val="44EF7D19"/>
    <w:rsid w:val="4512453D"/>
    <w:rsid w:val="451416C0"/>
    <w:rsid w:val="453ADDC3"/>
    <w:rsid w:val="464F7696"/>
    <w:rsid w:val="4679501E"/>
    <w:rsid w:val="46CCF3C4"/>
    <w:rsid w:val="47AE292F"/>
    <w:rsid w:val="481AAEB6"/>
    <w:rsid w:val="48C3E0D0"/>
    <w:rsid w:val="4A13C0F1"/>
    <w:rsid w:val="4A96D1D6"/>
    <w:rsid w:val="4AFBDB38"/>
    <w:rsid w:val="4B0F25D6"/>
    <w:rsid w:val="4B5B1A4D"/>
    <w:rsid w:val="4BC143E4"/>
    <w:rsid w:val="4E742226"/>
    <w:rsid w:val="50080C24"/>
    <w:rsid w:val="506E557C"/>
    <w:rsid w:val="51264910"/>
    <w:rsid w:val="51651628"/>
    <w:rsid w:val="5202164E"/>
    <w:rsid w:val="522FFD09"/>
    <w:rsid w:val="533A0696"/>
    <w:rsid w:val="53C77C02"/>
    <w:rsid w:val="53CBCD6A"/>
    <w:rsid w:val="54DA7B2A"/>
    <w:rsid w:val="54F4852D"/>
    <w:rsid w:val="556462FD"/>
    <w:rsid w:val="557C8A39"/>
    <w:rsid w:val="5595B296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3218AF"/>
    <w:rsid w:val="5A64F6DD"/>
    <w:rsid w:val="5AA1AF40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524810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0B9DED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DF76152"/>
    <w:rsid w:val="6E636E10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5642DD"/>
    <w:rsid w:val="73B7FE96"/>
    <w:rsid w:val="73C725F4"/>
    <w:rsid w:val="745D3B78"/>
    <w:rsid w:val="74AF0387"/>
    <w:rsid w:val="74C74AD2"/>
    <w:rsid w:val="75933B42"/>
    <w:rsid w:val="75AA55B2"/>
    <w:rsid w:val="75E94ADA"/>
    <w:rsid w:val="772F0BA3"/>
    <w:rsid w:val="77906B48"/>
    <w:rsid w:val="7793BB51"/>
    <w:rsid w:val="77AC9CA4"/>
    <w:rsid w:val="7872475C"/>
    <w:rsid w:val="79B95552"/>
    <w:rsid w:val="7AD32782"/>
    <w:rsid w:val="7B1FF305"/>
    <w:rsid w:val="7B6CB6F1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817F60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mbraco.xoserve.com/media/43405/chmc-change-budget.xls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130722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</SharedWithUsers>
    <lcf76f155ced4ddcb4097134ff3c332f xmlns="efb0c983-77a3-4edc-9303-e1cb655c76c7">
      <Terms xmlns="http://schemas.microsoft.com/office/infopath/2007/PartnerControls"/>
    </lcf76f155ced4ddcb4097134ff3c332f>
    <TaxCatchAll xmlns="3ee84ff3-1fa2-4b0e-bbc1-9d3729ac2ba9" xsi:nil="true"/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5844fa40-a696-4ac9-bd38-c0330d295109"/>
    <ds:schemaRef ds:uri="c78a4dae-5fc0-4ed3-ad80-da51122ab11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C80B5-8934-4C51-A5E6-A77814904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43C5E-0332-437A-853A-9BF689CAB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Molly Haley1</cp:lastModifiedBy>
  <cp:revision>4</cp:revision>
  <cp:lastPrinted>2021-03-08T08:12:00Z</cp:lastPrinted>
  <dcterms:created xsi:type="dcterms:W3CDTF">2022-07-14T14:55:00Z</dcterms:created>
  <dcterms:modified xsi:type="dcterms:W3CDTF">2022-07-14T14:59:00Z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MediaServiceImageTags">
    <vt:lpwstr/>
  </property>
  <property fmtid="{D5CDD505-2E9C-101B-9397-08002B2CF9AE}" pid="5" name="MSIP_Label_f1ac90e1-b326-4d7e-8e6f-2cb2e2852482_Enabled">
    <vt:lpwstr>true</vt:lpwstr>
  </property>
  <property fmtid="{D5CDD505-2E9C-101B-9397-08002B2CF9AE}" pid="6" name="MSIP_Label_f1ac90e1-b326-4d7e-8e6f-2cb2e2852482_SetDate">
    <vt:lpwstr>2022-07-14T14:55:06Z</vt:lpwstr>
  </property>
  <property fmtid="{D5CDD505-2E9C-101B-9397-08002B2CF9AE}" pid="7" name="MSIP_Label_f1ac90e1-b326-4d7e-8e6f-2cb2e2852482_Method">
    <vt:lpwstr>Privileged</vt:lpwstr>
  </property>
  <property fmtid="{D5CDD505-2E9C-101B-9397-08002B2CF9AE}" pid="8" name="MSIP_Label_f1ac90e1-b326-4d7e-8e6f-2cb2e2852482_Name">
    <vt:lpwstr>Public</vt:lpwstr>
  </property>
  <property fmtid="{D5CDD505-2E9C-101B-9397-08002B2CF9AE}" pid="9" name="MSIP_Label_f1ac90e1-b326-4d7e-8e6f-2cb2e2852482_SiteId">
    <vt:lpwstr>12678707-5ebb-49cb-b71d-ee5825da3c74</vt:lpwstr>
  </property>
  <property fmtid="{D5CDD505-2E9C-101B-9397-08002B2CF9AE}" pid="10" name="MSIP_Label_f1ac90e1-b326-4d7e-8e6f-2cb2e2852482_ActionId">
    <vt:lpwstr>b500268c-a1b5-44d7-bb04-0f2af0a257b7</vt:lpwstr>
  </property>
  <property fmtid="{D5CDD505-2E9C-101B-9397-08002B2CF9AE}" pid="11" name="MSIP_Label_f1ac90e1-b326-4d7e-8e6f-2cb2e2852482_ContentBits">
    <vt:lpwstr>3</vt:lpwstr>
  </property>
</Properties>
</file>