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435C"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4FC7C"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52EF5CD8">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29531A17" w:rsidR="007855B1" w:rsidRPr="00BC3CAC" w:rsidRDefault="00BE2EFD" w:rsidP="00FA3F4F">
            <w:pPr>
              <w:rPr>
                <w:rFonts w:cs="Arial"/>
              </w:rPr>
            </w:pPr>
            <w:r>
              <w:rPr>
                <w:rFonts w:cs="Arial"/>
              </w:rPr>
              <w:t>XRN</w:t>
            </w:r>
            <w:r w:rsidR="008F2612">
              <w:rPr>
                <w:rFonts w:cs="Arial"/>
              </w:rPr>
              <w:t xml:space="preserve"> </w:t>
            </w:r>
            <w:r w:rsidR="007E607D">
              <w:rPr>
                <w:rFonts w:cs="Arial"/>
              </w:rPr>
              <w:t>5565</w:t>
            </w:r>
          </w:p>
        </w:tc>
      </w:tr>
      <w:tr w:rsidR="00ED342B" w:rsidRPr="00BC3CAC" w14:paraId="66C5F567" w14:textId="77777777" w:rsidTr="52EF5CD8">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4CA7388F" w:rsidR="00ED342B" w:rsidRPr="00BC3CAC" w:rsidRDefault="005F4FAD" w:rsidP="00777036">
            <w:pPr>
              <w:jc w:val="both"/>
              <w:rPr>
                <w:rFonts w:cs="Arial"/>
              </w:rPr>
            </w:pPr>
            <w:r w:rsidRPr="005F4FAD">
              <w:rPr>
                <w:rFonts w:cs="Arial"/>
              </w:rPr>
              <w:t>Appointment of CDSP as the</w:t>
            </w:r>
            <w:r>
              <w:rPr>
                <w:rFonts w:cs="Arial"/>
              </w:rPr>
              <w:t xml:space="preserve"> </w:t>
            </w:r>
            <w:r w:rsidRPr="005F4FAD">
              <w:rPr>
                <w:rFonts w:cs="Arial"/>
              </w:rPr>
              <w:t>Scheme Administrator for the</w:t>
            </w:r>
            <w:r>
              <w:rPr>
                <w:rFonts w:cs="Arial"/>
              </w:rPr>
              <w:t xml:space="preserve"> </w:t>
            </w:r>
            <w:r w:rsidRPr="005F4FAD">
              <w:rPr>
                <w:rFonts w:cs="Arial"/>
              </w:rPr>
              <w:t>Energy Price Guarantee (EPG) for</w:t>
            </w:r>
            <w:r>
              <w:rPr>
                <w:rFonts w:cs="Arial"/>
              </w:rPr>
              <w:t xml:space="preserve"> </w:t>
            </w:r>
            <w:r w:rsidRPr="005F4FAD">
              <w:rPr>
                <w:rFonts w:cs="Arial"/>
              </w:rPr>
              <w:t>Domestic Gas Consumers</w:t>
            </w:r>
            <w:r>
              <w:rPr>
                <w:rFonts w:cs="Arial"/>
              </w:rPr>
              <w:t xml:space="preserve"> </w:t>
            </w:r>
            <w:r w:rsidRPr="005F4FAD">
              <w:rPr>
                <w:rFonts w:cs="Arial"/>
              </w:rPr>
              <w:t>(Gas)</w:t>
            </w:r>
            <w:r>
              <w:rPr>
                <w:rFonts w:cs="Arial"/>
              </w:rPr>
              <w:t xml:space="preserve"> (UNC0824)</w:t>
            </w:r>
          </w:p>
        </w:tc>
      </w:tr>
      <w:tr w:rsidR="00ED342B" w:rsidRPr="00BC3CAC" w14:paraId="66C5F56A" w14:textId="77777777" w:rsidTr="52EF5CD8">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5DAE95F8" w:rsidR="6982D0D0" w:rsidRPr="00A830EB" w:rsidRDefault="6982D0D0">
            <w:pPr>
              <w:rPr>
                <w:rFonts w:cs="Arial"/>
              </w:rPr>
            </w:pPr>
          </w:p>
        </w:tc>
      </w:tr>
      <w:tr w:rsidR="00155E65" w:rsidRPr="00BC3CAC" w14:paraId="66C5F56E" w14:textId="77777777" w:rsidTr="52EF5CD8">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8" w:type="pct"/>
            <w:gridSpan w:val="3"/>
            <w:vAlign w:val="center"/>
          </w:tcPr>
          <w:p w14:paraId="66C5F56D" w14:textId="17552DF4" w:rsidR="005504A6" w:rsidRPr="00BC3CAC" w:rsidRDefault="008B01FE" w:rsidP="005504A6">
            <w:pPr>
              <w:rPr>
                <w:rFonts w:cs="Arial"/>
              </w:rPr>
            </w:pPr>
            <w:r>
              <w:rPr>
                <w:rFonts w:cs="Arial"/>
              </w:rPr>
              <w:t>Northern Gas Networks</w:t>
            </w:r>
          </w:p>
        </w:tc>
      </w:tr>
      <w:tr w:rsidR="005504A6" w:rsidRPr="00BC3CAC" w14:paraId="66C5F572" w14:textId="77777777" w:rsidTr="52EF5CD8">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8" w:type="pct"/>
            <w:gridSpan w:val="3"/>
            <w:vAlign w:val="center"/>
          </w:tcPr>
          <w:p w14:paraId="66C5F571" w14:textId="2127BA30" w:rsidR="005504A6" w:rsidRPr="00BC3CAC" w:rsidRDefault="008B01FE" w:rsidP="005504A6">
            <w:pPr>
              <w:rPr>
                <w:rFonts w:cs="Arial"/>
              </w:rPr>
            </w:pPr>
            <w:r w:rsidRPr="008B01FE">
              <w:rPr>
                <w:rFonts w:cs="Arial"/>
              </w:rPr>
              <w:t>Tracey Saunders</w:t>
            </w:r>
          </w:p>
        </w:tc>
      </w:tr>
      <w:tr w:rsidR="005504A6" w:rsidRPr="00BC3CAC" w14:paraId="66C5F576" w14:textId="77777777" w:rsidTr="52EF5CD8">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8" w:type="pct"/>
            <w:gridSpan w:val="3"/>
            <w:vAlign w:val="center"/>
          </w:tcPr>
          <w:p w14:paraId="66C5F575" w14:textId="1D60F61C" w:rsidR="005504A6" w:rsidRPr="00BC3CAC" w:rsidRDefault="009A1A90" w:rsidP="005504A6">
            <w:pPr>
              <w:rPr>
                <w:rFonts w:cs="Arial"/>
              </w:rPr>
            </w:pPr>
            <w:hyperlink r:id="rId11" w:history="1">
              <w:r w:rsidR="0096672D" w:rsidRPr="006069FC">
                <w:rPr>
                  <w:rStyle w:val="Hyperlink"/>
                  <w:rFonts w:cs="Arial"/>
                </w:rPr>
                <w:t>trsaunders@northerngas.co.uk</w:t>
              </w:r>
            </w:hyperlink>
          </w:p>
        </w:tc>
      </w:tr>
      <w:tr w:rsidR="005504A6" w:rsidRPr="00BC3CAC" w14:paraId="66C5F57A" w14:textId="77777777" w:rsidTr="52EF5CD8">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8" w:type="pct"/>
            <w:gridSpan w:val="3"/>
            <w:vAlign w:val="center"/>
          </w:tcPr>
          <w:p w14:paraId="66C5F579" w14:textId="05015A25" w:rsidR="005504A6" w:rsidRPr="00BC3CAC" w:rsidRDefault="00872D8D" w:rsidP="005504A6">
            <w:pPr>
              <w:rPr>
                <w:rFonts w:cs="Arial"/>
              </w:rPr>
            </w:pPr>
            <w:r w:rsidRPr="00872D8D">
              <w:rPr>
                <w:rFonts w:cs="Arial"/>
              </w:rPr>
              <w:t>07580 215743</w:t>
            </w:r>
          </w:p>
        </w:tc>
      </w:tr>
      <w:tr w:rsidR="00155E65" w:rsidRPr="00BC3CAC" w14:paraId="66C5F57E" w14:textId="77777777" w:rsidTr="52EF5CD8">
        <w:trPr>
          <w:trHeight w:val="403"/>
        </w:trPr>
        <w:tc>
          <w:tcPr>
            <w:tcW w:w="1226" w:type="pct"/>
            <w:vMerge w:val="restart"/>
            <w:shd w:val="clear" w:color="auto" w:fill="FDE4BA" w:themeFill="accent6" w:themeFillTint="66"/>
            <w:vAlign w:val="center"/>
          </w:tcPr>
          <w:p w14:paraId="66C5F57B"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F79AE" w:rsidRDefault="00FF79AE" w:rsidP="00FF79AE">
            <w:pPr>
              <w:jc w:val="right"/>
              <w:rPr>
                <w:rFonts w:cs="Arial"/>
              </w:rPr>
            </w:pPr>
            <w:r>
              <w:rPr>
                <w:rFonts w:cs="Arial"/>
              </w:rPr>
              <w:t>Name:</w:t>
            </w:r>
          </w:p>
        </w:tc>
        <w:tc>
          <w:tcPr>
            <w:tcW w:w="2868" w:type="pct"/>
            <w:gridSpan w:val="3"/>
            <w:vAlign w:val="center"/>
          </w:tcPr>
          <w:p w14:paraId="66C5F57D" w14:textId="5E03F3B8" w:rsidR="00FF79AE" w:rsidRPr="00BC3CAC" w:rsidRDefault="00E92B74" w:rsidP="00FF79AE">
            <w:pPr>
              <w:rPr>
                <w:rFonts w:cs="Arial"/>
              </w:rPr>
            </w:pPr>
            <w:r>
              <w:rPr>
                <w:rFonts w:cs="Arial"/>
              </w:rPr>
              <w:t>James Barlow</w:t>
            </w:r>
          </w:p>
        </w:tc>
      </w:tr>
      <w:tr w:rsidR="00FF79AE" w:rsidRPr="00BC3CAC" w14:paraId="66C5F582" w14:textId="77777777" w:rsidTr="52EF5CD8">
        <w:trPr>
          <w:trHeight w:val="403"/>
        </w:trPr>
        <w:tc>
          <w:tcPr>
            <w:tcW w:w="1226" w:type="pct"/>
            <w:vMerge/>
            <w:vAlign w:val="center"/>
          </w:tcPr>
          <w:p w14:paraId="66C5F57F"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0" w14:textId="77777777" w:rsidR="00FF79AE" w:rsidRDefault="00FF79AE" w:rsidP="00FF79AE">
            <w:pPr>
              <w:jc w:val="right"/>
              <w:rPr>
                <w:rFonts w:cs="Arial"/>
              </w:rPr>
            </w:pPr>
            <w:r>
              <w:rPr>
                <w:rFonts w:cs="Arial"/>
              </w:rPr>
              <w:t>Email:</w:t>
            </w:r>
          </w:p>
        </w:tc>
        <w:tc>
          <w:tcPr>
            <w:tcW w:w="2868" w:type="pct"/>
            <w:gridSpan w:val="3"/>
            <w:vAlign w:val="center"/>
          </w:tcPr>
          <w:p w14:paraId="66C5F581" w14:textId="0F0B4E6A" w:rsidR="00FF79AE" w:rsidRPr="00BC3CAC" w:rsidRDefault="00E92B74" w:rsidP="00FF79AE">
            <w:pPr>
              <w:rPr>
                <w:rFonts w:cs="Arial"/>
              </w:rPr>
            </w:pPr>
            <w:r>
              <w:rPr>
                <w:rFonts w:cs="Arial"/>
              </w:rPr>
              <w:t>james.barlow@xoserve.com</w:t>
            </w:r>
          </w:p>
        </w:tc>
      </w:tr>
      <w:tr w:rsidR="00FF79AE" w:rsidRPr="00BC3CAC" w14:paraId="66C5F586" w14:textId="77777777" w:rsidTr="52EF5CD8">
        <w:trPr>
          <w:trHeight w:val="403"/>
        </w:trPr>
        <w:tc>
          <w:tcPr>
            <w:tcW w:w="1226" w:type="pct"/>
            <w:vMerge/>
            <w:vAlign w:val="center"/>
          </w:tcPr>
          <w:p w14:paraId="66C5F583"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4" w14:textId="77777777" w:rsidR="00FF79AE" w:rsidRDefault="00FF79AE" w:rsidP="00FF79AE">
            <w:pPr>
              <w:jc w:val="right"/>
              <w:rPr>
                <w:rFonts w:cs="Arial"/>
              </w:rPr>
            </w:pPr>
            <w:r>
              <w:rPr>
                <w:rFonts w:cs="Arial"/>
              </w:rPr>
              <w:t>Telephone:</w:t>
            </w:r>
          </w:p>
        </w:tc>
        <w:tc>
          <w:tcPr>
            <w:tcW w:w="2868" w:type="pct"/>
            <w:gridSpan w:val="3"/>
            <w:vAlign w:val="center"/>
          </w:tcPr>
          <w:p w14:paraId="66C5F585" w14:textId="359383C6" w:rsidR="00FF79AE" w:rsidRPr="00BC3CAC" w:rsidRDefault="007B4B8D" w:rsidP="00FF79AE">
            <w:pPr>
              <w:rPr>
                <w:rFonts w:cs="Arial"/>
              </w:rPr>
            </w:pPr>
            <w:r w:rsidRPr="007B4B8D">
              <w:rPr>
                <w:rFonts w:cs="Arial"/>
              </w:rPr>
              <w:t>0121 229 2802</w:t>
            </w:r>
          </w:p>
        </w:tc>
      </w:tr>
      <w:tr w:rsidR="00FF79AE" w:rsidRPr="00BC3CAC" w14:paraId="66C5F58A" w14:textId="77777777" w:rsidTr="52EF5CD8">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0D841E4D" w:rsidR="00FF79AE" w:rsidRDefault="00FF79AE" w:rsidP="00FF79AE">
            <w:pPr>
              <w:jc w:val="right"/>
              <w:rPr>
                <w:rFonts w:cs="Arial"/>
              </w:rPr>
            </w:pPr>
            <w:r>
              <w:rPr>
                <w:rFonts w:cs="Arial"/>
              </w:rPr>
              <w:t>Business Owner:</w:t>
            </w:r>
          </w:p>
        </w:tc>
        <w:tc>
          <w:tcPr>
            <w:tcW w:w="2868" w:type="pct"/>
            <w:gridSpan w:val="3"/>
            <w:vAlign w:val="center"/>
          </w:tcPr>
          <w:p w14:paraId="66C5F589" w14:textId="5C3213F8" w:rsidR="00FF79AE" w:rsidRPr="00BC3CAC" w:rsidRDefault="006805D9" w:rsidP="00FF79AE">
            <w:pPr>
              <w:rPr>
                <w:rFonts w:cs="Arial"/>
              </w:rPr>
            </w:pPr>
            <w:r>
              <w:rPr>
                <w:rFonts w:cs="Arial"/>
              </w:rPr>
              <w:t>Dave Turpin</w:t>
            </w:r>
          </w:p>
        </w:tc>
      </w:tr>
      <w:tr w:rsidR="00FF79AE" w:rsidRPr="00BC3CAC" w14:paraId="66C5F58F" w14:textId="77777777" w:rsidTr="52EF5CD8">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9A1A90"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9A1A90"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9A1A90"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52EF5CD8">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9A1A90"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9A1A90"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9A1A90"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49B47AB6">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08F3138" w:rsidR="009C3AAE" w:rsidRPr="00BC3CAC" w:rsidRDefault="009A1A9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F5041">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0E530A9C" w:rsidR="009C3AAE" w:rsidRPr="00BC3CAC" w:rsidRDefault="009A1A90"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49B47AB6">
        <w:trPr>
          <w:trHeight w:val="403"/>
        </w:trPr>
        <w:tc>
          <w:tcPr>
            <w:tcW w:w="1225" w:type="pct"/>
            <w:vMerge/>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9A1A9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9A1A9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49B47AB6">
        <w:trPr>
          <w:trHeight w:val="403"/>
        </w:trPr>
        <w:tc>
          <w:tcPr>
            <w:tcW w:w="1225" w:type="pct"/>
            <w:vMerge/>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9A1A9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0310AB18" w:rsidR="009C3AAE" w:rsidRDefault="009A1A90"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7B4B8D">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7B4B8D">
              <w:rPr>
                <w:rFonts w:cs="Arial"/>
                <w:szCs w:val="20"/>
              </w:rPr>
              <w:t>Supplier</w:t>
            </w:r>
            <w:r w:rsidR="00804DB8">
              <w:rPr>
                <w:rFonts w:cs="Arial"/>
                <w:szCs w:val="20"/>
              </w:rPr>
              <w:t>, CDSP</w:t>
            </w:r>
            <w:r w:rsidR="009C3AAE">
              <w:rPr>
                <w:rFonts w:cs="Arial"/>
                <w:szCs w:val="20"/>
              </w:rPr>
              <w:t>&gt;</w:t>
            </w:r>
          </w:p>
        </w:tc>
      </w:tr>
      <w:tr w:rsidR="005D0AA4" w:rsidRPr="00BC3CAC" w14:paraId="66C5F5A4" w14:textId="77777777" w:rsidTr="49B47AB6">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A8B3237" w:rsidR="005D0AA4" w:rsidRDefault="00BA67F4" w:rsidP="00DD2500">
            <w:pPr>
              <w:rPr>
                <w:rFonts w:cs="Arial"/>
              </w:rPr>
            </w:pPr>
            <w:r w:rsidRPr="49B47AB6">
              <w:rPr>
                <w:rFonts w:cs="Arial"/>
              </w:rPr>
              <w:t>The Energy Price Guarantee (EPG) (Gas) Scheme (the Scheme) for domestic customers has been proposed by the Government and</w:t>
            </w:r>
            <w:r w:rsidR="00DD2500" w:rsidRPr="49B47AB6">
              <w:rPr>
                <w:rFonts w:cs="Arial"/>
              </w:rPr>
              <w:t xml:space="preserve"> </w:t>
            </w:r>
            <w:r w:rsidR="00C65ED7">
              <w:rPr>
                <w:rFonts w:cs="Arial"/>
              </w:rPr>
              <w:t>u</w:t>
            </w:r>
            <w:r w:rsidR="00DD2500" w:rsidRPr="49B47AB6">
              <w:rPr>
                <w:rFonts w:cs="Arial"/>
              </w:rPr>
              <w:t>nder the Scheme Shippers and Suppliers with domestic portfolios will be eligible, and are expected</w:t>
            </w:r>
            <w:r w:rsidR="003F6080">
              <w:rPr>
                <w:rFonts w:cs="Arial"/>
              </w:rPr>
              <w:t>,</w:t>
            </w:r>
            <w:r w:rsidR="00DD2500" w:rsidRPr="49B47AB6">
              <w:rPr>
                <w:rFonts w:cs="Arial"/>
              </w:rPr>
              <w:t xml:space="preserve"> to join.</w:t>
            </w:r>
            <w:r w:rsidRPr="49B47AB6">
              <w:rPr>
                <w:rFonts w:cs="Arial"/>
              </w:rPr>
              <w:t xml:space="preserve"> </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5B2D138C">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021B5E0D" w14:textId="77777777" w:rsidR="00820C21" w:rsidRDefault="00820C21" w:rsidP="00D83DC8">
            <w:pPr>
              <w:rPr>
                <w:rFonts w:cs="Arial"/>
              </w:rPr>
            </w:pPr>
          </w:p>
          <w:p w14:paraId="75E0399B" w14:textId="439BDC94" w:rsidR="0034777A" w:rsidRDefault="00C97CCC" w:rsidP="001D0DBA">
            <w:pPr>
              <w:jc w:val="both"/>
              <w:rPr>
                <w:rFonts w:cs="Arial"/>
              </w:rPr>
            </w:pPr>
            <w:r>
              <w:rPr>
                <w:rFonts w:cs="Arial"/>
              </w:rPr>
              <w:t xml:space="preserve">The </w:t>
            </w:r>
            <w:r w:rsidR="0034777A">
              <w:rPr>
                <w:rFonts w:cs="Arial"/>
              </w:rPr>
              <w:t xml:space="preserve">Government </w:t>
            </w:r>
            <w:r w:rsidR="00D363D6">
              <w:rPr>
                <w:rFonts w:cs="Arial"/>
              </w:rPr>
              <w:t>are implementing</w:t>
            </w:r>
            <w:r>
              <w:rPr>
                <w:rFonts w:cs="Arial"/>
              </w:rPr>
              <w:t xml:space="preserve"> the Energy Price G</w:t>
            </w:r>
            <w:r w:rsidR="002A48B5">
              <w:rPr>
                <w:rFonts w:cs="Arial"/>
              </w:rPr>
              <w:t xml:space="preserve">uarantee (EPG) </w:t>
            </w:r>
            <w:r w:rsidR="00B22590">
              <w:rPr>
                <w:rFonts w:cs="Arial"/>
              </w:rPr>
              <w:t>with effect from 1</w:t>
            </w:r>
            <w:r w:rsidR="00B22590" w:rsidRPr="008F0AE5">
              <w:rPr>
                <w:rFonts w:cs="Arial"/>
                <w:vertAlign w:val="superscript"/>
              </w:rPr>
              <w:t>st</w:t>
            </w:r>
            <w:r w:rsidR="00B22590">
              <w:rPr>
                <w:rFonts w:cs="Arial"/>
              </w:rPr>
              <w:t xml:space="preserve"> October </w:t>
            </w:r>
            <w:r w:rsidR="00C70F17">
              <w:rPr>
                <w:rFonts w:cs="Arial"/>
              </w:rPr>
              <w:t xml:space="preserve">2022 </w:t>
            </w:r>
            <w:r w:rsidR="008861BA">
              <w:rPr>
                <w:rFonts w:cs="Arial"/>
              </w:rPr>
              <w:t xml:space="preserve">in order </w:t>
            </w:r>
            <w:r w:rsidR="0034777A">
              <w:rPr>
                <w:rFonts w:cs="Arial"/>
              </w:rPr>
              <w:t xml:space="preserve">to support </w:t>
            </w:r>
            <w:r w:rsidR="00693B6C">
              <w:rPr>
                <w:rFonts w:cs="Arial"/>
              </w:rPr>
              <w:t xml:space="preserve">domestic </w:t>
            </w:r>
            <w:r w:rsidR="0034777A">
              <w:rPr>
                <w:rFonts w:cs="Arial"/>
              </w:rPr>
              <w:t xml:space="preserve">end consumers </w:t>
            </w:r>
            <w:r w:rsidR="00693B6C">
              <w:rPr>
                <w:rFonts w:cs="Arial"/>
              </w:rPr>
              <w:t>during th</w:t>
            </w:r>
            <w:r w:rsidR="004E4401">
              <w:rPr>
                <w:rFonts w:cs="Arial"/>
              </w:rPr>
              <w:t>e current</w:t>
            </w:r>
            <w:r w:rsidR="00693B6C">
              <w:rPr>
                <w:rFonts w:cs="Arial"/>
              </w:rPr>
              <w:t xml:space="preserve"> period of price instability and increase</w:t>
            </w:r>
            <w:r w:rsidR="0030662F">
              <w:rPr>
                <w:rFonts w:cs="Arial"/>
              </w:rPr>
              <w:t>.</w:t>
            </w:r>
          </w:p>
          <w:p w14:paraId="77044957" w14:textId="77777777" w:rsidR="0034777A" w:rsidRDefault="0034777A" w:rsidP="00D83DC8">
            <w:pPr>
              <w:rPr>
                <w:rFonts w:cs="Arial"/>
              </w:rPr>
            </w:pPr>
          </w:p>
          <w:p w14:paraId="4F89A071" w14:textId="2CAD48C5" w:rsidR="0030378A" w:rsidRDefault="0030662F" w:rsidP="001D0DBA">
            <w:pPr>
              <w:jc w:val="both"/>
              <w:rPr>
                <w:rFonts w:cs="Arial"/>
              </w:rPr>
            </w:pPr>
            <w:r>
              <w:rPr>
                <w:rFonts w:cs="Arial"/>
              </w:rPr>
              <w:lastRenderedPageBreak/>
              <w:t xml:space="preserve">In order to </w:t>
            </w:r>
            <w:r w:rsidR="00AF61B1">
              <w:rPr>
                <w:rFonts w:cs="Arial"/>
              </w:rPr>
              <w:t>minimise the risk to the operation</w:t>
            </w:r>
            <w:r w:rsidR="00CD1DD5">
              <w:rPr>
                <w:rFonts w:cs="Arial"/>
              </w:rPr>
              <w:t>al</w:t>
            </w:r>
            <w:r w:rsidR="00AF61B1">
              <w:rPr>
                <w:rFonts w:cs="Arial"/>
              </w:rPr>
              <w:t xml:space="preserve"> status of Suppliers during the period in which </w:t>
            </w:r>
            <w:r w:rsidR="00082CE3">
              <w:rPr>
                <w:rFonts w:cs="Arial"/>
              </w:rPr>
              <w:t>the scheme</w:t>
            </w:r>
            <w:r w:rsidR="00CD1DD5">
              <w:rPr>
                <w:rFonts w:cs="Arial"/>
              </w:rPr>
              <w:t xml:space="preserve"> is in place, </w:t>
            </w:r>
            <w:r w:rsidR="00B4708F">
              <w:rPr>
                <w:rFonts w:cs="Arial"/>
              </w:rPr>
              <w:t xml:space="preserve">payments </w:t>
            </w:r>
            <w:r w:rsidR="00BC4D9D">
              <w:rPr>
                <w:rFonts w:cs="Arial"/>
              </w:rPr>
              <w:t>mu</w:t>
            </w:r>
            <w:r w:rsidR="000D5936">
              <w:rPr>
                <w:rFonts w:cs="Arial"/>
              </w:rPr>
              <w:t>s</w:t>
            </w:r>
            <w:r w:rsidR="00BC4D9D">
              <w:rPr>
                <w:rFonts w:cs="Arial"/>
              </w:rPr>
              <w:t xml:space="preserve">t be passed to them in order to </w:t>
            </w:r>
            <w:r w:rsidR="000D5936">
              <w:rPr>
                <w:rFonts w:cs="Arial"/>
              </w:rPr>
              <w:t>account for the reduction</w:t>
            </w:r>
            <w:r w:rsidR="003C3D51">
              <w:rPr>
                <w:rFonts w:cs="Arial"/>
              </w:rPr>
              <w:t xml:space="preserve"> in cost/kWh</w:t>
            </w:r>
            <w:r w:rsidR="000D5936">
              <w:rPr>
                <w:rFonts w:cs="Arial"/>
              </w:rPr>
              <w:t xml:space="preserve"> offered to the end consumer.</w:t>
            </w:r>
          </w:p>
          <w:p w14:paraId="7F101431" w14:textId="26E3A393" w:rsidR="00E63DC3" w:rsidRDefault="00E63DC3" w:rsidP="00D83DC8">
            <w:pPr>
              <w:rPr>
                <w:rFonts w:cs="Arial"/>
              </w:rPr>
            </w:pPr>
          </w:p>
          <w:p w14:paraId="0606F6FA" w14:textId="6C161262" w:rsidR="00E63DC3" w:rsidRDefault="00A82841" w:rsidP="001D0DBA">
            <w:pPr>
              <w:jc w:val="both"/>
              <w:rPr>
                <w:rFonts w:cs="Arial"/>
              </w:rPr>
            </w:pPr>
            <w:r>
              <w:rPr>
                <w:rFonts w:cs="Arial"/>
              </w:rPr>
              <w:t>T</w:t>
            </w:r>
            <w:r w:rsidR="002C4B23">
              <w:rPr>
                <w:rFonts w:cs="Arial"/>
              </w:rPr>
              <w:t xml:space="preserve">o provide the correct </w:t>
            </w:r>
            <w:r w:rsidR="00521E10">
              <w:rPr>
                <w:rFonts w:cs="Arial"/>
              </w:rPr>
              <w:t>governance</w:t>
            </w:r>
            <w:r w:rsidR="002C4B23">
              <w:rPr>
                <w:rFonts w:cs="Arial"/>
              </w:rPr>
              <w:t xml:space="preserve"> to support the EPG scheme within the gas industry</w:t>
            </w:r>
            <w:r w:rsidR="00521E10">
              <w:rPr>
                <w:rFonts w:cs="Arial"/>
              </w:rPr>
              <w:t>, urgent</w:t>
            </w:r>
            <w:r w:rsidR="002C4B23">
              <w:rPr>
                <w:rFonts w:cs="Arial"/>
              </w:rPr>
              <w:t xml:space="preserve"> modification 0824 has been raised. </w:t>
            </w:r>
            <w:r w:rsidR="00E878C9">
              <w:rPr>
                <w:rFonts w:cs="Arial"/>
              </w:rPr>
              <w:t>The s</w:t>
            </w:r>
            <w:r w:rsidR="002C4B23">
              <w:rPr>
                <w:rFonts w:cs="Arial"/>
              </w:rPr>
              <w:t xml:space="preserve">upporting documentation </w:t>
            </w:r>
            <w:r w:rsidR="00E878C9">
              <w:rPr>
                <w:rFonts w:cs="Arial"/>
              </w:rPr>
              <w:t xml:space="preserve">for the modification </w:t>
            </w:r>
            <w:r w:rsidR="002C4B23">
              <w:rPr>
                <w:rFonts w:cs="Arial"/>
              </w:rPr>
              <w:t xml:space="preserve">is available </w:t>
            </w:r>
            <w:hyperlink r:id="rId12" w:history="1">
              <w:r w:rsidR="002C4B23" w:rsidRPr="00521E10">
                <w:rPr>
                  <w:rStyle w:val="Hyperlink"/>
                  <w:rFonts w:cs="Arial"/>
                </w:rPr>
                <w:t>here</w:t>
              </w:r>
            </w:hyperlink>
            <w:r w:rsidR="002C4B23">
              <w:rPr>
                <w:rFonts w:cs="Arial"/>
              </w:rPr>
              <w:t>.</w:t>
            </w:r>
          </w:p>
          <w:p w14:paraId="66C5F5A8" w14:textId="47C8EE27" w:rsidR="00AB5666" w:rsidRPr="00EC6B00" w:rsidRDefault="00AB5666" w:rsidP="00D83DC8">
            <w:pPr>
              <w:rPr>
                <w:rFonts w:cs="Arial"/>
                <w:i/>
                <w:iCs/>
              </w:rPr>
            </w:pPr>
          </w:p>
        </w:tc>
      </w:tr>
      <w:tr w:rsidR="00F30111" w:rsidRPr="00BC3CAC" w14:paraId="66C5F5AC" w14:textId="77777777" w:rsidTr="5B2D138C">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49454BA9" w14:textId="516565A3" w:rsidR="009B52DA" w:rsidRDefault="009B52DA" w:rsidP="001D0DBA">
            <w:pPr>
              <w:spacing w:before="100" w:beforeAutospacing="1" w:after="100" w:afterAutospacing="1"/>
              <w:jc w:val="both"/>
              <w:rPr>
                <w:rFonts w:cs="Arial"/>
              </w:rPr>
            </w:pPr>
            <w:r>
              <w:rPr>
                <w:rFonts w:cs="Arial"/>
              </w:rPr>
              <w:t>The Gover</w:t>
            </w:r>
            <w:r w:rsidR="00704DB2">
              <w:rPr>
                <w:rFonts w:cs="Arial"/>
              </w:rPr>
              <w:t xml:space="preserve">nment has proposed the EPG (Gas) Scheme, for domestic </w:t>
            </w:r>
            <w:r w:rsidR="008677A2">
              <w:rPr>
                <w:rFonts w:cs="Arial"/>
              </w:rPr>
              <w:t>customers, to secure reductions in the energy bills of domestic customers within Great Britain.</w:t>
            </w:r>
            <w:r w:rsidR="00F94600">
              <w:rPr>
                <w:rFonts w:cs="Arial"/>
              </w:rPr>
              <w:t xml:space="preserve"> </w:t>
            </w:r>
            <w:r w:rsidR="00AB2EC9">
              <w:rPr>
                <w:rFonts w:cs="Arial"/>
              </w:rPr>
              <w:t>T</w:t>
            </w:r>
            <w:r w:rsidR="00AB2EC9" w:rsidRPr="00AB2EC9">
              <w:rPr>
                <w:rFonts w:cs="Arial"/>
              </w:rPr>
              <w:t>he intention is for</w:t>
            </w:r>
            <w:r w:rsidR="00AB2EC9">
              <w:rPr>
                <w:rFonts w:cs="Arial"/>
              </w:rPr>
              <w:t xml:space="preserve"> </w:t>
            </w:r>
            <w:r w:rsidR="00AB2EC9" w:rsidRPr="00AB2EC9">
              <w:rPr>
                <w:rFonts w:cs="Arial"/>
              </w:rPr>
              <w:t>the Central Data Service Provider (CDSP) to perform the function of the EPG (Gas) Scheme (the ‘Scheme’) Administrator and that the scheme to be implemented by 1</w:t>
            </w:r>
            <w:r w:rsidR="00AB2EC9" w:rsidRPr="00A505EC">
              <w:rPr>
                <w:rFonts w:cs="Arial"/>
                <w:vertAlign w:val="superscript"/>
              </w:rPr>
              <w:t>st</w:t>
            </w:r>
            <w:r w:rsidR="00A505EC">
              <w:rPr>
                <w:rFonts w:cs="Arial"/>
              </w:rPr>
              <w:t xml:space="preserve"> </w:t>
            </w:r>
            <w:r w:rsidR="00AB2EC9" w:rsidRPr="00AB2EC9">
              <w:rPr>
                <w:rFonts w:cs="Arial"/>
              </w:rPr>
              <w:t>October 2022</w:t>
            </w:r>
            <w:r w:rsidR="00AB2EC9">
              <w:rPr>
                <w:rFonts w:cs="Arial"/>
              </w:rPr>
              <w:t>.</w:t>
            </w:r>
          </w:p>
          <w:p w14:paraId="1281397D" w14:textId="39F90491" w:rsidR="00AB2EC9" w:rsidRDefault="00AB2EC9" w:rsidP="001D0DBA">
            <w:pPr>
              <w:spacing w:before="100" w:beforeAutospacing="1" w:after="100" w:afterAutospacing="1"/>
              <w:jc w:val="both"/>
              <w:rPr>
                <w:rFonts w:cs="Arial"/>
              </w:rPr>
            </w:pPr>
            <w:r w:rsidRPr="00AC2FB2">
              <w:rPr>
                <w:rFonts w:cs="Arial"/>
              </w:rPr>
              <w:t xml:space="preserve">Modification </w:t>
            </w:r>
            <w:r>
              <w:rPr>
                <w:rFonts w:cs="Arial"/>
              </w:rPr>
              <w:t xml:space="preserve">0824 </w:t>
            </w:r>
            <w:r w:rsidRPr="00AC2FB2">
              <w:rPr>
                <w:rFonts w:cs="Arial"/>
              </w:rPr>
              <w:t>confirms the role of the CDSP as the Scheme Administrator for the EPG (Gas) and gives them the relevant powers to make changes under the DSC in</w:t>
            </w:r>
            <w:r w:rsidR="00D505A3">
              <w:rPr>
                <w:rFonts w:cs="Arial"/>
              </w:rPr>
              <w:t xml:space="preserve"> order</w:t>
            </w:r>
            <w:r w:rsidRPr="00AC2FB2">
              <w:rPr>
                <w:rFonts w:cs="Arial"/>
              </w:rPr>
              <w:t xml:space="preserve"> to facilitate implementation and administration of this Scheme, from 1</w:t>
            </w:r>
            <w:r w:rsidRPr="00380287">
              <w:rPr>
                <w:rFonts w:cs="Arial"/>
                <w:vertAlign w:val="superscript"/>
              </w:rPr>
              <w:t>st</w:t>
            </w:r>
            <w:r>
              <w:rPr>
                <w:rFonts w:cs="Arial"/>
              </w:rPr>
              <w:t xml:space="preserve"> </w:t>
            </w:r>
            <w:r w:rsidRPr="00AC2FB2">
              <w:rPr>
                <w:rFonts w:cs="Arial"/>
              </w:rPr>
              <w:t>October 2022, in line with the Government direction.</w:t>
            </w:r>
          </w:p>
          <w:p w14:paraId="493AB685" w14:textId="4F41772F" w:rsidR="009B52DA" w:rsidRDefault="0034528F" w:rsidP="001D0DBA">
            <w:pPr>
              <w:spacing w:before="100" w:beforeAutospacing="1" w:after="100" w:afterAutospacing="1"/>
              <w:jc w:val="both"/>
              <w:rPr>
                <w:rFonts w:cs="Arial"/>
              </w:rPr>
            </w:pPr>
            <w:r>
              <w:rPr>
                <w:rFonts w:cs="Arial"/>
              </w:rPr>
              <w:t xml:space="preserve">This change </w:t>
            </w:r>
            <w:r w:rsidR="00EC16E9">
              <w:rPr>
                <w:rFonts w:cs="Arial"/>
              </w:rPr>
              <w:t xml:space="preserve">proposal </w:t>
            </w:r>
            <w:r>
              <w:rPr>
                <w:rFonts w:cs="Arial"/>
              </w:rPr>
              <w:t>seek</w:t>
            </w:r>
            <w:r w:rsidR="00EC16E9">
              <w:rPr>
                <w:rFonts w:cs="Arial"/>
              </w:rPr>
              <w:t>s</w:t>
            </w:r>
            <w:r>
              <w:rPr>
                <w:rFonts w:cs="Arial"/>
              </w:rPr>
              <w:t xml:space="preserve"> to design, build and implement the relevant </w:t>
            </w:r>
            <w:r w:rsidR="00EC16E9">
              <w:rPr>
                <w:rFonts w:cs="Arial"/>
              </w:rPr>
              <w:t>f</w:t>
            </w:r>
            <w:r>
              <w:rPr>
                <w:rFonts w:cs="Arial"/>
              </w:rPr>
              <w:t>unctionality</w:t>
            </w:r>
            <w:r w:rsidR="00EC16E9">
              <w:rPr>
                <w:rFonts w:cs="Arial"/>
              </w:rPr>
              <w:t xml:space="preserve"> </w:t>
            </w:r>
            <w:r>
              <w:rPr>
                <w:rFonts w:cs="Arial"/>
              </w:rPr>
              <w:t xml:space="preserve">and </w:t>
            </w:r>
            <w:r w:rsidR="00D505A3">
              <w:rPr>
                <w:rFonts w:cs="Arial"/>
              </w:rPr>
              <w:t xml:space="preserve">processes </w:t>
            </w:r>
            <w:r>
              <w:rPr>
                <w:rFonts w:cs="Arial"/>
              </w:rPr>
              <w:t xml:space="preserve">in order for the CDSP to fulfil </w:t>
            </w:r>
            <w:r w:rsidR="00D505A3">
              <w:rPr>
                <w:rFonts w:cs="Arial"/>
              </w:rPr>
              <w:t xml:space="preserve">its </w:t>
            </w:r>
            <w:r>
              <w:rPr>
                <w:rFonts w:cs="Arial"/>
              </w:rPr>
              <w:t>role as the Scheme Administrator</w:t>
            </w:r>
            <w:r w:rsidR="00EC16E9">
              <w:rPr>
                <w:rFonts w:cs="Arial"/>
              </w:rPr>
              <w:t>.</w:t>
            </w:r>
          </w:p>
          <w:p w14:paraId="1C871086" w14:textId="17953E7B" w:rsidR="00444C4C" w:rsidRDefault="00F06128" w:rsidP="001D0DBA">
            <w:pPr>
              <w:spacing w:before="100" w:beforeAutospacing="1" w:after="100" w:afterAutospacing="1"/>
              <w:jc w:val="both"/>
              <w:rPr>
                <w:rFonts w:cs="Arial"/>
              </w:rPr>
            </w:pPr>
            <w:r>
              <w:rPr>
                <w:rFonts w:cs="Arial"/>
              </w:rPr>
              <w:t xml:space="preserve">The </w:t>
            </w:r>
            <w:r w:rsidR="00AF3EF6">
              <w:rPr>
                <w:rFonts w:cs="Arial"/>
              </w:rPr>
              <w:t>Government</w:t>
            </w:r>
            <w:r>
              <w:rPr>
                <w:rFonts w:cs="Arial"/>
              </w:rPr>
              <w:t xml:space="preserve">, via </w:t>
            </w:r>
            <w:r w:rsidR="00AF3EF6">
              <w:rPr>
                <w:rFonts w:cs="Arial"/>
              </w:rPr>
              <w:t>the Department of Business, Energy</w:t>
            </w:r>
            <w:r w:rsidR="009A0CAF">
              <w:rPr>
                <w:rFonts w:cs="Arial"/>
              </w:rPr>
              <w:t xml:space="preserve"> and</w:t>
            </w:r>
            <w:r w:rsidR="00AF3EF6">
              <w:rPr>
                <w:rFonts w:cs="Arial"/>
              </w:rPr>
              <w:t xml:space="preserve"> Industr</w:t>
            </w:r>
            <w:r w:rsidR="009F2863">
              <w:rPr>
                <w:rFonts w:cs="Arial"/>
              </w:rPr>
              <w:t>ial</w:t>
            </w:r>
            <w:r w:rsidR="00AF3EF6">
              <w:rPr>
                <w:rFonts w:cs="Arial"/>
              </w:rPr>
              <w:t xml:space="preserve"> Strategy (BEIS)</w:t>
            </w:r>
            <w:r w:rsidR="00E27DE3">
              <w:rPr>
                <w:rFonts w:cs="Arial"/>
              </w:rPr>
              <w:t xml:space="preserve"> and the (Gas) Scheme Administrator</w:t>
            </w:r>
            <w:r w:rsidR="00AC05DA">
              <w:rPr>
                <w:rFonts w:cs="Arial"/>
              </w:rPr>
              <w:t>,</w:t>
            </w:r>
            <w:r>
              <w:rPr>
                <w:rFonts w:cs="Arial"/>
              </w:rPr>
              <w:t xml:space="preserve"> will </w:t>
            </w:r>
            <w:r w:rsidR="009540F4">
              <w:rPr>
                <w:rFonts w:cs="Arial"/>
              </w:rPr>
              <w:t xml:space="preserve">make payments </w:t>
            </w:r>
            <w:r w:rsidR="00DC5FBB">
              <w:rPr>
                <w:rFonts w:cs="Arial"/>
              </w:rPr>
              <w:t xml:space="preserve">at a specified unit rate </w:t>
            </w:r>
            <w:r w:rsidR="009540F4">
              <w:rPr>
                <w:rFonts w:cs="Arial"/>
              </w:rPr>
              <w:t xml:space="preserve">to </w:t>
            </w:r>
            <w:r w:rsidR="001D00BB">
              <w:rPr>
                <w:rFonts w:cs="Arial"/>
              </w:rPr>
              <w:t>S</w:t>
            </w:r>
            <w:r w:rsidR="009540F4">
              <w:rPr>
                <w:rFonts w:cs="Arial"/>
              </w:rPr>
              <w:t xml:space="preserve">uppliers </w:t>
            </w:r>
            <w:r w:rsidR="001D00BB">
              <w:rPr>
                <w:rFonts w:cs="Arial"/>
              </w:rPr>
              <w:t xml:space="preserve">who have </w:t>
            </w:r>
            <w:r w:rsidR="00D505A3">
              <w:rPr>
                <w:rFonts w:cs="Arial"/>
              </w:rPr>
              <w:t xml:space="preserve">acceded </w:t>
            </w:r>
            <w:r w:rsidR="001D00BB">
              <w:rPr>
                <w:rFonts w:cs="Arial"/>
              </w:rPr>
              <w:t xml:space="preserve">to the scheme, </w:t>
            </w:r>
            <w:r w:rsidR="00171BBE">
              <w:rPr>
                <w:rFonts w:cs="Arial"/>
              </w:rPr>
              <w:t xml:space="preserve">in order to reduce </w:t>
            </w:r>
            <w:r w:rsidR="00AC05DA">
              <w:rPr>
                <w:rFonts w:cs="Arial"/>
              </w:rPr>
              <w:t>the</w:t>
            </w:r>
            <w:r w:rsidR="00171BBE">
              <w:rPr>
                <w:rFonts w:cs="Arial"/>
              </w:rPr>
              <w:t xml:space="preserve"> total</w:t>
            </w:r>
            <w:r w:rsidR="00AC05DA">
              <w:rPr>
                <w:rFonts w:cs="Arial"/>
              </w:rPr>
              <w:t xml:space="preserve"> unit rates </w:t>
            </w:r>
            <w:r w:rsidR="00944331">
              <w:rPr>
                <w:rFonts w:cs="Arial"/>
              </w:rPr>
              <w:t xml:space="preserve">charged to </w:t>
            </w:r>
            <w:r w:rsidR="008D4BA8">
              <w:rPr>
                <w:rFonts w:cs="Arial"/>
              </w:rPr>
              <w:t>domestic</w:t>
            </w:r>
            <w:r w:rsidR="00944331">
              <w:rPr>
                <w:rFonts w:cs="Arial"/>
              </w:rPr>
              <w:t xml:space="preserve"> end consumers, </w:t>
            </w:r>
            <w:r w:rsidR="008D4BA8">
              <w:rPr>
                <w:rFonts w:cs="Arial"/>
              </w:rPr>
              <w:t xml:space="preserve">based on actual energy used. </w:t>
            </w:r>
            <w:r w:rsidR="00272590">
              <w:rPr>
                <w:rFonts w:cs="Arial"/>
              </w:rPr>
              <w:t xml:space="preserve">Due to the </w:t>
            </w:r>
            <w:r w:rsidR="008811D3">
              <w:rPr>
                <w:rFonts w:cs="Arial"/>
              </w:rPr>
              <w:t xml:space="preserve">urgent need of these </w:t>
            </w:r>
            <w:r w:rsidR="00272590">
              <w:rPr>
                <w:rFonts w:cs="Arial"/>
              </w:rPr>
              <w:t>payment</w:t>
            </w:r>
            <w:r w:rsidR="008811D3">
              <w:rPr>
                <w:rFonts w:cs="Arial"/>
              </w:rPr>
              <w:t xml:space="preserve">s, and to minimise the risk to </w:t>
            </w:r>
            <w:r w:rsidR="003F4989">
              <w:rPr>
                <w:rFonts w:cs="Arial"/>
              </w:rPr>
              <w:t xml:space="preserve">the operational status of Suppliers, the </w:t>
            </w:r>
            <w:r w:rsidR="000C3945">
              <w:rPr>
                <w:rFonts w:cs="Arial"/>
              </w:rPr>
              <w:t xml:space="preserve">funds </w:t>
            </w:r>
            <w:r w:rsidR="00604820">
              <w:rPr>
                <w:rFonts w:cs="Arial"/>
              </w:rPr>
              <w:t xml:space="preserve">initially </w:t>
            </w:r>
            <w:r w:rsidR="000C3945">
              <w:rPr>
                <w:rFonts w:cs="Arial"/>
              </w:rPr>
              <w:t xml:space="preserve">provided to Suppliers </w:t>
            </w:r>
            <w:r w:rsidR="00604820">
              <w:rPr>
                <w:rFonts w:cs="Arial"/>
              </w:rPr>
              <w:t>should</w:t>
            </w:r>
            <w:r w:rsidR="000C3945">
              <w:rPr>
                <w:rFonts w:cs="Arial"/>
              </w:rPr>
              <w:t xml:space="preserve"> be based on forecast usage and reconciled </w:t>
            </w:r>
            <w:r w:rsidR="003237DC">
              <w:rPr>
                <w:rFonts w:cs="Arial"/>
              </w:rPr>
              <w:t>at the earliest opportunity</w:t>
            </w:r>
            <w:r w:rsidR="000C3945">
              <w:rPr>
                <w:rFonts w:cs="Arial"/>
              </w:rPr>
              <w:t xml:space="preserve">. The </w:t>
            </w:r>
            <w:r w:rsidR="00604820">
              <w:rPr>
                <w:rFonts w:cs="Arial"/>
              </w:rPr>
              <w:t>s</w:t>
            </w:r>
            <w:r w:rsidR="000C3945">
              <w:rPr>
                <w:rFonts w:cs="Arial"/>
              </w:rPr>
              <w:t>cope of the change include</w:t>
            </w:r>
            <w:r w:rsidR="00604820">
              <w:rPr>
                <w:rFonts w:cs="Arial"/>
              </w:rPr>
              <w:t>s</w:t>
            </w:r>
            <w:r w:rsidR="000C3945">
              <w:rPr>
                <w:rFonts w:cs="Arial"/>
              </w:rPr>
              <w:t>:</w:t>
            </w:r>
          </w:p>
          <w:p w14:paraId="7458CE53" w14:textId="22C20AF0" w:rsidR="000C3945" w:rsidRDefault="00820C21" w:rsidP="000C3945">
            <w:pPr>
              <w:pStyle w:val="ListParagraph"/>
              <w:numPr>
                <w:ilvl w:val="0"/>
                <w:numId w:val="11"/>
              </w:numPr>
              <w:spacing w:before="100" w:beforeAutospacing="1" w:after="100" w:afterAutospacing="1"/>
              <w:rPr>
                <w:rFonts w:cs="Arial"/>
              </w:rPr>
            </w:pPr>
            <w:r>
              <w:rPr>
                <w:rFonts w:cs="Arial"/>
              </w:rPr>
              <w:t xml:space="preserve">Forecast of required funds </w:t>
            </w:r>
            <w:r w:rsidR="005C5651">
              <w:rPr>
                <w:rFonts w:cs="Arial"/>
              </w:rPr>
              <w:t xml:space="preserve">for period of the scheme ahead of </w:t>
            </w:r>
            <w:r w:rsidR="00C050E9">
              <w:rPr>
                <w:rFonts w:cs="Arial"/>
              </w:rPr>
              <w:t>the</w:t>
            </w:r>
            <w:r w:rsidR="005C5651">
              <w:rPr>
                <w:rFonts w:cs="Arial"/>
              </w:rPr>
              <w:t xml:space="preserve"> scheme commencing</w:t>
            </w:r>
            <w:r w:rsidR="00D505A3">
              <w:rPr>
                <w:rFonts w:cs="Arial"/>
              </w:rPr>
              <w:t xml:space="preserve"> and at regular intervals thereafter</w:t>
            </w:r>
          </w:p>
          <w:p w14:paraId="2791E342" w14:textId="66F0F8DE" w:rsidR="005C5651" w:rsidRDefault="005C5651" w:rsidP="000C3945">
            <w:pPr>
              <w:pStyle w:val="ListParagraph"/>
              <w:numPr>
                <w:ilvl w:val="0"/>
                <w:numId w:val="11"/>
              </w:numPr>
              <w:spacing w:before="100" w:beforeAutospacing="1" w:after="100" w:afterAutospacing="1"/>
              <w:rPr>
                <w:rFonts w:cs="Arial"/>
              </w:rPr>
            </w:pPr>
            <w:r>
              <w:rPr>
                <w:rFonts w:cs="Arial"/>
              </w:rPr>
              <w:t xml:space="preserve">Provision of </w:t>
            </w:r>
            <w:r w:rsidR="009D1725">
              <w:rPr>
                <w:rFonts w:cs="Arial"/>
              </w:rPr>
              <w:t xml:space="preserve">the value of </w:t>
            </w:r>
            <w:r>
              <w:rPr>
                <w:rFonts w:cs="Arial"/>
              </w:rPr>
              <w:t xml:space="preserve">required funds to </w:t>
            </w:r>
            <w:r w:rsidR="009D1725">
              <w:rPr>
                <w:rFonts w:cs="Arial"/>
              </w:rPr>
              <w:t xml:space="preserve">BEIS </w:t>
            </w:r>
            <w:r w:rsidR="00586ADC">
              <w:rPr>
                <w:rFonts w:cs="Arial"/>
              </w:rPr>
              <w:t>on a weekly basis</w:t>
            </w:r>
          </w:p>
          <w:p w14:paraId="382B8E1F" w14:textId="654C32BF" w:rsidR="00BE1803" w:rsidRDefault="00BE1803" w:rsidP="00F16757">
            <w:pPr>
              <w:pStyle w:val="ListParagraph"/>
              <w:numPr>
                <w:ilvl w:val="0"/>
                <w:numId w:val="11"/>
              </w:numPr>
              <w:spacing w:before="100" w:beforeAutospacing="1" w:after="100" w:afterAutospacing="1"/>
              <w:rPr>
                <w:rFonts w:cs="Arial"/>
              </w:rPr>
            </w:pPr>
            <w:r>
              <w:rPr>
                <w:rFonts w:cs="Arial"/>
              </w:rPr>
              <w:t xml:space="preserve">Low level, detailed validation of </w:t>
            </w:r>
            <w:r w:rsidR="00261703">
              <w:rPr>
                <w:rFonts w:cs="Arial"/>
              </w:rPr>
              <w:t xml:space="preserve">energy and monetary </w:t>
            </w:r>
            <w:r w:rsidR="00C722BC">
              <w:rPr>
                <w:rFonts w:cs="Arial"/>
              </w:rPr>
              <w:t xml:space="preserve">payment </w:t>
            </w:r>
            <w:r w:rsidR="00261703">
              <w:rPr>
                <w:rFonts w:cs="Arial"/>
              </w:rPr>
              <w:t>values</w:t>
            </w:r>
          </w:p>
          <w:p w14:paraId="3EF6E972" w14:textId="41B6C5B5" w:rsidR="00D67336" w:rsidRDefault="00D67336" w:rsidP="00BE1803">
            <w:pPr>
              <w:pStyle w:val="ListParagraph"/>
              <w:numPr>
                <w:ilvl w:val="0"/>
                <w:numId w:val="11"/>
              </w:numPr>
              <w:spacing w:before="100" w:beforeAutospacing="1" w:after="100" w:afterAutospacing="1"/>
              <w:rPr>
                <w:rFonts w:cs="Arial"/>
              </w:rPr>
            </w:pPr>
            <w:r>
              <w:rPr>
                <w:rFonts w:cs="Arial"/>
              </w:rPr>
              <w:t xml:space="preserve">Management, by the CDSP, of a </w:t>
            </w:r>
            <w:r w:rsidR="00FC7247">
              <w:rPr>
                <w:rFonts w:cs="Arial"/>
              </w:rPr>
              <w:t xml:space="preserve">separate </w:t>
            </w:r>
            <w:r w:rsidR="00BB26D3">
              <w:rPr>
                <w:rFonts w:cs="Arial"/>
              </w:rPr>
              <w:t xml:space="preserve">bank account through which </w:t>
            </w:r>
            <w:r w:rsidR="00FC7247">
              <w:rPr>
                <w:rFonts w:cs="Arial"/>
              </w:rPr>
              <w:t xml:space="preserve">the Scheme </w:t>
            </w:r>
            <w:r w:rsidR="00BB26D3">
              <w:rPr>
                <w:rFonts w:cs="Arial"/>
              </w:rPr>
              <w:t>funds will be passed</w:t>
            </w:r>
          </w:p>
          <w:p w14:paraId="6EA10756" w14:textId="6459F365" w:rsidR="00261703" w:rsidRDefault="00261703" w:rsidP="00BE1803">
            <w:pPr>
              <w:pStyle w:val="ListParagraph"/>
              <w:numPr>
                <w:ilvl w:val="0"/>
                <w:numId w:val="11"/>
              </w:numPr>
              <w:spacing w:before="100" w:beforeAutospacing="1" w:after="100" w:afterAutospacing="1"/>
              <w:rPr>
                <w:rFonts w:cs="Arial"/>
              </w:rPr>
            </w:pPr>
            <w:r>
              <w:rPr>
                <w:rFonts w:cs="Arial"/>
              </w:rPr>
              <w:t xml:space="preserve">Production </w:t>
            </w:r>
            <w:r w:rsidR="00D70DE6">
              <w:rPr>
                <w:rFonts w:cs="Arial"/>
              </w:rPr>
              <w:t xml:space="preserve">and distribution </w:t>
            </w:r>
            <w:r>
              <w:rPr>
                <w:rFonts w:cs="Arial"/>
              </w:rPr>
              <w:t xml:space="preserve">of </w:t>
            </w:r>
            <w:r w:rsidR="00887A64">
              <w:rPr>
                <w:rFonts w:cs="Arial"/>
              </w:rPr>
              <w:t xml:space="preserve">supporting information and </w:t>
            </w:r>
            <w:r>
              <w:rPr>
                <w:rFonts w:cs="Arial"/>
              </w:rPr>
              <w:t xml:space="preserve">remittance </w:t>
            </w:r>
            <w:r w:rsidR="00D67336">
              <w:rPr>
                <w:rFonts w:cs="Arial"/>
              </w:rPr>
              <w:t>notes to impacted Suppliers</w:t>
            </w:r>
          </w:p>
          <w:p w14:paraId="5D5ABB02" w14:textId="1BCB7E16" w:rsidR="00D67336" w:rsidRDefault="00BB26D3" w:rsidP="00BE1803">
            <w:pPr>
              <w:pStyle w:val="ListParagraph"/>
              <w:numPr>
                <w:ilvl w:val="0"/>
                <w:numId w:val="11"/>
              </w:numPr>
              <w:spacing w:before="100" w:beforeAutospacing="1" w:after="100" w:afterAutospacing="1"/>
              <w:rPr>
                <w:rFonts w:cs="Arial"/>
              </w:rPr>
            </w:pPr>
            <w:r>
              <w:rPr>
                <w:rFonts w:cs="Arial"/>
              </w:rPr>
              <w:t xml:space="preserve">Distribution of </w:t>
            </w:r>
            <w:r w:rsidR="00E658E2">
              <w:rPr>
                <w:rFonts w:cs="Arial"/>
              </w:rPr>
              <w:t xml:space="preserve">payments </w:t>
            </w:r>
            <w:r>
              <w:rPr>
                <w:rFonts w:cs="Arial"/>
              </w:rPr>
              <w:t>to Suppliers</w:t>
            </w:r>
          </w:p>
          <w:p w14:paraId="2FA659A9" w14:textId="59ABFB77" w:rsidR="00034387" w:rsidRDefault="00034387" w:rsidP="00BE1803">
            <w:pPr>
              <w:pStyle w:val="ListParagraph"/>
              <w:numPr>
                <w:ilvl w:val="0"/>
                <w:numId w:val="11"/>
              </w:numPr>
              <w:spacing w:before="100" w:beforeAutospacing="1" w:after="100" w:afterAutospacing="1"/>
              <w:rPr>
                <w:rFonts w:cs="Arial"/>
              </w:rPr>
            </w:pPr>
            <w:r>
              <w:rPr>
                <w:rFonts w:cs="Arial"/>
              </w:rPr>
              <w:t xml:space="preserve">Reconciliation of </w:t>
            </w:r>
            <w:r w:rsidR="00894B3B">
              <w:rPr>
                <w:rFonts w:cs="Arial"/>
              </w:rPr>
              <w:t xml:space="preserve">energy attributed to </w:t>
            </w:r>
            <w:r w:rsidR="00FE5E57">
              <w:rPr>
                <w:rFonts w:cs="Arial"/>
              </w:rPr>
              <w:t>Suppliers as actual energy is calculated</w:t>
            </w:r>
          </w:p>
          <w:p w14:paraId="220BFF05" w14:textId="557C754E" w:rsidR="00FE5E57" w:rsidRDefault="007A26B6" w:rsidP="00FE5E57">
            <w:pPr>
              <w:pStyle w:val="ListParagraph"/>
              <w:numPr>
                <w:ilvl w:val="0"/>
                <w:numId w:val="11"/>
              </w:numPr>
              <w:spacing w:before="100" w:beforeAutospacing="1" w:after="100" w:afterAutospacing="1"/>
              <w:rPr>
                <w:rFonts w:cs="Arial"/>
              </w:rPr>
            </w:pPr>
            <w:r>
              <w:rPr>
                <w:rFonts w:cs="Arial"/>
              </w:rPr>
              <w:t>Balance of funds provided to Suppliers, as a result of reconciliation activity</w:t>
            </w:r>
          </w:p>
          <w:p w14:paraId="4CB20FB5" w14:textId="4FAD1056" w:rsidR="00C62869" w:rsidRDefault="0028693A" w:rsidP="001D0DBA">
            <w:pPr>
              <w:spacing w:before="100" w:beforeAutospacing="1" w:after="100" w:afterAutospacing="1"/>
              <w:jc w:val="both"/>
              <w:rPr>
                <w:rFonts w:cs="Arial"/>
              </w:rPr>
            </w:pPr>
            <w:r w:rsidRPr="0028693A">
              <w:rPr>
                <w:rFonts w:cs="Arial"/>
              </w:rPr>
              <w:lastRenderedPageBreak/>
              <w:t>The Scheme Document established by the Secretary of State</w:t>
            </w:r>
            <w:r w:rsidR="00BB5702">
              <w:rPr>
                <w:rFonts w:cs="Arial"/>
              </w:rPr>
              <w:t>*</w:t>
            </w:r>
            <w:r w:rsidRPr="0028693A">
              <w:rPr>
                <w:rFonts w:cs="Arial"/>
              </w:rPr>
              <w:t>,</w:t>
            </w:r>
            <w:r>
              <w:rPr>
                <w:rFonts w:cs="Arial"/>
              </w:rPr>
              <w:t xml:space="preserve"> </w:t>
            </w:r>
            <w:r w:rsidRPr="0028693A">
              <w:rPr>
                <w:rFonts w:cs="Arial"/>
              </w:rPr>
              <w:t>which will include the Scheme Agreement</w:t>
            </w:r>
            <w:r w:rsidR="00C96227">
              <w:rPr>
                <w:rFonts w:cs="Arial"/>
              </w:rPr>
              <w:t>,</w:t>
            </w:r>
            <w:r w:rsidRPr="0028693A">
              <w:rPr>
                <w:rFonts w:cs="Arial"/>
              </w:rPr>
              <w:t xml:space="preserve"> will</w:t>
            </w:r>
            <w:r>
              <w:rPr>
                <w:rFonts w:cs="Arial"/>
              </w:rPr>
              <w:t xml:space="preserve"> </w:t>
            </w:r>
            <w:r w:rsidRPr="0028693A">
              <w:rPr>
                <w:rFonts w:cs="Arial"/>
              </w:rPr>
              <w:t>set out the details of the Energy Price Guarantee Scheme and the obligations of the Scheme parties. Suppliers will need to accede to the Agreement to become a party to the Scheme and to be eligible to receive payments. The Scheme Document will detail the payment calculations, payment timetable and reconciliation processes</w:t>
            </w:r>
            <w:r w:rsidR="00BB5702">
              <w:rPr>
                <w:rFonts w:cs="Arial"/>
              </w:rPr>
              <w:t>.</w:t>
            </w:r>
          </w:p>
          <w:p w14:paraId="66C5F5AB" w14:textId="3B977520" w:rsidR="00BB5702" w:rsidRPr="00DA29B9" w:rsidRDefault="0061546D" w:rsidP="00193250">
            <w:pPr>
              <w:spacing w:before="100" w:beforeAutospacing="1" w:after="100" w:afterAutospacing="1"/>
              <w:rPr>
                <w:rFonts w:cs="Arial"/>
                <w:i/>
                <w:iCs/>
                <w:sz w:val="16"/>
                <w:szCs w:val="16"/>
              </w:rPr>
            </w:pPr>
            <w:r w:rsidRPr="00DA29B9">
              <w:rPr>
                <w:rFonts w:cs="Arial"/>
                <w:i/>
                <w:iCs/>
                <w:sz w:val="16"/>
                <w:szCs w:val="16"/>
              </w:rPr>
              <w:t xml:space="preserve">*Document is still pending publication at time of </w:t>
            </w:r>
            <w:r w:rsidR="00F913C9" w:rsidRPr="00DA29B9">
              <w:rPr>
                <w:rFonts w:cs="Arial"/>
                <w:i/>
                <w:iCs/>
                <w:sz w:val="16"/>
                <w:szCs w:val="16"/>
              </w:rPr>
              <w:t>modification being raised and creation of this change proposal</w:t>
            </w:r>
            <w:r w:rsidR="004A7F1B" w:rsidRPr="00DA29B9">
              <w:rPr>
                <w:rFonts w:cs="Arial"/>
                <w:i/>
                <w:iCs/>
                <w:sz w:val="16"/>
                <w:szCs w:val="16"/>
              </w:rPr>
              <w:t xml:space="preserve"> (CP)</w:t>
            </w:r>
            <w:r w:rsidRPr="00DA29B9">
              <w:rPr>
                <w:rFonts w:cs="Arial"/>
                <w:i/>
                <w:iCs/>
                <w:sz w:val="16"/>
                <w:szCs w:val="16"/>
              </w:rPr>
              <w:t xml:space="preserve">. </w:t>
            </w:r>
            <w:r w:rsidR="004A7F1B" w:rsidRPr="00DA29B9">
              <w:rPr>
                <w:rFonts w:cs="Arial"/>
                <w:i/>
                <w:iCs/>
                <w:sz w:val="16"/>
                <w:szCs w:val="16"/>
              </w:rPr>
              <w:t xml:space="preserve">The modification, and this CP, will be updated once </w:t>
            </w:r>
            <w:r w:rsidR="00E9471C" w:rsidRPr="00DA29B9">
              <w:rPr>
                <w:rFonts w:cs="Arial"/>
                <w:i/>
                <w:iCs/>
                <w:sz w:val="16"/>
                <w:szCs w:val="16"/>
              </w:rPr>
              <w:t>the location is available.</w:t>
            </w:r>
          </w:p>
        </w:tc>
      </w:tr>
      <w:tr w:rsidR="00F30111" w:rsidRPr="00BC3CAC" w14:paraId="66C5F5AF" w14:textId="77777777" w:rsidTr="5B2D138C">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lastRenderedPageBreak/>
              <w:t>Proposed Release</w:t>
            </w:r>
            <w:r>
              <w:rPr>
                <w:rFonts w:cs="Arial"/>
                <w:szCs w:val="20"/>
              </w:rPr>
              <w:t>:</w:t>
            </w:r>
          </w:p>
        </w:tc>
        <w:tc>
          <w:tcPr>
            <w:tcW w:w="3777" w:type="pct"/>
            <w:gridSpan w:val="2"/>
            <w:vAlign w:val="center"/>
          </w:tcPr>
          <w:p w14:paraId="66C5F5AE" w14:textId="196C9FB4" w:rsidR="00F30111" w:rsidRPr="00BC3CAC" w:rsidRDefault="00F30111" w:rsidP="00F30111">
            <w:pPr>
              <w:rPr>
                <w:rFonts w:cs="Arial"/>
              </w:rPr>
            </w:pPr>
          </w:p>
        </w:tc>
      </w:tr>
      <w:tr w:rsidR="00F30111" w:rsidRPr="00BC3CAC" w14:paraId="66C5F5B3" w14:textId="77777777" w:rsidTr="5B2D138C">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9A1A90"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9A1A90"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5B2D138C">
        <w:trPr>
          <w:trHeight w:val="403"/>
        </w:trPr>
        <w:tc>
          <w:tcPr>
            <w:tcW w:w="1223" w:type="pct"/>
            <w:vMerge/>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9A1A90"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5BAA109F" w:rsidR="00F30111" w:rsidRPr="00BC3CAC" w:rsidRDefault="009A1A90" w:rsidP="00F30111">
            <w:pPr>
              <w:rPr>
                <w:rFonts w:cs="Arial"/>
              </w:rPr>
            </w:pPr>
            <w:sdt>
              <w:sdtPr>
                <w:rPr>
                  <w:rFonts w:cs="Arial"/>
                </w:rPr>
                <w:id w:val="2101670758"/>
                <w:placeholder>
                  <w:docPart w:val="9CEF02AED02A44FF94521AF283C5E6D0"/>
                </w:placeholder>
                <w14:checkbox>
                  <w14:checked w14:val="1"/>
                  <w14:checkedState w14:val="2612" w14:font="MS Gothic"/>
                  <w14:uncheckedState w14:val="2610" w14:font="MS Gothic"/>
                </w14:checkbox>
              </w:sdtPr>
              <w:sdtEndPr/>
              <w:sdtContent>
                <w:r w:rsidR="00D67D2A" w:rsidRPr="75D4299C">
                  <w:rPr>
                    <w:rFonts w:ascii="MS Gothic" w:eastAsia="MS Gothic" w:hAnsi="MS Gothic" w:cs="Arial" w:hint="eastAsia"/>
                  </w:rPr>
                  <w:t>☒</w:t>
                </w:r>
              </w:sdtContent>
            </w:sdt>
            <w:r w:rsidR="00F30111" w:rsidRPr="75D4299C">
              <w:rPr>
                <w:rFonts w:cs="Arial"/>
              </w:rPr>
              <w:t xml:space="preserve"> Other </w:t>
            </w:r>
            <w:r w:rsidR="00485E77">
              <w:rPr>
                <w:rFonts w:cs="Arial"/>
              </w:rPr>
              <w:t>[</w:t>
            </w:r>
            <w:r w:rsidR="00BF289F">
              <w:rPr>
                <w:rFonts w:cs="Arial"/>
              </w:rPr>
              <w:t>Not Applicable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5B2D138C">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27FEBE75" w14:textId="35E5057F" w:rsidR="002F0827" w:rsidRDefault="005422F9" w:rsidP="001D0DBA">
            <w:pPr>
              <w:jc w:val="both"/>
            </w:pPr>
            <w:r>
              <w:t xml:space="preserve">The </w:t>
            </w:r>
            <w:r w:rsidR="00DE69A5">
              <w:t>main</w:t>
            </w:r>
            <w:r w:rsidR="00D50649">
              <w:t>, direct,</w:t>
            </w:r>
            <w:r w:rsidR="00DE69A5">
              <w:t xml:space="preserve"> benefit of th</w:t>
            </w:r>
            <w:r w:rsidR="00D50649">
              <w:t>is</w:t>
            </w:r>
            <w:r w:rsidR="00DE69A5">
              <w:t xml:space="preserve"> change is the effective discharge of the duties of the Scheme Administrator </w:t>
            </w:r>
            <w:r w:rsidR="000C39EE">
              <w:t>resulting in effective delivery of the EPG Scheme.</w:t>
            </w:r>
            <w:r w:rsidR="00652044">
              <w:t xml:space="preserve"> This will result in </w:t>
            </w:r>
            <w:r w:rsidR="00BC297F">
              <w:t xml:space="preserve">the </w:t>
            </w:r>
            <w:r w:rsidR="002F0827">
              <w:t xml:space="preserve">prevention of a significant proportion of UK households being subject to fuel poverty </w:t>
            </w:r>
            <w:r w:rsidR="00AD62FE">
              <w:t>reduc</w:t>
            </w:r>
            <w:r w:rsidR="00D50649">
              <w:t>ing</w:t>
            </w:r>
            <w:r w:rsidR="00AD62FE">
              <w:t xml:space="preserve"> instances of bad debt to Suppliers thereby reducing the risk of Supplier (and Shipper) failure and ensuring the continued provision of gas to all domestic consumers.</w:t>
            </w:r>
          </w:p>
          <w:p w14:paraId="2EF0D812" w14:textId="77777777" w:rsidR="00E93C80" w:rsidRDefault="00E93C80" w:rsidP="00ED6D3A">
            <w:pPr>
              <w:rPr>
                <w:rFonts w:cs="Arial"/>
              </w:rPr>
            </w:pPr>
          </w:p>
          <w:p w14:paraId="66C5F5BA" w14:textId="3ABA2281" w:rsidR="00E93C80" w:rsidRPr="00BC3CAC" w:rsidRDefault="00E93C80" w:rsidP="00ED6D3A">
            <w:pPr>
              <w:rPr>
                <w:rFonts w:cs="Arial"/>
              </w:rPr>
            </w:pPr>
            <w:r>
              <w:t>Failure to implement this Scheme would likely lead to material reputational damage to the UK gas sector.</w:t>
            </w:r>
          </w:p>
        </w:tc>
      </w:tr>
      <w:tr w:rsidR="00ED6D3A" w:rsidRPr="00BC3CAC" w14:paraId="66C5F5BE" w14:textId="77777777" w:rsidTr="5B2D138C">
        <w:trPr>
          <w:trHeight w:val="403"/>
        </w:trPr>
        <w:tc>
          <w:tcPr>
            <w:tcW w:w="1224" w:type="pct"/>
            <w:vMerge/>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5B2D138C">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6A19A2D5" w:rsidR="00084C47" w:rsidRPr="00BC3CAC" w:rsidRDefault="00482D17" w:rsidP="00084C47">
            <w:pPr>
              <w:rPr>
                <w:rFonts w:cs="Arial"/>
              </w:rPr>
            </w:pPr>
            <w:r>
              <w:rPr>
                <w:rFonts w:cs="Arial"/>
              </w:rPr>
              <w:t>Immediately on implementation</w:t>
            </w:r>
          </w:p>
        </w:tc>
      </w:tr>
      <w:tr w:rsidR="00084C47" w:rsidRPr="00BC3CAC" w14:paraId="66C5F5C4" w14:textId="77777777" w:rsidTr="5B2D138C">
        <w:trPr>
          <w:trHeight w:val="70"/>
        </w:trPr>
        <w:tc>
          <w:tcPr>
            <w:tcW w:w="1224" w:type="pct"/>
            <w:vMerge/>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5B2D138C">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3D0FE73E" w:rsidR="00084C47" w:rsidRDefault="00A17808" w:rsidP="00084C47">
            <w:pPr>
              <w:rPr>
                <w:rFonts w:cs="Arial"/>
              </w:rPr>
            </w:pPr>
            <w:r>
              <w:rPr>
                <w:rFonts w:cs="Arial"/>
              </w:rPr>
              <w:t>Implementation of Government policy</w:t>
            </w:r>
          </w:p>
        </w:tc>
      </w:tr>
      <w:tr w:rsidR="00084C47" w:rsidRPr="00BC3CAC" w14:paraId="66C5F5CA" w14:textId="77777777" w:rsidTr="5B2D138C">
        <w:trPr>
          <w:trHeight w:val="403"/>
        </w:trPr>
        <w:tc>
          <w:tcPr>
            <w:tcW w:w="1224" w:type="pct"/>
            <w:vMerge/>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5B2D138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37009705" w:rsidR="008E6888" w:rsidRDefault="00DB283A" w:rsidP="003C7132">
            <w:pPr>
              <w:jc w:val="both"/>
              <w:rPr>
                <w:rFonts w:cs="Arial"/>
              </w:rPr>
            </w:pPr>
            <w:r w:rsidRPr="00DB283A">
              <w:rPr>
                <w:rFonts w:cs="Arial"/>
              </w:rPr>
              <w:t>A new Shipper funded Service Line will be required within the Data Services Contract Service Description Table for a Direct Service</w:t>
            </w:r>
            <w:r>
              <w:rPr>
                <w:rFonts w:cs="Arial"/>
              </w:rPr>
              <w:t xml:space="preserve"> </w:t>
            </w:r>
            <w:r w:rsidRPr="00DB283A">
              <w:rPr>
                <w:rFonts w:cs="Arial"/>
              </w:rPr>
              <w:t>Code Service provided to Shippers to require that the CDSP</w:t>
            </w:r>
            <w:r>
              <w:rPr>
                <w:rFonts w:cs="Arial"/>
              </w:rPr>
              <w:t xml:space="preserve"> </w:t>
            </w:r>
            <w:r w:rsidRPr="00DB283A">
              <w:rPr>
                <w:rFonts w:cs="Arial"/>
              </w:rPr>
              <w:t>performs th</w:t>
            </w:r>
            <w:r w:rsidR="004C27DD">
              <w:rPr>
                <w:rFonts w:cs="Arial"/>
              </w:rPr>
              <w:t>e</w:t>
            </w:r>
            <w:r w:rsidRPr="00DB283A">
              <w:rPr>
                <w:rFonts w:cs="Arial"/>
              </w:rPr>
              <w:t xml:space="preserve"> function</w:t>
            </w:r>
            <w:r w:rsidR="004C27DD">
              <w:rPr>
                <w:rFonts w:cs="Arial"/>
              </w:rPr>
              <w:t xml:space="preserve"> of Scheme Administrator</w:t>
            </w:r>
            <w:r w:rsidRPr="00DB283A">
              <w:rPr>
                <w:rFonts w:cs="Arial"/>
              </w:rPr>
              <w:t>.</w:t>
            </w:r>
          </w:p>
        </w:tc>
      </w:tr>
      <w:tr w:rsidR="008E6888" w:rsidRPr="00BC3CAC" w14:paraId="66C5F5D2" w14:textId="77777777" w:rsidTr="5B2D138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24BF962A" w:rsidR="008E6888" w:rsidRDefault="00112A91" w:rsidP="003C7132">
            <w:pPr>
              <w:jc w:val="both"/>
              <w:rPr>
                <w:rFonts w:cs="Arial"/>
              </w:rPr>
            </w:pPr>
            <w:r>
              <w:rPr>
                <w:rFonts w:cs="Arial"/>
              </w:rPr>
              <w:t>Major/ Minor</w:t>
            </w:r>
            <w:r w:rsidR="002A24E5">
              <w:rPr>
                <w:rFonts w:cs="Arial"/>
              </w:rPr>
              <w:t xml:space="preserve"> – Major impacts </w:t>
            </w:r>
            <w:r w:rsidR="00102B2E">
              <w:rPr>
                <w:rFonts w:cs="Arial"/>
              </w:rPr>
              <w:t>are operational, minor impacts to existing services</w:t>
            </w:r>
          </w:p>
        </w:tc>
      </w:tr>
      <w:tr w:rsidR="008E6888" w:rsidRPr="00BC3CAC" w14:paraId="66C5F5D5" w14:textId="77777777" w:rsidTr="5B2D138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lastRenderedPageBreak/>
              <w:t xml:space="preserve">If None please </w:t>
            </w:r>
            <w:r w:rsidR="00FA0009">
              <w:rPr>
                <w:rFonts w:cs="Arial"/>
                <w:szCs w:val="20"/>
              </w:rPr>
              <w:t>give justification</w:t>
            </w:r>
          </w:p>
        </w:tc>
        <w:tc>
          <w:tcPr>
            <w:tcW w:w="3778" w:type="pct"/>
            <w:gridSpan w:val="3"/>
            <w:vAlign w:val="center"/>
          </w:tcPr>
          <w:p w14:paraId="66C5F5D4" w14:textId="13CD4AA7" w:rsidR="008E6888" w:rsidRDefault="00A61D26" w:rsidP="009C3AAE">
            <w:pPr>
              <w:rPr>
                <w:rFonts w:cs="Arial"/>
              </w:rPr>
            </w:pPr>
            <w:r>
              <w:rPr>
                <w:rFonts w:cs="Arial"/>
              </w:rPr>
              <w:t>N/A</w:t>
            </w:r>
          </w:p>
        </w:tc>
      </w:tr>
      <w:tr w:rsidR="00477440" w:rsidRPr="00BC3CAC" w14:paraId="66C5F5D8" w14:textId="77777777" w:rsidTr="5B2D138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2934351E" w:rsidR="00477440" w:rsidRDefault="00A61D26" w:rsidP="009C3AAE">
            <w:pPr>
              <w:rPr>
                <w:rFonts w:cs="Arial"/>
              </w:rPr>
            </w:pPr>
            <w:r>
              <w:rPr>
                <w:rFonts w:cs="Arial"/>
              </w:rPr>
              <w:t>BEIS and Suppliers will need to be added/reinstated to the DPM</w:t>
            </w:r>
          </w:p>
        </w:tc>
      </w:tr>
      <w:tr w:rsidR="00112A91" w:rsidRPr="00BC3CAC" w14:paraId="66C5F5DB" w14:textId="77777777" w:rsidTr="5B2D138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BC5493F" w:rsidR="00112A91" w:rsidRDefault="00112A91" w:rsidP="009C3AAE">
            <w:pPr>
              <w:rPr>
                <w:rFonts w:cs="Arial"/>
              </w:rPr>
            </w:pPr>
            <w:r>
              <w:rPr>
                <w:rFonts w:cs="Arial"/>
              </w:rPr>
              <w:t>Minor</w:t>
            </w:r>
          </w:p>
        </w:tc>
      </w:tr>
      <w:tr w:rsidR="00112A91" w:rsidRPr="00BC3CAC" w14:paraId="66C5F5DE" w14:textId="77777777" w:rsidTr="5B2D138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1E55A897" w:rsidR="00112A91" w:rsidRDefault="00A61D26" w:rsidP="009C3AAE">
            <w:pPr>
              <w:rPr>
                <w:rFonts w:cs="Arial"/>
              </w:rPr>
            </w:pPr>
            <w:r>
              <w:rPr>
                <w:rFonts w:cs="Arial"/>
              </w:rPr>
              <w:t>N/A</w:t>
            </w:r>
          </w:p>
        </w:tc>
      </w:tr>
      <w:tr w:rsidR="00CD4953" w:rsidRPr="00BC3CAC" w14:paraId="66C5F5E4" w14:textId="77777777" w:rsidTr="5B2D138C">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5B2D138C">
        <w:trPr>
          <w:trHeight w:val="403"/>
        </w:trPr>
        <w:tc>
          <w:tcPr>
            <w:tcW w:w="1222" w:type="pct"/>
            <w:vMerge/>
            <w:vAlign w:val="center"/>
          </w:tcPr>
          <w:p w14:paraId="66C5F5E5" w14:textId="77777777" w:rsidR="00212B1C" w:rsidRDefault="00212B1C" w:rsidP="009C3AAE">
            <w:pPr>
              <w:jc w:val="right"/>
              <w:rPr>
                <w:rFonts w:cs="Arial"/>
                <w:szCs w:val="20"/>
              </w:rPr>
            </w:pPr>
          </w:p>
        </w:tc>
        <w:tc>
          <w:tcPr>
            <w:tcW w:w="1911" w:type="pct"/>
            <w:vAlign w:val="center"/>
          </w:tcPr>
          <w:p w14:paraId="66C5F5E6" w14:textId="31AEFD14" w:rsidR="00212B1C" w:rsidRPr="00BC3CAC" w:rsidRDefault="009A1A90"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B283A">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212FA4CF" w:rsidR="00212B1C" w:rsidRPr="00BC3CAC" w:rsidRDefault="00DB283A" w:rsidP="009C3AAE">
            <w:pPr>
              <w:rPr>
                <w:rFonts w:cs="Arial"/>
              </w:rPr>
            </w:pPr>
            <w:r>
              <w:rPr>
                <w:rFonts w:cs="Arial"/>
              </w:rPr>
              <w:t xml:space="preserve">100 </w:t>
            </w:r>
            <w:r w:rsidR="00212B1C">
              <w:rPr>
                <w:rFonts w:cs="Arial"/>
              </w:rPr>
              <w:t>%</w:t>
            </w:r>
          </w:p>
        </w:tc>
        <w:tc>
          <w:tcPr>
            <w:tcW w:w="1027" w:type="pct"/>
            <w:vAlign w:val="center"/>
          </w:tcPr>
          <w:p w14:paraId="66C5F5E8" w14:textId="383682A3" w:rsidR="00212B1C" w:rsidRPr="00BC3CAC" w:rsidRDefault="009C20D7" w:rsidP="005E4C74">
            <w:pPr>
              <w:rPr>
                <w:rFonts w:cs="Arial"/>
              </w:rPr>
            </w:pPr>
            <w:r>
              <w:rPr>
                <w:rFonts w:cs="Arial"/>
              </w:rPr>
              <w:t xml:space="preserve">100 </w:t>
            </w:r>
            <w:r w:rsidR="00212B1C">
              <w:rPr>
                <w:rFonts w:cs="Arial"/>
              </w:rPr>
              <w:t>%</w:t>
            </w:r>
          </w:p>
        </w:tc>
      </w:tr>
      <w:tr w:rsidR="00212B1C" w:rsidRPr="00BC3CAC" w14:paraId="66C5F5EE" w14:textId="77777777" w:rsidTr="5B2D138C">
        <w:trPr>
          <w:trHeight w:val="403"/>
        </w:trPr>
        <w:tc>
          <w:tcPr>
            <w:tcW w:w="1222" w:type="pct"/>
            <w:vMerge/>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9A1A9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1E3E8C25"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ED" w14:textId="6093349E"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3" w14:textId="77777777" w:rsidTr="5B2D138C">
        <w:trPr>
          <w:trHeight w:val="403"/>
        </w:trPr>
        <w:tc>
          <w:tcPr>
            <w:tcW w:w="1222" w:type="pct"/>
            <w:vMerge/>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9A1A9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0A566EB0"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2" w14:textId="30E10EE2"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8" w14:textId="77777777" w:rsidTr="5B2D138C">
        <w:trPr>
          <w:trHeight w:val="403"/>
        </w:trPr>
        <w:tc>
          <w:tcPr>
            <w:tcW w:w="1222" w:type="pct"/>
            <w:vMerge/>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9A1A9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4504CFBD"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7" w14:textId="77891650"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D" w14:textId="77777777" w:rsidTr="5B2D138C">
        <w:trPr>
          <w:trHeight w:val="403"/>
        </w:trPr>
        <w:tc>
          <w:tcPr>
            <w:tcW w:w="1222" w:type="pct"/>
            <w:vMerge/>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9A1A9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07A43F7"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C" w14:textId="1D8E54A4" w:rsidR="00212B1C" w:rsidRPr="00BC3CAC" w:rsidRDefault="009C20D7" w:rsidP="005E4C74">
            <w:pPr>
              <w:rPr>
                <w:rFonts w:cs="Arial"/>
              </w:rPr>
            </w:pPr>
            <w:r>
              <w:rPr>
                <w:rFonts w:cs="Arial"/>
              </w:rPr>
              <w:t xml:space="preserve">0 </w:t>
            </w:r>
            <w:r w:rsidR="00212B1C">
              <w:rPr>
                <w:rFonts w:cs="Arial"/>
              </w:rPr>
              <w:t>%</w:t>
            </w:r>
          </w:p>
        </w:tc>
      </w:tr>
      <w:tr w:rsidR="008E6888" w:rsidRPr="00BC3CAC" w14:paraId="66C5F600" w14:textId="77777777" w:rsidTr="5B2D138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100B0314" w:rsidR="008E6888" w:rsidRDefault="00711D0E" w:rsidP="009C3AAE">
            <w:pPr>
              <w:rPr>
                <w:rFonts w:cs="Arial"/>
              </w:rPr>
            </w:pPr>
            <w:r>
              <w:rPr>
                <w:rFonts w:cs="Arial"/>
              </w:rPr>
              <w:t>N/A</w:t>
            </w:r>
          </w:p>
        </w:tc>
      </w:tr>
      <w:tr w:rsidR="008E6888" w:rsidRPr="00BC3CAC" w14:paraId="66C5F603" w14:textId="77777777" w:rsidTr="5B2D138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05F38311" w14:textId="77777777" w:rsidR="008E6888" w:rsidRDefault="00711D0E" w:rsidP="001D0DBA">
            <w:pPr>
              <w:jc w:val="both"/>
            </w:pPr>
            <w:r>
              <w:t xml:space="preserve">A new Shipper funded Service Line will be required within the Data Services Contract Service Description Table, for a Direct Service Code Service provided to Shippers to require that the CDSP performs </w:t>
            </w:r>
            <w:r w:rsidR="0018227A">
              <w:t>the role of Scheme Administrator</w:t>
            </w:r>
            <w:r>
              <w:t>.</w:t>
            </w:r>
          </w:p>
          <w:p w14:paraId="66037E8B" w14:textId="77777777" w:rsidR="004927E6" w:rsidRDefault="004927E6" w:rsidP="009C3AAE">
            <w:pPr>
              <w:rPr>
                <w:rFonts w:cs="Arial"/>
              </w:rPr>
            </w:pPr>
          </w:p>
          <w:p w14:paraId="66C5F602" w14:textId="46AF41B0" w:rsidR="004927E6" w:rsidRDefault="004927E6" w:rsidP="001D0DBA">
            <w:pPr>
              <w:jc w:val="both"/>
              <w:rPr>
                <w:rFonts w:cs="Arial"/>
              </w:rPr>
            </w:pPr>
            <w:r>
              <w:rPr>
                <w:rFonts w:cs="Arial"/>
              </w:rPr>
              <w:t xml:space="preserve">For the avoidance of doubt, </w:t>
            </w:r>
            <w:r w:rsidR="00EB4571">
              <w:rPr>
                <w:rFonts w:cs="Arial"/>
              </w:rPr>
              <w:t>any</w:t>
            </w:r>
            <w:r>
              <w:rPr>
                <w:rFonts w:cs="Arial"/>
              </w:rPr>
              <w:t xml:space="preserve"> </w:t>
            </w:r>
            <w:r w:rsidR="00EB4571">
              <w:rPr>
                <w:rFonts w:cs="Arial"/>
              </w:rPr>
              <w:t>on-going budget amendment will be</w:t>
            </w:r>
            <w:r w:rsidR="002E0BB5">
              <w:rPr>
                <w:rFonts w:cs="Arial"/>
              </w:rPr>
              <w:t xml:space="preserve"> transitional and</w:t>
            </w:r>
            <w:r w:rsidR="009C20D7">
              <w:rPr>
                <w:rFonts w:cs="Arial"/>
              </w:rPr>
              <w:t xml:space="preserve"> only</w:t>
            </w:r>
            <w:r w:rsidR="00EB4571">
              <w:rPr>
                <w:rFonts w:cs="Arial"/>
              </w:rPr>
              <w:t xml:space="preserve"> </w:t>
            </w:r>
            <w:r w:rsidR="003C7132">
              <w:rPr>
                <w:rFonts w:cs="Arial"/>
              </w:rPr>
              <w:t xml:space="preserve">be </w:t>
            </w:r>
            <w:r w:rsidR="00EB4571">
              <w:rPr>
                <w:rFonts w:cs="Arial"/>
              </w:rPr>
              <w:t xml:space="preserve">required for the duration of the Scheme </w:t>
            </w:r>
            <w:r w:rsidR="0099718D">
              <w:rPr>
                <w:rFonts w:cs="Arial"/>
              </w:rPr>
              <w:t xml:space="preserve">and </w:t>
            </w:r>
            <w:r w:rsidR="00EB4571">
              <w:rPr>
                <w:rFonts w:cs="Arial"/>
              </w:rPr>
              <w:t xml:space="preserve">whilst the </w:t>
            </w:r>
            <w:r w:rsidR="00436EDB">
              <w:rPr>
                <w:rFonts w:cs="Arial"/>
              </w:rPr>
              <w:t>CDSP is appointed to the role of Scheme Administrator.</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7777777" w:rsidR="0051349C" w:rsidRPr="00470388" w:rsidRDefault="0051349C" w:rsidP="0051349C">
            <w:pPr>
              <w:rPr>
                <w:rFonts w:cs="Arial"/>
                <w:szCs w:val="20"/>
              </w:rPr>
            </w:pPr>
          </w:p>
        </w:tc>
        <w:tc>
          <w:tcPr>
            <w:tcW w:w="766" w:type="pct"/>
            <w:shd w:val="clear" w:color="auto" w:fill="auto"/>
            <w:vAlign w:val="center"/>
          </w:tcPr>
          <w:p w14:paraId="66C5F64C" w14:textId="77777777" w:rsidR="0051349C" w:rsidRPr="00470388" w:rsidRDefault="0051349C" w:rsidP="0051349C">
            <w:pPr>
              <w:rPr>
                <w:rFonts w:cs="Arial"/>
                <w:szCs w:val="20"/>
              </w:rPr>
            </w:pPr>
          </w:p>
        </w:tc>
        <w:tc>
          <w:tcPr>
            <w:tcW w:w="767" w:type="pct"/>
            <w:shd w:val="clear" w:color="auto" w:fill="auto"/>
            <w:vAlign w:val="center"/>
          </w:tcPr>
          <w:p w14:paraId="66C5F64D" w14:textId="77777777" w:rsidR="0051349C" w:rsidRPr="00470388" w:rsidRDefault="0051349C" w:rsidP="0051349C">
            <w:pPr>
              <w:rPr>
                <w:rFonts w:cs="Arial"/>
                <w:szCs w:val="20"/>
              </w:rPr>
            </w:pPr>
          </w:p>
        </w:tc>
        <w:tc>
          <w:tcPr>
            <w:tcW w:w="921" w:type="pct"/>
            <w:shd w:val="clear" w:color="auto" w:fill="auto"/>
            <w:vAlign w:val="center"/>
          </w:tcPr>
          <w:p w14:paraId="66C5F64E" w14:textId="77777777" w:rsidR="0051349C" w:rsidRPr="00470388" w:rsidRDefault="0051349C" w:rsidP="0051349C">
            <w:pPr>
              <w:rPr>
                <w:rFonts w:cs="Arial"/>
                <w:szCs w:val="20"/>
              </w:rPr>
            </w:pP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5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66C5F657" w14:textId="42BA2A97" w:rsidTr="0064277C">
        <w:trPr>
          <w:trHeight w:val="403"/>
        </w:trPr>
        <w:tc>
          <w:tcPr>
            <w:tcW w:w="499" w:type="pct"/>
            <w:shd w:val="clear" w:color="auto" w:fill="B2ECFB" w:themeFill="accent5" w:themeFillTint="66"/>
            <w:vAlign w:val="center"/>
          </w:tcPr>
          <w:p w14:paraId="66C5F652"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66C5F653"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6C5F654"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66C5F655"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66C5F656"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7B00C7A1" w14:textId="44DBFF89" w:rsidR="0035652F" w:rsidRDefault="0064277C" w:rsidP="00876BE6">
            <w:r>
              <w:t>Approved By</w:t>
            </w:r>
          </w:p>
        </w:tc>
      </w:tr>
      <w:tr w:rsidR="0064277C" w:rsidRPr="00470388" w14:paraId="66C5F65D" w14:textId="10D7B8AF" w:rsidTr="0064277C">
        <w:trPr>
          <w:trHeight w:val="403"/>
        </w:trPr>
        <w:tc>
          <w:tcPr>
            <w:tcW w:w="499" w:type="pct"/>
            <w:shd w:val="clear" w:color="auto" w:fill="auto"/>
            <w:vAlign w:val="center"/>
          </w:tcPr>
          <w:p w14:paraId="66C5F658"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6C5F659"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5A"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6C5F65B"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5C" w14:textId="77777777" w:rsidR="0035652F" w:rsidRPr="00470388" w:rsidRDefault="0035652F" w:rsidP="00876BE6">
            <w:pPr>
              <w:rPr>
                <w:rFonts w:cs="Arial"/>
                <w:szCs w:val="20"/>
              </w:rPr>
            </w:pPr>
            <w:r w:rsidRPr="0051349C">
              <w:rPr>
                <w:rFonts w:cs="Arial"/>
                <w:szCs w:val="20"/>
              </w:rPr>
              <w:t>Template approved at ChMC on 11th July</w:t>
            </w:r>
            <w:r>
              <w:rPr>
                <w:rFonts w:cs="Arial"/>
                <w:szCs w:val="20"/>
              </w:rPr>
              <w:t xml:space="preserve"> 2018</w:t>
            </w:r>
          </w:p>
        </w:tc>
        <w:tc>
          <w:tcPr>
            <w:tcW w:w="1215" w:type="pct"/>
          </w:tcPr>
          <w:p w14:paraId="3ED4CDE4" w14:textId="77777777" w:rsidR="0035652F" w:rsidRPr="0051349C" w:rsidRDefault="0035652F" w:rsidP="00876BE6">
            <w:pPr>
              <w:rPr>
                <w:rFonts w:cs="Arial"/>
                <w:szCs w:val="20"/>
              </w:rPr>
            </w:pPr>
          </w:p>
        </w:tc>
      </w:tr>
      <w:tr w:rsidR="0064277C" w:rsidRPr="00470388" w14:paraId="66C5F663" w14:textId="552B34C8" w:rsidTr="0064277C">
        <w:trPr>
          <w:trHeight w:val="403"/>
        </w:trPr>
        <w:tc>
          <w:tcPr>
            <w:tcW w:w="499" w:type="pct"/>
            <w:shd w:val="clear" w:color="auto" w:fill="auto"/>
            <w:vAlign w:val="center"/>
          </w:tcPr>
          <w:p w14:paraId="66C5F65E"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66C5F65F"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60"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66C5F661"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62"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7594AEDA" w14:textId="77777777" w:rsidR="0035652F" w:rsidRPr="0051349C" w:rsidRDefault="0035652F" w:rsidP="00876BE6">
            <w:pPr>
              <w:rPr>
                <w:rFonts w:cs="Arial"/>
                <w:szCs w:val="20"/>
              </w:rPr>
            </w:pPr>
          </w:p>
        </w:tc>
      </w:tr>
      <w:tr w:rsidR="0064277C" w:rsidRPr="00470388" w14:paraId="66C5F669" w14:textId="5EED0F66" w:rsidTr="0064277C">
        <w:trPr>
          <w:trHeight w:val="403"/>
        </w:trPr>
        <w:tc>
          <w:tcPr>
            <w:tcW w:w="499" w:type="pct"/>
            <w:shd w:val="clear" w:color="auto" w:fill="auto"/>
            <w:vAlign w:val="center"/>
          </w:tcPr>
          <w:p w14:paraId="66C5F66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66C5F665"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66C5F666"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66C5F667" w14:textId="77777777" w:rsidR="0035652F" w:rsidRPr="00470388" w:rsidRDefault="0035652F" w:rsidP="003B4D44">
            <w:pPr>
              <w:rPr>
                <w:rFonts w:cs="Arial"/>
                <w:szCs w:val="20"/>
              </w:rPr>
            </w:pPr>
            <w:r>
              <w:rPr>
                <w:rFonts w:cs="Arial"/>
                <w:szCs w:val="20"/>
              </w:rPr>
              <w:t>Heather Spensley</w:t>
            </w:r>
          </w:p>
        </w:tc>
        <w:tc>
          <w:tcPr>
            <w:tcW w:w="1286" w:type="pct"/>
            <w:shd w:val="clear" w:color="auto" w:fill="auto"/>
            <w:vAlign w:val="center"/>
          </w:tcPr>
          <w:p w14:paraId="66C5F668"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477495BE" w14:textId="77777777" w:rsidR="0035652F" w:rsidRDefault="0035652F" w:rsidP="003B4D44">
            <w:pPr>
              <w:rPr>
                <w:rFonts w:cs="Arial"/>
                <w:szCs w:val="20"/>
              </w:rPr>
            </w:pPr>
          </w:p>
        </w:tc>
      </w:tr>
      <w:tr w:rsidR="0064277C" w:rsidRPr="00470388" w14:paraId="66C5F66F" w14:textId="11B570AC" w:rsidTr="0064277C">
        <w:trPr>
          <w:trHeight w:val="403"/>
        </w:trPr>
        <w:tc>
          <w:tcPr>
            <w:tcW w:w="499" w:type="pct"/>
            <w:shd w:val="clear" w:color="auto" w:fill="auto"/>
            <w:vAlign w:val="center"/>
          </w:tcPr>
          <w:p w14:paraId="66C5F66A"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66C5F66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6C"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66C5F66D"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66C5F66E" w14:textId="77777777" w:rsidR="0035652F" w:rsidRDefault="0035652F"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c>
          <w:tcPr>
            <w:tcW w:w="1215" w:type="pct"/>
          </w:tcPr>
          <w:p w14:paraId="78B02310" w14:textId="77777777" w:rsidR="0035652F" w:rsidRDefault="0035652F" w:rsidP="003B4D44">
            <w:pPr>
              <w:rPr>
                <w:rFonts w:cs="Arial"/>
                <w:szCs w:val="20"/>
              </w:rPr>
            </w:pPr>
          </w:p>
        </w:tc>
      </w:tr>
      <w:tr w:rsidR="0064277C" w:rsidRPr="00470388" w14:paraId="66C5F67D" w14:textId="40C12A7E" w:rsidTr="0064277C">
        <w:trPr>
          <w:trHeight w:val="403"/>
        </w:trPr>
        <w:tc>
          <w:tcPr>
            <w:tcW w:w="499" w:type="pct"/>
            <w:shd w:val="clear" w:color="auto" w:fill="auto"/>
            <w:vAlign w:val="center"/>
          </w:tcPr>
          <w:p w14:paraId="66C5F670"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6C5F671"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66C5F672"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66C5F673"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66C5F674" w14:textId="77777777" w:rsidR="0035652F" w:rsidRDefault="0035652F" w:rsidP="003B4D44">
            <w:pPr>
              <w:rPr>
                <w:rFonts w:cs="Arial"/>
                <w:szCs w:val="20"/>
              </w:rPr>
            </w:pPr>
            <w:r>
              <w:rPr>
                <w:rFonts w:cs="Arial"/>
                <w:szCs w:val="20"/>
              </w:rPr>
              <w:t>The following minor changes were made:</w:t>
            </w:r>
          </w:p>
          <w:p w14:paraId="66C5F675"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66C5F676"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66C5F67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66C5F678"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66C5F679"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66C5F67A"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66C5F67B"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6C5F67C"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D87F85E" w14:textId="77777777" w:rsidR="0035652F" w:rsidRDefault="0035652F" w:rsidP="003B4D44">
            <w:pPr>
              <w:rPr>
                <w:rFonts w:cs="Arial"/>
                <w:szCs w:val="20"/>
              </w:rPr>
            </w:pPr>
          </w:p>
        </w:tc>
      </w:tr>
      <w:tr w:rsidR="0064277C" w:rsidRPr="00470388" w14:paraId="66C5F683" w14:textId="1580E98D" w:rsidTr="0064277C">
        <w:trPr>
          <w:trHeight w:val="403"/>
        </w:trPr>
        <w:tc>
          <w:tcPr>
            <w:tcW w:w="499" w:type="pct"/>
            <w:shd w:val="clear" w:color="auto" w:fill="auto"/>
            <w:vAlign w:val="center"/>
          </w:tcPr>
          <w:p w14:paraId="66C5F67E"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66C5F67F"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6C5F680"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66C5F681"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66C5F682"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D8C82EB" w14:textId="77777777" w:rsidR="0035652F" w:rsidRDefault="0035652F" w:rsidP="003B4D44">
            <w:pPr>
              <w:rPr>
                <w:rFonts w:cs="Arial"/>
                <w:szCs w:val="20"/>
              </w:rPr>
            </w:pPr>
          </w:p>
        </w:tc>
      </w:tr>
      <w:tr w:rsidR="0064277C" w:rsidRPr="00470388" w14:paraId="66C5F689" w14:textId="2132FD0A" w:rsidTr="0064277C">
        <w:trPr>
          <w:trHeight w:val="403"/>
        </w:trPr>
        <w:tc>
          <w:tcPr>
            <w:tcW w:w="499" w:type="pct"/>
            <w:shd w:val="clear" w:color="auto" w:fill="auto"/>
            <w:vAlign w:val="center"/>
          </w:tcPr>
          <w:p w14:paraId="66C5F684"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66C5F68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6"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66C5F687"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66C5F688"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3C22294C" w14:textId="77777777" w:rsidR="0035652F" w:rsidRDefault="0035652F" w:rsidP="003B4D44">
            <w:pPr>
              <w:rPr>
                <w:rFonts w:cs="Arial"/>
                <w:szCs w:val="20"/>
              </w:rPr>
            </w:pPr>
          </w:p>
        </w:tc>
      </w:tr>
      <w:tr w:rsidR="0064277C" w:rsidRPr="00470388" w14:paraId="66C5F68F" w14:textId="6858CBD5" w:rsidTr="0064277C">
        <w:trPr>
          <w:trHeight w:val="403"/>
        </w:trPr>
        <w:tc>
          <w:tcPr>
            <w:tcW w:w="499" w:type="pct"/>
            <w:shd w:val="clear" w:color="auto" w:fill="auto"/>
            <w:vAlign w:val="center"/>
          </w:tcPr>
          <w:p w14:paraId="66C5F68A"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66C5F68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C"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66C5F68D"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C5F68E"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31909680" w14:textId="77777777" w:rsidR="0035652F" w:rsidRDefault="0035652F" w:rsidP="003B4D44">
            <w:pPr>
              <w:rPr>
                <w:rFonts w:cs="Arial"/>
                <w:szCs w:val="20"/>
              </w:rPr>
            </w:pPr>
          </w:p>
        </w:tc>
      </w:tr>
      <w:tr w:rsidR="0064277C" w:rsidRPr="00470388" w14:paraId="5DC537AD" w14:textId="7430022B" w:rsidTr="0064277C">
        <w:trPr>
          <w:trHeight w:val="403"/>
        </w:trPr>
        <w:tc>
          <w:tcPr>
            <w:tcW w:w="499" w:type="pct"/>
            <w:shd w:val="clear" w:color="auto" w:fill="auto"/>
            <w:vAlign w:val="center"/>
          </w:tcPr>
          <w:p w14:paraId="52504D7C" w14:textId="4B8CD388" w:rsidR="0035652F" w:rsidRDefault="0035652F" w:rsidP="003B4D44">
            <w:pPr>
              <w:rPr>
                <w:rFonts w:cs="Arial"/>
                <w:szCs w:val="20"/>
              </w:rPr>
            </w:pPr>
            <w:bookmarkStart w:id="0" w:name="_Hlk83043662"/>
            <w:r>
              <w:rPr>
                <w:rFonts w:cs="Arial"/>
                <w:szCs w:val="20"/>
              </w:rPr>
              <w:t>7.2</w:t>
            </w:r>
          </w:p>
        </w:tc>
        <w:tc>
          <w:tcPr>
            <w:tcW w:w="714" w:type="pct"/>
            <w:shd w:val="clear" w:color="auto" w:fill="auto"/>
            <w:vAlign w:val="center"/>
          </w:tcPr>
          <w:p w14:paraId="6DB967A9" w14:textId="7F4B1D3C" w:rsidR="0035652F" w:rsidRDefault="0035652F" w:rsidP="003B4D44">
            <w:pPr>
              <w:rPr>
                <w:rFonts w:cs="Arial"/>
                <w:szCs w:val="20"/>
              </w:rPr>
            </w:pPr>
            <w:r>
              <w:rPr>
                <w:rFonts w:cs="Arial"/>
                <w:szCs w:val="20"/>
              </w:rPr>
              <w:t>Approved</w:t>
            </w:r>
          </w:p>
        </w:tc>
        <w:tc>
          <w:tcPr>
            <w:tcW w:w="714" w:type="pct"/>
            <w:shd w:val="clear" w:color="auto" w:fill="auto"/>
            <w:vAlign w:val="center"/>
          </w:tcPr>
          <w:p w14:paraId="7CCAA185" w14:textId="77777777" w:rsidR="0035652F" w:rsidRDefault="0035652F" w:rsidP="003B4D44">
            <w:pPr>
              <w:rPr>
                <w:rFonts w:cs="Arial"/>
                <w:szCs w:val="20"/>
              </w:rPr>
            </w:pPr>
          </w:p>
        </w:tc>
        <w:tc>
          <w:tcPr>
            <w:tcW w:w="572" w:type="pct"/>
            <w:shd w:val="clear" w:color="auto" w:fill="auto"/>
            <w:vAlign w:val="center"/>
          </w:tcPr>
          <w:p w14:paraId="04A37783" w14:textId="404BCF4C" w:rsidR="0035652F" w:rsidRDefault="0035652F" w:rsidP="003B4D44">
            <w:pPr>
              <w:rPr>
                <w:rFonts w:cs="Arial"/>
                <w:szCs w:val="20"/>
              </w:rPr>
            </w:pPr>
            <w:r>
              <w:rPr>
                <w:rFonts w:cs="Arial"/>
                <w:szCs w:val="20"/>
              </w:rPr>
              <w:t>Rachel Taggart</w:t>
            </w:r>
          </w:p>
        </w:tc>
        <w:tc>
          <w:tcPr>
            <w:tcW w:w="1286" w:type="pct"/>
            <w:shd w:val="clear" w:color="auto" w:fill="auto"/>
            <w:vAlign w:val="center"/>
          </w:tcPr>
          <w:p w14:paraId="0E2C8A60" w14:textId="5715AE6A" w:rsidR="0035652F" w:rsidRDefault="0035652F" w:rsidP="003B4D44">
            <w:pPr>
              <w:rPr>
                <w:rFonts w:cs="Arial"/>
                <w:szCs w:val="20"/>
              </w:rPr>
            </w:pPr>
            <w:r>
              <w:rPr>
                <w:rFonts w:cs="Arial"/>
                <w:szCs w:val="20"/>
              </w:rPr>
              <w:t>Updated CP VA version to be in line with the updates to VB.</w:t>
            </w:r>
          </w:p>
        </w:tc>
        <w:tc>
          <w:tcPr>
            <w:tcW w:w="1215" w:type="pct"/>
          </w:tcPr>
          <w:p w14:paraId="70D00E73" w14:textId="77777777" w:rsidR="0035652F" w:rsidRDefault="0035652F" w:rsidP="003B4D44">
            <w:pPr>
              <w:rPr>
                <w:rFonts w:cs="Arial"/>
                <w:szCs w:val="20"/>
              </w:rPr>
            </w:pPr>
          </w:p>
        </w:tc>
      </w:tr>
      <w:tr w:rsidR="0064277C" w:rsidRPr="00470388" w14:paraId="2DF1571C" w14:textId="10D26914" w:rsidTr="0064277C">
        <w:trPr>
          <w:trHeight w:val="403"/>
        </w:trPr>
        <w:tc>
          <w:tcPr>
            <w:tcW w:w="499" w:type="pct"/>
            <w:shd w:val="clear" w:color="auto" w:fill="auto"/>
            <w:vAlign w:val="center"/>
          </w:tcPr>
          <w:p w14:paraId="0D1E3FC7" w14:textId="2981B7F3" w:rsidR="0035652F" w:rsidRDefault="0035652F" w:rsidP="003B4D44">
            <w:pPr>
              <w:rPr>
                <w:rFonts w:cs="Arial"/>
                <w:szCs w:val="20"/>
              </w:rPr>
            </w:pPr>
            <w:r>
              <w:rPr>
                <w:rFonts w:cs="Arial"/>
                <w:szCs w:val="20"/>
              </w:rPr>
              <w:t>8.0</w:t>
            </w:r>
          </w:p>
        </w:tc>
        <w:tc>
          <w:tcPr>
            <w:tcW w:w="714" w:type="pct"/>
            <w:shd w:val="clear" w:color="auto" w:fill="auto"/>
            <w:vAlign w:val="center"/>
          </w:tcPr>
          <w:p w14:paraId="5C816193" w14:textId="6652881B" w:rsidR="0035652F" w:rsidRDefault="0035652F" w:rsidP="003B4D44">
            <w:pPr>
              <w:rPr>
                <w:rFonts w:cs="Arial"/>
                <w:szCs w:val="20"/>
              </w:rPr>
            </w:pPr>
            <w:r>
              <w:rPr>
                <w:rFonts w:cs="Arial"/>
                <w:szCs w:val="20"/>
              </w:rPr>
              <w:t>Approved</w:t>
            </w:r>
          </w:p>
        </w:tc>
        <w:tc>
          <w:tcPr>
            <w:tcW w:w="714" w:type="pct"/>
            <w:shd w:val="clear" w:color="auto" w:fill="auto"/>
            <w:vAlign w:val="center"/>
          </w:tcPr>
          <w:p w14:paraId="6A892BA7" w14:textId="72262A02" w:rsidR="0035652F" w:rsidRDefault="0035652F" w:rsidP="003B4D44">
            <w:pPr>
              <w:rPr>
                <w:rFonts w:cs="Arial"/>
                <w:szCs w:val="20"/>
              </w:rPr>
            </w:pPr>
            <w:r>
              <w:rPr>
                <w:rFonts w:cs="Arial"/>
                <w:szCs w:val="20"/>
              </w:rPr>
              <w:t>09/03/2022</w:t>
            </w:r>
          </w:p>
        </w:tc>
        <w:tc>
          <w:tcPr>
            <w:tcW w:w="572" w:type="pct"/>
            <w:shd w:val="clear" w:color="auto" w:fill="auto"/>
            <w:vAlign w:val="center"/>
          </w:tcPr>
          <w:p w14:paraId="2B5C8B0C" w14:textId="1EBDD262"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F5208E" w14:textId="77777777" w:rsidR="0064277C" w:rsidRDefault="0035652F" w:rsidP="003B4D44">
            <w:pPr>
              <w:rPr>
                <w:rFonts w:cs="Arial"/>
                <w:szCs w:val="20"/>
              </w:rPr>
            </w:pPr>
            <w:r>
              <w:rPr>
                <w:rFonts w:cs="Arial"/>
                <w:szCs w:val="20"/>
              </w:rPr>
              <w:t xml:space="preserve">All Change Packs and response forms removed.  </w:t>
            </w:r>
          </w:p>
          <w:p w14:paraId="784BB0C9" w14:textId="6DAED382" w:rsidR="0035652F" w:rsidRDefault="0035652F" w:rsidP="003B4D44">
            <w:pPr>
              <w:rPr>
                <w:rFonts w:cs="Arial"/>
                <w:szCs w:val="20"/>
              </w:rPr>
            </w:pPr>
            <w:r>
              <w:rPr>
                <w:rFonts w:cs="Arial"/>
                <w:szCs w:val="20"/>
              </w:rPr>
              <w:t xml:space="preserve">Sections A7 &amp; A8 removed. </w:t>
            </w:r>
          </w:p>
          <w:p w14:paraId="184F1BFC" w14:textId="6A1A0C27" w:rsidR="0035652F" w:rsidRDefault="0035652F" w:rsidP="003B4D44">
            <w:pPr>
              <w:rPr>
                <w:rFonts w:cs="Arial"/>
                <w:szCs w:val="20"/>
              </w:rPr>
            </w:pPr>
          </w:p>
        </w:tc>
        <w:tc>
          <w:tcPr>
            <w:tcW w:w="1215" w:type="pct"/>
          </w:tcPr>
          <w:p w14:paraId="7315CC46" w14:textId="02A75FFD" w:rsidR="0035652F" w:rsidRDefault="00F04A62" w:rsidP="003B4D44">
            <w:pPr>
              <w:rPr>
                <w:rFonts w:cs="Arial"/>
                <w:szCs w:val="20"/>
              </w:rPr>
            </w:pPr>
            <w:r>
              <w:rPr>
                <w:rFonts w:cs="Arial"/>
                <w:szCs w:val="20"/>
              </w:rPr>
              <w:t>Template approved at Change Management Committee on 09/03/2022</w:t>
            </w:r>
          </w:p>
        </w:tc>
      </w:tr>
      <w:bookmarkEnd w:id="0"/>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9AE6" w14:textId="77777777" w:rsidR="009A1A90" w:rsidRDefault="009A1A90" w:rsidP="00324744">
      <w:pPr>
        <w:spacing w:after="0" w:line="240" w:lineRule="auto"/>
      </w:pPr>
      <w:r>
        <w:separator/>
      </w:r>
    </w:p>
  </w:endnote>
  <w:endnote w:type="continuationSeparator" w:id="0">
    <w:p w14:paraId="446F55C4" w14:textId="77777777" w:rsidR="009A1A90" w:rsidRDefault="009A1A90" w:rsidP="00324744">
      <w:pPr>
        <w:spacing w:after="0" w:line="240" w:lineRule="auto"/>
      </w:pPr>
      <w:r>
        <w:continuationSeparator/>
      </w:r>
    </w:p>
  </w:endnote>
  <w:endnote w:type="continuationNotice" w:id="1">
    <w:p w14:paraId="164DC670" w14:textId="77777777" w:rsidR="009A1A90" w:rsidRDefault="009A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16FFE2B2" w:rsidR="00046BA6" w:rsidRDefault="009A1A90">
    <w:pPr>
      <w:pStyle w:val="Footer"/>
    </w:pPr>
    <w:r>
      <w:fldChar w:fldCharType="begin"/>
    </w:r>
    <w:r>
      <w:instrText xml:space="preserve"> FILENAME \* MERGEFORMAT </w:instrText>
    </w:r>
    <w:r>
      <w:fldChar w:fldCharType="separate"/>
    </w:r>
    <w:r w:rsidR="00F57E18">
      <w:rPr>
        <w:noProof/>
      </w:rPr>
      <w:t>XRN5565 CP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D5EF" w14:textId="77777777" w:rsidR="009A1A90" w:rsidRDefault="009A1A90" w:rsidP="00324744">
      <w:pPr>
        <w:spacing w:after="0" w:line="240" w:lineRule="auto"/>
      </w:pPr>
      <w:r>
        <w:separator/>
      </w:r>
    </w:p>
  </w:footnote>
  <w:footnote w:type="continuationSeparator" w:id="0">
    <w:p w14:paraId="4A55DFB2" w14:textId="77777777" w:rsidR="009A1A90" w:rsidRDefault="009A1A90" w:rsidP="00324744">
      <w:pPr>
        <w:spacing w:after="0" w:line="240" w:lineRule="auto"/>
      </w:pPr>
      <w:r>
        <w:continuationSeparator/>
      </w:r>
    </w:p>
  </w:footnote>
  <w:footnote w:type="continuationNotice" w:id="1">
    <w:p w14:paraId="7ADC269E" w14:textId="77777777" w:rsidR="009A1A90" w:rsidRDefault="009A1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1"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F4593"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979E4"/>
    <w:multiLevelType w:val="hybridMultilevel"/>
    <w:tmpl w:val="C818C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10"/>
  </w:num>
  <w:num w:numId="6">
    <w:abstractNumId w:val="9"/>
  </w:num>
  <w:num w:numId="7">
    <w:abstractNumId w:val="1"/>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33DAC"/>
    <w:rsid w:val="00034387"/>
    <w:rsid w:val="00043E6A"/>
    <w:rsid w:val="00046BA6"/>
    <w:rsid w:val="00050A89"/>
    <w:rsid w:val="000521F3"/>
    <w:rsid w:val="00052500"/>
    <w:rsid w:val="0006690B"/>
    <w:rsid w:val="00066F35"/>
    <w:rsid w:val="00070159"/>
    <w:rsid w:val="000768BB"/>
    <w:rsid w:val="00082CE3"/>
    <w:rsid w:val="00084C47"/>
    <w:rsid w:val="000935A8"/>
    <w:rsid w:val="00093D75"/>
    <w:rsid w:val="000A1AD1"/>
    <w:rsid w:val="000B4301"/>
    <w:rsid w:val="000B4820"/>
    <w:rsid w:val="000C3945"/>
    <w:rsid w:val="000C39EE"/>
    <w:rsid w:val="000D5936"/>
    <w:rsid w:val="000E3E26"/>
    <w:rsid w:val="000E5100"/>
    <w:rsid w:val="000E612C"/>
    <w:rsid w:val="000F2B3B"/>
    <w:rsid w:val="000F589F"/>
    <w:rsid w:val="00102B2E"/>
    <w:rsid w:val="00107BC2"/>
    <w:rsid w:val="0011041F"/>
    <w:rsid w:val="00112A91"/>
    <w:rsid w:val="00122449"/>
    <w:rsid w:val="00125B61"/>
    <w:rsid w:val="00132F81"/>
    <w:rsid w:val="0014489D"/>
    <w:rsid w:val="00144E00"/>
    <w:rsid w:val="00147035"/>
    <w:rsid w:val="00151C09"/>
    <w:rsid w:val="00155E65"/>
    <w:rsid w:val="00156FD9"/>
    <w:rsid w:val="00171BBE"/>
    <w:rsid w:val="00181EAD"/>
    <w:rsid w:val="0018227A"/>
    <w:rsid w:val="00193250"/>
    <w:rsid w:val="0019402F"/>
    <w:rsid w:val="00195C86"/>
    <w:rsid w:val="001A626D"/>
    <w:rsid w:val="001B2D13"/>
    <w:rsid w:val="001D00BB"/>
    <w:rsid w:val="001D0DBA"/>
    <w:rsid w:val="001E6EDA"/>
    <w:rsid w:val="001F2941"/>
    <w:rsid w:val="002019D5"/>
    <w:rsid w:val="0020459B"/>
    <w:rsid w:val="00212B1C"/>
    <w:rsid w:val="00215554"/>
    <w:rsid w:val="002201FE"/>
    <w:rsid w:val="002247C6"/>
    <w:rsid w:val="00226D34"/>
    <w:rsid w:val="00232B34"/>
    <w:rsid w:val="00235DD7"/>
    <w:rsid w:val="002365D1"/>
    <w:rsid w:val="00253425"/>
    <w:rsid w:val="00253C79"/>
    <w:rsid w:val="00260BBF"/>
    <w:rsid w:val="00261703"/>
    <w:rsid w:val="00272590"/>
    <w:rsid w:val="002775CB"/>
    <w:rsid w:val="00280D81"/>
    <w:rsid w:val="00283C9F"/>
    <w:rsid w:val="0028693A"/>
    <w:rsid w:val="002879EB"/>
    <w:rsid w:val="0029036C"/>
    <w:rsid w:val="00290A05"/>
    <w:rsid w:val="00291F6E"/>
    <w:rsid w:val="002A24E5"/>
    <w:rsid w:val="002A278D"/>
    <w:rsid w:val="002A48B5"/>
    <w:rsid w:val="002B3E04"/>
    <w:rsid w:val="002B3FC0"/>
    <w:rsid w:val="002C4B23"/>
    <w:rsid w:val="002C79FB"/>
    <w:rsid w:val="002D053D"/>
    <w:rsid w:val="002E0BB5"/>
    <w:rsid w:val="002F0323"/>
    <w:rsid w:val="002F0827"/>
    <w:rsid w:val="002F448E"/>
    <w:rsid w:val="0030378A"/>
    <w:rsid w:val="0030662F"/>
    <w:rsid w:val="00310A64"/>
    <w:rsid w:val="0031308C"/>
    <w:rsid w:val="003201A4"/>
    <w:rsid w:val="003237DC"/>
    <w:rsid w:val="00324744"/>
    <w:rsid w:val="00337F65"/>
    <w:rsid w:val="0034528F"/>
    <w:rsid w:val="003463C5"/>
    <w:rsid w:val="0034777A"/>
    <w:rsid w:val="0035652F"/>
    <w:rsid w:val="00363E3A"/>
    <w:rsid w:val="00367BC0"/>
    <w:rsid w:val="003774C3"/>
    <w:rsid w:val="00377B3E"/>
    <w:rsid w:val="00386287"/>
    <w:rsid w:val="003A32EA"/>
    <w:rsid w:val="003A5CFC"/>
    <w:rsid w:val="003B4D44"/>
    <w:rsid w:val="003B745D"/>
    <w:rsid w:val="003B7E16"/>
    <w:rsid w:val="003C1965"/>
    <w:rsid w:val="003C3D51"/>
    <w:rsid w:val="003C7132"/>
    <w:rsid w:val="003F360F"/>
    <w:rsid w:val="003F4989"/>
    <w:rsid w:val="003F6080"/>
    <w:rsid w:val="003F782F"/>
    <w:rsid w:val="00403D4A"/>
    <w:rsid w:val="00407C41"/>
    <w:rsid w:val="00414BCD"/>
    <w:rsid w:val="00416488"/>
    <w:rsid w:val="00416C9B"/>
    <w:rsid w:val="00417272"/>
    <w:rsid w:val="00426807"/>
    <w:rsid w:val="004313FE"/>
    <w:rsid w:val="004336C5"/>
    <w:rsid w:val="00436EDB"/>
    <w:rsid w:val="00444C4C"/>
    <w:rsid w:val="00444FF5"/>
    <w:rsid w:val="00452928"/>
    <w:rsid w:val="00453135"/>
    <w:rsid w:val="00464FAE"/>
    <w:rsid w:val="00470388"/>
    <w:rsid w:val="004730B0"/>
    <w:rsid w:val="0047363B"/>
    <w:rsid w:val="00477440"/>
    <w:rsid w:val="00482D17"/>
    <w:rsid w:val="00485E77"/>
    <w:rsid w:val="00485F6F"/>
    <w:rsid w:val="004927E6"/>
    <w:rsid w:val="00494523"/>
    <w:rsid w:val="004A1B89"/>
    <w:rsid w:val="004A7F1B"/>
    <w:rsid w:val="004B0ADD"/>
    <w:rsid w:val="004B4891"/>
    <w:rsid w:val="004B5F6B"/>
    <w:rsid w:val="004C27DD"/>
    <w:rsid w:val="004D0B11"/>
    <w:rsid w:val="004E4401"/>
    <w:rsid w:val="004F2A47"/>
    <w:rsid w:val="004F3362"/>
    <w:rsid w:val="005012F7"/>
    <w:rsid w:val="005027CC"/>
    <w:rsid w:val="00503BB2"/>
    <w:rsid w:val="00512309"/>
    <w:rsid w:val="0051290A"/>
    <w:rsid w:val="00512FD5"/>
    <w:rsid w:val="005132C1"/>
    <w:rsid w:val="0051349C"/>
    <w:rsid w:val="00516D8E"/>
    <w:rsid w:val="00517F6F"/>
    <w:rsid w:val="00521E10"/>
    <w:rsid w:val="00524A8B"/>
    <w:rsid w:val="00525A7D"/>
    <w:rsid w:val="00526BD3"/>
    <w:rsid w:val="00541E00"/>
    <w:rsid w:val="005422F9"/>
    <w:rsid w:val="005504A6"/>
    <w:rsid w:val="0055298E"/>
    <w:rsid w:val="00552F64"/>
    <w:rsid w:val="0055478D"/>
    <w:rsid w:val="00565CD2"/>
    <w:rsid w:val="00567C13"/>
    <w:rsid w:val="0057075F"/>
    <w:rsid w:val="005746AF"/>
    <w:rsid w:val="00575310"/>
    <w:rsid w:val="00582C46"/>
    <w:rsid w:val="0058557B"/>
    <w:rsid w:val="00586ADC"/>
    <w:rsid w:val="005A1776"/>
    <w:rsid w:val="005A44DF"/>
    <w:rsid w:val="005A6B14"/>
    <w:rsid w:val="005A6CFA"/>
    <w:rsid w:val="005B3F96"/>
    <w:rsid w:val="005B744C"/>
    <w:rsid w:val="005C15DD"/>
    <w:rsid w:val="005C4554"/>
    <w:rsid w:val="005C5651"/>
    <w:rsid w:val="005D0AA4"/>
    <w:rsid w:val="005D4EDB"/>
    <w:rsid w:val="005D507C"/>
    <w:rsid w:val="005E4C74"/>
    <w:rsid w:val="005F1075"/>
    <w:rsid w:val="005F4FAD"/>
    <w:rsid w:val="005F5041"/>
    <w:rsid w:val="00602977"/>
    <w:rsid w:val="00604820"/>
    <w:rsid w:val="006102F8"/>
    <w:rsid w:val="00613BC5"/>
    <w:rsid w:val="0061546D"/>
    <w:rsid w:val="00624A6D"/>
    <w:rsid w:val="0064277C"/>
    <w:rsid w:val="0064713E"/>
    <w:rsid w:val="006471D5"/>
    <w:rsid w:val="006514E4"/>
    <w:rsid w:val="00652044"/>
    <w:rsid w:val="00661F43"/>
    <w:rsid w:val="00667338"/>
    <w:rsid w:val="006718CF"/>
    <w:rsid w:val="00674DE5"/>
    <w:rsid w:val="0067534D"/>
    <w:rsid w:val="006805D9"/>
    <w:rsid w:val="0068210E"/>
    <w:rsid w:val="006875CF"/>
    <w:rsid w:val="00691C35"/>
    <w:rsid w:val="00693B6C"/>
    <w:rsid w:val="006953DA"/>
    <w:rsid w:val="00695424"/>
    <w:rsid w:val="006A2B81"/>
    <w:rsid w:val="006A2C69"/>
    <w:rsid w:val="006A7E10"/>
    <w:rsid w:val="006B18D0"/>
    <w:rsid w:val="006B2C14"/>
    <w:rsid w:val="006B5363"/>
    <w:rsid w:val="006C5AB1"/>
    <w:rsid w:val="006C5DC1"/>
    <w:rsid w:val="006C66CA"/>
    <w:rsid w:val="006E49A6"/>
    <w:rsid w:val="006F3657"/>
    <w:rsid w:val="00704DB2"/>
    <w:rsid w:val="00711D0E"/>
    <w:rsid w:val="007204AB"/>
    <w:rsid w:val="00721EA6"/>
    <w:rsid w:val="00722970"/>
    <w:rsid w:val="007229EF"/>
    <w:rsid w:val="007243D3"/>
    <w:rsid w:val="00727180"/>
    <w:rsid w:val="00733FF7"/>
    <w:rsid w:val="00734A65"/>
    <w:rsid w:val="00734DC4"/>
    <w:rsid w:val="00740D4A"/>
    <w:rsid w:val="00753F70"/>
    <w:rsid w:val="00754E6C"/>
    <w:rsid w:val="0075531C"/>
    <w:rsid w:val="00760D4B"/>
    <w:rsid w:val="00770000"/>
    <w:rsid w:val="007715F3"/>
    <w:rsid w:val="00771B44"/>
    <w:rsid w:val="00775395"/>
    <w:rsid w:val="00777036"/>
    <w:rsid w:val="007832A9"/>
    <w:rsid w:val="007836E3"/>
    <w:rsid w:val="007855B1"/>
    <w:rsid w:val="00785884"/>
    <w:rsid w:val="00786E61"/>
    <w:rsid w:val="0079230B"/>
    <w:rsid w:val="007A26B6"/>
    <w:rsid w:val="007A2F99"/>
    <w:rsid w:val="007A56DB"/>
    <w:rsid w:val="007B4B8D"/>
    <w:rsid w:val="007D0D1F"/>
    <w:rsid w:val="007D4F26"/>
    <w:rsid w:val="007D796E"/>
    <w:rsid w:val="007E2BFD"/>
    <w:rsid w:val="007E607D"/>
    <w:rsid w:val="007F09E3"/>
    <w:rsid w:val="007F0C1A"/>
    <w:rsid w:val="007F5643"/>
    <w:rsid w:val="00804DB8"/>
    <w:rsid w:val="00807258"/>
    <w:rsid w:val="0081275F"/>
    <w:rsid w:val="00816E7F"/>
    <w:rsid w:val="00820C21"/>
    <w:rsid w:val="0082322E"/>
    <w:rsid w:val="00833E9C"/>
    <w:rsid w:val="00840769"/>
    <w:rsid w:val="00843613"/>
    <w:rsid w:val="00846BD9"/>
    <w:rsid w:val="008501A0"/>
    <w:rsid w:val="00853AEB"/>
    <w:rsid w:val="008540DB"/>
    <w:rsid w:val="008574EE"/>
    <w:rsid w:val="008607B4"/>
    <w:rsid w:val="00862B5F"/>
    <w:rsid w:val="00864211"/>
    <w:rsid w:val="008661A1"/>
    <w:rsid w:val="008677A2"/>
    <w:rsid w:val="00872D8D"/>
    <w:rsid w:val="00874C46"/>
    <w:rsid w:val="00876BE6"/>
    <w:rsid w:val="008811D3"/>
    <w:rsid w:val="008861BA"/>
    <w:rsid w:val="00886E23"/>
    <w:rsid w:val="00887A64"/>
    <w:rsid w:val="008932EE"/>
    <w:rsid w:val="00894B3B"/>
    <w:rsid w:val="00894BD9"/>
    <w:rsid w:val="00897E29"/>
    <w:rsid w:val="008A7D3E"/>
    <w:rsid w:val="008B01FE"/>
    <w:rsid w:val="008B7C4E"/>
    <w:rsid w:val="008B7E39"/>
    <w:rsid w:val="008C078A"/>
    <w:rsid w:val="008C7942"/>
    <w:rsid w:val="008D2FCD"/>
    <w:rsid w:val="008D4BA8"/>
    <w:rsid w:val="008E6888"/>
    <w:rsid w:val="008F05D1"/>
    <w:rsid w:val="008F0AE5"/>
    <w:rsid w:val="008F2612"/>
    <w:rsid w:val="008F53E8"/>
    <w:rsid w:val="00905AC8"/>
    <w:rsid w:val="00905F03"/>
    <w:rsid w:val="009136AE"/>
    <w:rsid w:val="00913E6E"/>
    <w:rsid w:val="00914A98"/>
    <w:rsid w:val="009235DA"/>
    <w:rsid w:val="009439D5"/>
    <w:rsid w:val="00944331"/>
    <w:rsid w:val="00945316"/>
    <w:rsid w:val="0095319A"/>
    <w:rsid w:val="009540F4"/>
    <w:rsid w:val="0096672D"/>
    <w:rsid w:val="00967920"/>
    <w:rsid w:val="0097099F"/>
    <w:rsid w:val="00977AD7"/>
    <w:rsid w:val="00977B79"/>
    <w:rsid w:val="00993D93"/>
    <w:rsid w:val="0099718D"/>
    <w:rsid w:val="009A0CAF"/>
    <w:rsid w:val="009A1A90"/>
    <w:rsid w:val="009B52DA"/>
    <w:rsid w:val="009B7B91"/>
    <w:rsid w:val="009C1729"/>
    <w:rsid w:val="009C20D7"/>
    <w:rsid w:val="009C3AAE"/>
    <w:rsid w:val="009D1725"/>
    <w:rsid w:val="009D38A3"/>
    <w:rsid w:val="009D6EE7"/>
    <w:rsid w:val="009E3053"/>
    <w:rsid w:val="009E485B"/>
    <w:rsid w:val="009E49DE"/>
    <w:rsid w:val="009E6FF9"/>
    <w:rsid w:val="009F2863"/>
    <w:rsid w:val="009F6DD5"/>
    <w:rsid w:val="009F7831"/>
    <w:rsid w:val="00A17808"/>
    <w:rsid w:val="00A17DA8"/>
    <w:rsid w:val="00A30CDA"/>
    <w:rsid w:val="00A3307F"/>
    <w:rsid w:val="00A3623B"/>
    <w:rsid w:val="00A41B8E"/>
    <w:rsid w:val="00A505EC"/>
    <w:rsid w:val="00A5758F"/>
    <w:rsid w:val="00A57CE8"/>
    <w:rsid w:val="00A61D26"/>
    <w:rsid w:val="00A645E2"/>
    <w:rsid w:val="00A700B7"/>
    <w:rsid w:val="00A71A8A"/>
    <w:rsid w:val="00A82841"/>
    <w:rsid w:val="00A82A57"/>
    <w:rsid w:val="00A830EB"/>
    <w:rsid w:val="00A95374"/>
    <w:rsid w:val="00AB2EC9"/>
    <w:rsid w:val="00AB5666"/>
    <w:rsid w:val="00AB5B54"/>
    <w:rsid w:val="00AB63DE"/>
    <w:rsid w:val="00AC05DA"/>
    <w:rsid w:val="00AC2FB2"/>
    <w:rsid w:val="00AC3356"/>
    <w:rsid w:val="00AC7EC6"/>
    <w:rsid w:val="00AD62FE"/>
    <w:rsid w:val="00AE4332"/>
    <w:rsid w:val="00AF23C2"/>
    <w:rsid w:val="00AF3EF6"/>
    <w:rsid w:val="00AF61B1"/>
    <w:rsid w:val="00AF6B9D"/>
    <w:rsid w:val="00B11FE6"/>
    <w:rsid w:val="00B22590"/>
    <w:rsid w:val="00B237DE"/>
    <w:rsid w:val="00B453CA"/>
    <w:rsid w:val="00B457B5"/>
    <w:rsid w:val="00B4708F"/>
    <w:rsid w:val="00B47489"/>
    <w:rsid w:val="00B50EDC"/>
    <w:rsid w:val="00B52738"/>
    <w:rsid w:val="00B538B8"/>
    <w:rsid w:val="00B542B2"/>
    <w:rsid w:val="00B55B2B"/>
    <w:rsid w:val="00B5615B"/>
    <w:rsid w:val="00B6118E"/>
    <w:rsid w:val="00B75013"/>
    <w:rsid w:val="00B75B40"/>
    <w:rsid w:val="00B82492"/>
    <w:rsid w:val="00BA0FED"/>
    <w:rsid w:val="00BA67F4"/>
    <w:rsid w:val="00BA6800"/>
    <w:rsid w:val="00BB0C50"/>
    <w:rsid w:val="00BB26D3"/>
    <w:rsid w:val="00BB5702"/>
    <w:rsid w:val="00BB65EE"/>
    <w:rsid w:val="00BC00E9"/>
    <w:rsid w:val="00BC297F"/>
    <w:rsid w:val="00BC3CAC"/>
    <w:rsid w:val="00BC4D9D"/>
    <w:rsid w:val="00BC5308"/>
    <w:rsid w:val="00BC6C45"/>
    <w:rsid w:val="00BD0A45"/>
    <w:rsid w:val="00BD6281"/>
    <w:rsid w:val="00BD71B7"/>
    <w:rsid w:val="00BE1803"/>
    <w:rsid w:val="00BE2EFD"/>
    <w:rsid w:val="00BE302F"/>
    <w:rsid w:val="00BF289F"/>
    <w:rsid w:val="00C01CAE"/>
    <w:rsid w:val="00C050E9"/>
    <w:rsid w:val="00C06409"/>
    <w:rsid w:val="00C07B83"/>
    <w:rsid w:val="00C14B32"/>
    <w:rsid w:val="00C22090"/>
    <w:rsid w:val="00C300AE"/>
    <w:rsid w:val="00C30FB9"/>
    <w:rsid w:val="00C34211"/>
    <w:rsid w:val="00C368A4"/>
    <w:rsid w:val="00C408DE"/>
    <w:rsid w:val="00C44CF7"/>
    <w:rsid w:val="00C4790B"/>
    <w:rsid w:val="00C51384"/>
    <w:rsid w:val="00C51745"/>
    <w:rsid w:val="00C55832"/>
    <w:rsid w:val="00C62869"/>
    <w:rsid w:val="00C63328"/>
    <w:rsid w:val="00C65ED7"/>
    <w:rsid w:val="00C67E20"/>
    <w:rsid w:val="00C70976"/>
    <w:rsid w:val="00C70F17"/>
    <w:rsid w:val="00C717AA"/>
    <w:rsid w:val="00C722BC"/>
    <w:rsid w:val="00C769A1"/>
    <w:rsid w:val="00C87A73"/>
    <w:rsid w:val="00C923FC"/>
    <w:rsid w:val="00C941BD"/>
    <w:rsid w:val="00C96227"/>
    <w:rsid w:val="00C96779"/>
    <w:rsid w:val="00C97CCC"/>
    <w:rsid w:val="00CA0F23"/>
    <w:rsid w:val="00CA1147"/>
    <w:rsid w:val="00CC2E61"/>
    <w:rsid w:val="00CC5959"/>
    <w:rsid w:val="00CD1DD5"/>
    <w:rsid w:val="00CD1EC2"/>
    <w:rsid w:val="00CD22FC"/>
    <w:rsid w:val="00CD4953"/>
    <w:rsid w:val="00CE135D"/>
    <w:rsid w:val="00CF035F"/>
    <w:rsid w:val="00CF131E"/>
    <w:rsid w:val="00CF1408"/>
    <w:rsid w:val="00CF39D9"/>
    <w:rsid w:val="00D05E11"/>
    <w:rsid w:val="00D12DF0"/>
    <w:rsid w:val="00D13777"/>
    <w:rsid w:val="00D15204"/>
    <w:rsid w:val="00D169FA"/>
    <w:rsid w:val="00D16D33"/>
    <w:rsid w:val="00D2202F"/>
    <w:rsid w:val="00D33058"/>
    <w:rsid w:val="00D348F5"/>
    <w:rsid w:val="00D350CE"/>
    <w:rsid w:val="00D363D6"/>
    <w:rsid w:val="00D36766"/>
    <w:rsid w:val="00D36B2F"/>
    <w:rsid w:val="00D42773"/>
    <w:rsid w:val="00D505A3"/>
    <w:rsid w:val="00D50649"/>
    <w:rsid w:val="00D60E03"/>
    <w:rsid w:val="00D6672B"/>
    <w:rsid w:val="00D66C7E"/>
    <w:rsid w:val="00D67336"/>
    <w:rsid w:val="00D67D2A"/>
    <w:rsid w:val="00D70DE6"/>
    <w:rsid w:val="00D73EAA"/>
    <w:rsid w:val="00D83DC8"/>
    <w:rsid w:val="00D877EF"/>
    <w:rsid w:val="00D93896"/>
    <w:rsid w:val="00D96E9D"/>
    <w:rsid w:val="00DA29B9"/>
    <w:rsid w:val="00DA67BF"/>
    <w:rsid w:val="00DA6D80"/>
    <w:rsid w:val="00DB283A"/>
    <w:rsid w:val="00DB3AC2"/>
    <w:rsid w:val="00DC5FBB"/>
    <w:rsid w:val="00DD2500"/>
    <w:rsid w:val="00DE4CEA"/>
    <w:rsid w:val="00DE69A5"/>
    <w:rsid w:val="00E0364B"/>
    <w:rsid w:val="00E04E8E"/>
    <w:rsid w:val="00E22E54"/>
    <w:rsid w:val="00E27DE3"/>
    <w:rsid w:val="00E304FD"/>
    <w:rsid w:val="00E32DB9"/>
    <w:rsid w:val="00E365C3"/>
    <w:rsid w:val="00E366A7"/>
    <w:rsid w:val="00E4292E"/>
    <w:rsid w:val="00E472C6"/>
    <w:rsid w:val="00E63DC3"/>
    <w:rsid w:val="00E658E2"/>
    <w:rsid w:val="00E74A36"/>
    <w:rsid w:val="00E83155"/>
    <w:rsid w:val="00E878C9"/>
    <w:rsid w:val="00E92B74"/>
    <w:rsid w:val="00E93C80"/>
    <w:rsid w:val="00E9471C"/>
    <w:rsid w:val="00E960BE"/>
    <w:rsid w:val="00E97641"/>
    <w:rsid w:val="00EA511E"/>
    <w:rsid w:val="00EA56F6"/>
    <w:rsid w:val="00EB4571"/>
    <w:rsid w:val="00EB7B2D"/>
    <w:rsid w:val="00EC16E9"/>
    <w:rsid w:val="00EC2AF8"/>
    <w:rsid w:val="00EC622A"/>
    <w:rsid w:val="00EC649B"/>
    <w:rsid w:val="00EC6B00"/>
    <w:rsid w:val="00EC75E7"/>
    <w:rsid w:val="00ED342B"/>
    <w:rsid w:val="00ED41AC"/>
    <w:rsid w:val="00ED6D3A"/>
    <w:rsid w:val="00ED7623"/>
    <w:rsid w:val="00EF137F"/>
    <w:rsid w:val="00EF2B03"/>
    <w:rsid w:val="00EF70F7"/>
    <w:rsid w:val="00EF7B70"/>
    <w:rsid w:val="00F02291"/>
    <w:rsid w:val="00F04A62"/>
    <w:rsid w:val="00F06128"/>
    <w:rsid w:val="00F12D81"/>
    <w:rsid w:val="00F146A4"/>
    <w:rsid w:val="00F16757"/>
    <w:rsid w:val="00F24C37"/>
    <w:rsid w:val="00F26010"/>
    <w:rsid w:val="00F30111"/>
    <w:rsid w:val="00F347FB"/>
    <w:rsid w:val="00F41C36"/>
    <w:rsid w:val="00F478AE"/>
    <w:rsid w:val="00F5564D"/>
    <w:rsid w:val="00F57E18"/>
    <w:rsid w:val="00F6085D"/>
    <w:rsid w:val="00F63724"/>
    <w:rsid w:val="00F723E4"/>
    <w:rsid w:val="00F72FAC"/>
    <w:rsid w:val="00F75A8C"/>
    <w:rsid w:val="00F83D67"/>
    <w:rsid w:val="00F84436"/>
    <w:rsid w:val="00F87765"/>
    <w:rsid w:val="00F913C9"/>
    <w:rsid w:val="00F9391E"/>
    <w:rsid w:val="00F94600"/>
    <w:rsid w:val="00F95876"/>
    <w:rsid w:val="00FA0009"/>
    <w:rsid w:val="00FA3F4F"/>
    <w:rsid w:val="00FB04DB"/>
    <w:rsid w:val="00FB1FA8"/>
    <w:rsid w:val="00FB4F8F"/>
    <w:rsid w:val="00FC182B"/>
    <w:rsid w:val="00FC4A20"/>
    <w:rsid w:val="00FC7247"/>
    <w:rsid w:val="00FD0C39"/>
    <w:rsid w:val="00FE5E57"/>
    <w:rsid w:val="00FF79AE"/>
    <w:rsid w:val="0285B13A"/>
    <w:rsid w:val="02E470E3"/>
    <w:rsid w:val="035EA7DA"/>
    <w:rsid w:val="0DECA9CC"/>
    <w:rsid w:val="104BB739"/>
    <w:rsid w:val="1081EDB1"/>
    <w:rsid w:val="1519C3BC"/>
    <w:rsid w:val="1926D71C"/>
    <w:rsid w:val="1C2CF34E"/>
    <w:rsid w:val="1F7CF043"/>
    <w:rsid w:val="210FFA54"/>
    <w:rsid w:val="25EC31C7"/>
    <w:rsid w:val="28903D4B"/>
    <w:rsid w:val="2932CA4D"/>
    <w:rsid w:val="2AC0AFFE"/>
    <w:rsid w:val="2BE8C1AA"/>
    <w:rsid w:val="2BEA39D0"/>
    <w:rsid w:val="3222CED7"/>
    <w:rsid w:val="3499640B"/>
    <w:rsid w:val="49B47AB6"/>
    <w:rsid w:val="4EDC2F0D"/>
    <w:rsid w:val="5085BB8A"/>
    <w:rsid w:val="52EF5CD8"/>
    <w:rsid w:val="5493EA3C"/>
    <w:rsid w:val="555C2C83"/>
    <w:rsid w:val="5729BFAD"/>
    <w:rsid w:val="593EA8E3"/>
    <w:rsid w:val="5B2D138C"/>
    <w:rsid w:val="6982D0D0"/>
    <w:rsid w:val="6AEA3A91"/>
    <w:rsid w:val="71B77B13"/>
    <w:rsid w:val="746DB0B0"/>
    <w:rsid w:val="75D4299C"/>
    <w:rsid w:val="7CD2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E10"/>
    <w:rPr>
      <w:color w:val="D2232A" w:themeColor="followedHyperlink"/>
      <w:u w:val="single"/>
    </w:rPr>
  </w:style>
  <w:style w:type="character" w:styleId="Mention">
    <w:name w:val="Mention"/>
    <w:basedOn w:val="DefaultParagraphFont"/>
    <w:uiPriority w:val="99"/>
    <w:unhideWhenUsed/>
    <w:rsid w:val="00913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082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saunders@northernga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F02AED02A44FF94521AF283C5E6D0"/>
        <w:category>
          <w:name w:val="General"/>
          <w:gallery w:val="placeholder"/>
        </w:category>
        <w:types>
          <w:type w:val="bbPlcHdr"/>
        </w:types>
        <w:behaviors>
          <w:behavior w:val="content"/>
        </w:behaviors>
        <w:guid w:val="{E7BE3960-4BC8-4ADB-B5CE-DE49A934387C}"/>
      </w:docPartPr>
      <w:docPartBody>
        <w:p w:rsidR="00B60069" w:rsidRDefault="00B60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21387D"/>
    <w:rsid w:val="002926EB"/>
    <w:rsid w:val="005F1F1B"/>
    <w:rsid w:val="00B60069"/>
    <w:rsid w:val="00C1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customXml/itemProps2.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3.xml><?xml version="1.0" encoding="utf-8"?>
<ds:datastoreItem xmlns:ds="http://schemas.openxmlformats.org/officeDocument/2006/customXml" ds:itemID="{93F6D0AF-9D3B-4ADE-9A8E-296B65A181DF}"/>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1386</Words>
  <Characters>7901</Characters>
  <Application>Microsoft Office Word</Application>
  <DocSecurity>0</DocSecurity>
  <Lines>65</Lines>
  <Paragraphs>18</Paragraphs>
  <ScaleCrop>false</ScaleCrop>
  <Company>National Grid</Company>
  <LinksUpToDate>false</LinksUpToDate>
  <CharactersWithSpaces>9269</CharactersWithSpaces>
  <SharedDoc>false</SharedDoc>
  <HLinks>
    <vt:vector size="24" baseType="variant">
      <vt:variant>
        <vt:i4>6815836</vt:i4>
      </vt:variant>
      <vt:variant>
        <vt:i4>6</vt:i4>
      </vt:variant>
      <vt:variant>
        <vt:i4>0</vt:i4>
      </vt:variant>
      <vt:variant>
        <vt:i4>5</vt:i4>
      </vt:variant>
      <vt:variant>
        <vt:lpwstr>mailto:uklink@xoserve.com</vt:lpwstr>
      </vt:variant>
      <vt:variant>
        <vt:lpwstr/>
      </vt:variant>
      <vt:variant>
        <vt:i4>6225951</vt:i4>
      </vt:variant>
      <vt:variant>
        <vt:i4>3</vt:i4>
      </vt:variant>
      <vt:variant>
        <vt:i4>0</vt:i4>
      </vt:variant>
      <vt:variant>
        <vt:i4>5</vt:i4>
      </vt:variant>
      <vt:variant>
        <vt:lpwstr>https://www.gasgovernance.co.uk/0824</vt:lpwstr>
      </vt:variant>
      <vt:variant>
        <vt:lpwstr/>
      </vt:variant>
      <vt:variant>
        <vt:i4>196734</vt:i4>
      </vt:variant>
      <vt:variant>
        <vt:i4>0</vt:i4>
      </vt:variant>
      <vt:variant>
        <vt:i4>0</vt:i4>
      </vt:variant>
      <vt:variant>
        <vt:i4>5</vt:i4>
      </vt:variant>
      <vt:variant>
        <vt:lpwstr>mailto:trsaunders@northerngas.co.uk</vt:lpwstr>
      </vt:variant>
      <vt:variant>
        <vt:lpwstr/>
      </vt:variant>
      <vt:variant>
        <vt:i4>3604547</vt:i4>
      </vt:variant>
      <vt:variant>
        <vt:i4>0</vt:i4>
      </vt:variant>
      <vt:variant>
        <vt:i4>0</vt:i4>
      </vt:variant>
      <vt:variant>
        <vt:i4>5</vt:i4>
      </vt:variant>
      <vt:variant>
        <vt:lpwstr>mailto:paul.orsler@xoserve.com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Charan Singh</cp:lastModifiedBy>
  <cp:revision>5</cp:revision>
  <cp:lastPrinted>2022-09-28T07:54:00Z</cp:lastPrinted>
  <dcterms:created xsi:type="dcterms:W3CDTF">2022-09-28T07:51:00Z</dcterms:created>
  <dcterms:modified xsi:type="dcterms:W3CDTF">2022-09-28T07:54:00Z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