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6BF3759"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415063" w:rsidRPr="00EA73B3" w14:paraId="1601AE27" w14:textId="77777777" w:rsidTr="0027481A">
        <w:tc>
          <w:tcPr>
            <w:tcW w:w="2318" w:type="pct"/>
            <w:shd w:val="clear" w:color="auto" w:fill="FFFFFF" w:themeFill="background1"/>
            <w:vAlign w:val="center"/>
          </w:tcPr>
          <w:p w14:paraId="4180B42D" w14:textId="77777777" w:rsidR="00415063" w:rsidRPr="00EA73B3" w:rsidRDefault="00415063" w:rsidP="00415063">
            <w:pPr>
              <w:rPr>
                <w:rFonts w:eastAsia="Times New Roman" w:cs="Arial"/>
                <w:b/>
                <w:sz w:val="20"/>
                <w:szCs w:val="16"/>
              </w:rPr>
            </w:pPr>
            <w:r w:rsidRPr="00EA73B3">
              <w:rPr>
                <w:rFonts w:eastAsia="Times New Roman" w:cs="Arial"/>
                <w:b/>
                <w:sz w:val="20"/>
                <w:szCs w:val="16"/>
              </w:rPr>
              <w:t>Change Title</w:t>
            </w:r>
          </w:p>
        </w:tc>
        <w:tc>
          <w:tcPr>
            <w:tcW w:w="2682" w:type="pct"/>
            <w:vAlign w:val="center"/>
          </w:tcPr>
          <w:p w14:paraId="018CEA35" w14:textId="1007BF55" w:rsidR="00415063" w:rsidRPr="00003725" w:rsidRDefault="00415063" w:rsidP="00415063">
            <w:pPr>
              <w:rPr>
                <w:rFonts w:eastAsia="Times New Roman" w:cs="Arial"/>
                <w:sz w:val="20"/>
                <w:szCs w:val="20"/>
              </w:rPr>
            </w:pPr>
            <w:r w:rsidRPr="00003725">
              <w:rPr>
                <w:rFonts w:cs="Arial"/>
                <w:sz w:val="20"/>
                <w:szCs w:val="20"/>
                <w:lang w:val="en-US"/>
              </w:rPr>
              <w:t xml:space="preserve">Technical Debt reduction- </w:t>
            </w:r>
            <w:r w:rsidR="0044783A" w:rsidRPr="00003725">
              <w:rPr>
                <w:rFonts w:cs="Arial"/>
                <w:sz w:val="20"/>
                <w:szCs w:val="20"/>
                <w:lang w:val="en-US"/>
              </w:rPr>
              <w:t>Enhancement to asset exchange process for Class 1 and 2 Meter Points</w:t>
            </w:r>
          </w:p>
        </w:tc>
      </w:tr>
      <w:tr w:rsidR="00415063" w:rsidRPr="00EA73B3" w14:paraId="06D4D571" w14:textId="77777777" w:rsidTr="0A57A144">
        <w:tc>
          <w:tcPr>
            <w:tcW w:w="2318" w:type="pct"/>
            <w:shd w:val="clear" w:color="auto" w:fill="FFFFFF" w:themeFill="background1"/>
            <w:vAlign w:val="center"/>
          </w:tcPr>
          <w:p w14:paraId="5982B8CD" w14:textId="77777777" w:rsidR="00415063" w:rsidRPr="00EA73B3" w:rsidRDefault="00415063" w:rsidP="0041506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4F8FB604" w:rsidR="00415063" w:rsidRPr="00003725" w:rsidRDefault="00415063" w:rsidP="00415063">
            <w:pPr>
              <w:rPr>
                <w:rFonts w:eastAsia="Times New Roman" w:cs="Arial"/>
                <w:sz w:val="20"/>
                <w:szCs w:val="20"/>
              </w:rPr>
            </w:pPr>
            <w:r w:rsidRPr="00003725">
              <w:rPr>
                <w:rFonts w:eastAsia="Times New Roman" w:cs="Arial"/>
                <w:sz w:val="20"/>
                <w:szCs w:val="20"/>
              </w:rPr>
              <w:t>XRN546</w:t>
            </w:r>
            <w:r w:rsidR="0044783A" w:rsidRPr="00003725">
              <w:rPr>
                <w:rFonts w:eastAsia="Times New Roman" w:cs="Arial"/>
                <w:sz w:val="20"/>
                <w:szCs w:val="20"/>
              </w:rPr>
              <w:t>4</w:t>
            </w:r>
          </w:p>
        </w:tc>
      </w:tr>
      <w:tr w:rsidR="00415063" w:rsidRPr="00EA73B3" w14:paraId="1D6C8AD7" w14:textId="77777777" w:rsidTr="0A57A144">
        <w:tc>
          <w:tcPr>
            <w:tcW w:w="2318" w:type="pct"/>
            <w:tcBorders>
              <w:bottom w:val="single" w:sz="4" w:space="0" w:color="auto"/>
            </w:tcBorders>
            <w:shd w:val="clear" w:color="auto" w:fill="FFFFFF" w:themeFill="background1"/>
            <w:vAlign w:val="center"/>
          </w:tcPr>
          <w:p w14:paraId="2E0D022E" w14:textId="77777777" w:rsidR="00415063" w:rsidRPr="00EA73B3" w:rsidRDefault="00415063" w:rsidP="0041506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6C3C7746" w:rsidR="00415063" w:rsidRPr="00003725" w:rsidRDefault="00415063" w:rsidP="00415063">
            <w:pPr>
              <w:rPr>
                <w:rFonts w:eastAsia="Times New Roman" w:cs="Arial"/>
                <w:sz w:val="20"/>
                <w:szCs w:val="20"/>
              </w:rPr>
            </w:pPr>
            <w:r w:rsidRPr="00003725">
              <w:rPr>
                <w:rFonts w:eastAsia="Times New Roman" w:cs="Arial"/>
                <w:sz w:val="20"/>
                <w:szCs w:val="20"/>
              </w:rPr>
              <w:t>James Barlow</w:t>
            </w:r>
          </w:p>
        </w:tc>
      </w:tr>
      <w:tr w:rsidR="00415063" w:rsidRPr="00EA73B3" w14:paraId="2390A8AC" w14:textId="77777777" w:rsidTr="00BF0255">
        <w:tc>
          <w:tcPr>
            <w:tcW w:w="2318" w:type="pct"/>
            <w:tcBorders>
              <w:bottom w:val="single" w:sz="4" w:space="0" w:color="auto"/>
            </w:tcBorders>
            <w:shd w:val="clear" w:color="auto" w:fill="FFFFFF" w:themeFill="background1"/>
            <w:vAlign w:val="center"/>
          </w:tcPr>
          <w:p w14:paraId="68172196" w14:textId="77777777" w:rsidR="00415063" w:rsidRPr="00EA73B3" w:rsidRDefault="00415063" w:rsidP="0041506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vAlign w:val="center"/>
          </w:tcPr>
          <w:p w14:paraId="5A705C45" w14:textId="340684B1" w:rsidR="00415063" w:rsidRPr="00003725" w:rsidRDefault="00581FE4" w:rsidP="00415063">
            <w:pPr>
              <w:rPr>
                <w:rFonts w:eastAsia="Times New Roman" w:cs="Arial"/>
                <w:sz w:val="20"/>
                <w:szCs w:val="20"/>
              </w:rPr>
            </w:pPr>
            <w:hyperlink r:id="rId11" w:history="1">
              <w:r w:rsidR="00415063" w:rsidRPr="00003725">
                <w:rPr>
                  <w:rStyle w:val="Hyperlink"/>
                  <w:rFonts w:cs="Arial"/>
                  <w:sz w:val="20"/>
                  <w:szCs w:val="20"/>
                </w:rPr>
                <w:t>James.barlow@xoserve.com</w:t>
              </w:r>
            </w:hyperlink>
          </w:p>
        </w:tc>
      </w:tr>
      <w:tr w:rsidR="00003725" w:rsidRPr="00EA73B3" w14:paraId="3B9ABC1E" w14:textId="77777777" w:rsidTr="0A57A144">
        <w:tc>
          <w:tcPr>
            <w:tcW w:w="2318" w:type="pct"/>
            <w:tcBorders>
              <w:bottom w:val="single" w:sz="4" w:space="0" w:color="auto"/>
            </w:tcBorders>
            <w:shd w:val="clear" w:color="auto" w:fill="FFFFFF" w:themeFill="background1"/>
            <w:vAlign w:val="center"/>
          </w:tcPr>
          <w:p w14:paraId="7FA38DA5" w14:textId="77777777" w:rsidR="00003725" w:rsidRPr="00EA73B3" w:rsidRDefault="00003725" w:rsidP="00003725">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368AFD43" w:rsidR="00003725" w:rsidRPr="00003725" w:rsidRDefault="00003725" w:rsidP="00003725">
            <w:pPr>
              <w:rPr>
                <w:rFonts w:eastAsia="Times New Roman" w:cs="Arial"/>
                <w:sz w:val="20"/>
                <w:szCs w:val="20"/>
              </w:rPr>
            </w:pPr>
            <w:r w:rsidRPr="00003725">
              <w:rPr>
                <w:rFonts w:cs="Arial"/>
                <w:color w:val="000000"/>
                <w:sz w:val="20"/>
                <w:szCs w:val="20"/>
              </w:rPr>
              <w:t>0121 229 2802</w:t>
            </w:r>
          </w:p>
        </w:tc>
      </w:tr>
      <w:tr w:rsidR="00003725" w:rsidRPr="00EA73B3" w14:paraId="0B495390" w14:textId="77777777" w:rsidTr="0A57A144">
        <w:tc>
          <w:tcPr>
            <w:tcW w:w="2318" w:type="pct"/>
            <w:tcBorders>
              <w:bottom w:val="single" w:sz="4" w:space="0" w:color="auto"/>
            </w:tcBorders>
            <w:shd w:val="clear" w:color="auto" w:fill="FFFFFF" w:themeFill="background1"/>
            <w:vAlign w:val="center"/>
          </w:tcPr>
          <w:p w14:paraId="3A2F94C7" w14:textId="77777777" w:rsidR="00003725" w:rsidRPr="00EA73B3" w:rsidRDefault="00003725" w:rsidP="00003725">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798ACBDC" w:rsidR="00003725" w:rsidRPr="00003725" w:rsidRDefault="00003725" w:rsidP="00003725">
            <w:pPr>
              <w:rPr>
                <w:rFonts w:eastAsia="Times New Roman" w:cs="Arial"/>
                <w:sz w:val="20"/>
                <w:szCs w:val="20"/>
              </w:rPr>
            </w:pPr>
            <w:r w:rsidRPr="00003725">
              <w:rPr>
                <w:rFonts w:eastAsia="Times New Roman" w:cs="Arial"/>
                <w:sz w:val="20"/>
                <w:szCs w:val="20"/>
              </w:rPr>
              <w:t>9</w:t>
            </w:r>
            <w:r w:rsidRPr="00003725">
              <w:rPr>
                <w:rFonts w:eastAsia="Times New Roman" w:cs="Arial"/>
                <w:sz w:val="20"/>
                <w:szCs w:val="20"/>
                <w:vertAlign w:val="superscript"/>
              </w:rPr>
              <w:t>th</w:t>
            </w:r>
            <w:r w:rsidRPr="00003725">
              <w:rPr>
                <w:rFonts w:eastAsia="Times New Roman" w:cs="Arial"/>
                <w:sz w:val="20"/>
                <w:szCs w:val="20"/>
              </w:rPr>
              <w:t xml:space="preserve"> Nov 2022</w:t>
            </w:r>
          </w:p>
        </w:tc>
      </w:tr>
      <w:tr w:rsidR="00003725" w:rsidRPr="00EA73B3" w14:paraId="70D298E7" w14:textId="77777777" w:rsidTr="0A57A144">
        <w:tc>
          <w:tcPr>
            <w:tcW w:w="2318" w:type="pct"/>
            <w:tcBorders>
              <w:bottom w:val="single" w:sz="4" w:space="0" w:color="auto"/>
            </w:tcBorders>
            <w:shd w:val="clear" w:color="auto" w:fill="FFFFFF" w:themeFill="background1"/>
            <w:vAlign w:val="center"/>
          </w:tcPr>
          <w:p w14:paraId="1717601B" w14:textId="77777777" w:rsidR="00003725" w:rsidRPr="00EA73B3" w:rsidRDefault="00003725" w:rsidP="00003725">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1E9B8146" w:rsidR="00003725" w:rsidRPr="00003725" w:rsidRDefault="00003725" w:rsidP="00003725">
            <w:pPr>
              <w:rPr>
                <w:rFonts w:eastAsia="Times New Roman" w:cs="Arial"/>
                <w:sz w:val="20"/>
                <w:szCs w:val="20"/>
              </w:rPr>
            </w:pPr>
            <w:r w:rsidRPr="00003725">
              <w:rPr>
                <w:rFonts w:eastAsia="Times New Roman" w:cs="Arial"/>
                <w:sz w:val="20"/>
                <w:szCs w:val="20"/>
              </w:rPr>
              <w:t>16</w:t>
            </w:r>
            <w:r w:rsidRPr="00003725">
              <w:rPr>
                <w:rFonts w:eastAsia="Times New Roman" w:cs="Arial"/>
                <w:sz w:val="20"/>
                <w:szCs w:val="20"/>
                <w:vertAlign w:val="superscript"/>
              </w:rPr>
              <w:t>th</w:t>
            </w:r>
            <w:r w:rsidRPr="00003725">
              <w:rPr>
                <w:rFonts w:eastAsia="Times New Roman" w:cs="Arial"/>
                <w:sz w:val="20"/>
                <w:szCs w:val="20"/>
              </w:rPr>
              <w:t xml:space="preserve"> Sep 2022</w:t>
            </w:r>
          </w:p>
        </w:tc>
      </w:tr>
      <w:tr w:rsidR="00003725" w:rsidRPr="00EA73B3" w14:paraId="0327033D" w14:textId="77777777" w:rsidTr="0A57A144">
        <w:tc>
          <w:tcPr>
            <w:tcW w:w="5000" w:type="pct"/>
            <w:gridSpan w:val="2"/>
            <w:tcBorders>
              <w:bottom w:val="single" w:sz="4" w:space="0" w:color="auto"/>
            </w:tcBorders>
            <w:shd w:val="clear" w:color="auto" w:fill="3E5AA8" w:themeFill="accent1"/>
            <w:vAlign w:val="center"/>
          </w:tcPr>
          <w:p w14:paraId="5A40CDE0" w14:textId="77777777" w:rsidR="00003725" w:rsidRPr="00EA73B3" w:rsidRDefault="00003725" w:rsidP="00003725">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003725" w:rsidRPr="00EA73B3" w14:paraId="0CEE08D9" w14:textId="77777777" w:rsidTr="0A57A144">
        <w:tc>
          <w:tcPr>
            <w:tcW w:w="5000" w:type="pct"/>
            <w:gridSpan w:val="2"/>
            <w:tcBorders>
              <w:bottom w:val="single" w:sz="4" w:space="0" w:color="auto"/>
            </w:tcBorders>
            <w:shd w:val="clear" w:color="auto" w:fill="FFFFFF" w:themeFill="background1"/>
          </w:tcPr>
          <w:p w14:paraId="377D3356" w14:textId="3E221509" w:rsidR="000E14CC" w:rsidRDefault="001670EA" w:rsidP="000E14CC">
            <w:pPr>
              <w:tabs>
                <w:tab w:val="left" w:pos="1481"/>
              </w:tabs>
              <w:contextualSpacing/>
              <w:rPr>
                <w:rFonts w:cs="Arial"/>
                <w:sz w:val="20"/>
                <w:szCs w:val="20"/>
                <w:lang w:val="en-US"/>
              </w:rPr>
            </w:pPr>
            <w:r w:rsidRPr="001670EA">
              <w:rPr>
                <w:rFonts w:cs="Arial"/>
                <w:sz w:val="20"/>
                <w:szCs w:val="20"/>
                <w:lang w:val="en-US"/>
              </w:rPr>
              <w:t>When an RGMA exchange request is received for a Class 1 or Class 2 SMP, existing reads associated with the previous asset are cleared from new device installation date +1 up to RGMA processing date but not re-populated.</w:t>
            </w:r>
          </w:p>
          <w:p w14:paraId="3C8DC2CD" w14:textId="77777777" w:rsidR="000E14CC" w:rsidRDefault="000E14CC" w:rsidP="000E14CC">
            <w:pPr>
              <w:tabs>
                <w:tab w:val="left" w:pos="1481"/>
              </w:tabs>
              <w:contextualSpacing/>
              <w:rPr>
                <w:rFonts w:cs="Arial"/>
              </w:rPr>
            </w:pPr>
          </w:p>
          <w:p w14:paraId="50E0C732" w14:textId="7A0EE02A" w:rsidR="001670EA" w:rsidRDefault="000E14CC" w:rsidP="000E14CC">
            <w:pPr>
              <w:jc w:val="both"/>
              <w:rPr>
                <w:rFonts w:eastAsia="Times New Roman" w:cs="Arial"/>
                <w:i/>
                <w:iCs/>
                <w:color w:val="0070C0"/>
                <w:sz w:val="20"/>
                <w:szCs w:val="20"/>
              </w:rPr>
            </w:pPr>
            <w:r w:rsidRPr="000E14CC">
              <w:rPr>
                <w:rFonts w:cs="Arial"/>
                <w:sz w:val="20"/>
                <w:szCs w:val="20"/>
              </w:rPr>
              <w:t xml:space="preserve">This change </w:t>
            </w:r>
            <w:r>
              <w:rPr>
                <w:rFonts w:cs="Arial"/>
                <w:sz w:val="20"/>
                <w:szCs w:val="20"/>
              </w:rPr>
              <w:t>was raised</w:t>
            </w:r>
            <w:r w:rsidRPr="000E14CC">
              <w:rPr>
                <w:rFonts w:cs="Arial"/>
                <w:sz w:val="20"/>
                <w:szCs w:val="20"/>
              </w:rPr>
              <w:t xml:space="preserve"> to ensure that the read history of a Class 1 or 2 SMP, following meter exchange, is populated with accurate estimated reads in a timely manner and these are issued to the Shipper and DMSPs via existing file interfaces (MDR/DDR). This will ensure that all parties have an accurate view of the read history, future estimated reads are accurate and any associated risk on submission of future actual reads is reduced.</w:t>
            </w:r>
          </w:p>
          <w:p w14:paraId="46430941" w14:textId="77777777" w:rsidR="00003725" w:rsidRPr="00EA73B3" w:rsidRDefault="00003725" w:rsidP="00003725">
            <w:pPr>
              <w:contextualSpacing/>
              <w:rPr>
                <w:rFonts w:eastAsia="Times New Roman" w:cs="Arial"/>
                <w:i/>
                <w:iCs/>
                <w:color w:val="0070C0"/>
                <w:sz w:val="20"/>
                <w:szCs w:val="20"/>
              </w:rPr>
            </w:pPr>
          </w:p>
          <w:tbl>
            <w:tblPr>
              <w:tblStyle w:val="TableGrid1"/>
              <w:tblW w:w="9493" w:type="dxa"/>
              <w:tblLayout w:type="fixed"/>
              <w:tblLook w:val="04A0" w:firstRow="1" w:lastRow="0" w:firstColumn="1" w:lastColumn="0" w:noHBand="0" w:noVBand="1"/>
            </w:tblPr>
            <w:tblGrid>
              <w:gridCol w:w="2972"/>
              <w:gridCol w:w="2693"/>
              <w:gridCol w:w="1843"/>
              <w:gridCol w:w="1985"/>
            </w:tblGrid>
            <w:tr w:rsidR="00003725" w:rsidRPr="00EA73B3" w14:paraId="6C790A40" w14:textId="77777777" w:rsidTr="0001729A">
              <w:tc>
                <w:tcPr>
                  <w:tcW w:w="2972" w:type="dxa"/>
                </w:tcPr>
                <w:p w14:paraId="5ED527AF" w14:textId="77777777" w:rsidR="00003725" w:rsidRPr="00EA73B3" w:rsidRDefault="00003725" w:rsidP="00003725">
                  <w:pPr>
                    <w:jc w:val="center"/>
                    <w:rPr>
                      <w:rFonts w:eastAsia="Times New Roman" w:cs="Arial"/>
                      <w:b/>
                      <w:sz w:val="20"/>
                      <w:szCs w:val="16"/>
                    </w:rPr>
                  </w:pPr>
                  <w:r w:rsidRPr="00EA73B3">
                    <w:rPr>
                      <w:rFonts w:eastAsia="Times New Roman" w:cs="Arial"/>
                      <w:b/>
                      <w:sz w:val="20"/>
                      <w:szCs w:val="16"/>
                    </w:rPr>
                    <w:t>Xoserve Service Area</w:t>
                  </w:r>
                </w:p>
              </w:tc>
              <w:tc>
                <w:tcPr>
                  <w:tcW w:w="2693" w:type="dxa"/>
                </w:tcPr>
                <w:p w14:paraId="32605E69" w14:textId="77777777" w:rsidR="00003725" w:rsidRPr="00EA73B3" w:rsidRDefault="00003725" w:rsidP="00003725">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3612A2F5" w14:textId="77777777" w:rsidR="00003725" w:rsidRPr="00EA73B3" w:rsidRDefault="00003725" w:rsidP="00003725">
                  <w:pPr>
                    <w:jc w:val="center"/>
                    <w:rPr>
                      <w:rFonts w:eastAsia="Times New Roman" w:cs="Arial"/>
                      <w:b/>
                      <w:sz w:val="20"/>
                      <w:szCs w:val="16"/>
                    </w:rPr>
                  </w:pPr>
                  <w:r w:rsidRPr="00EA73B3">
                    <w:rPr>
                      <w:rFonts w:eastAsia="Times New Roman" w:cs="Arial"/>
                      <w:b/>
                      <w:sz w:val="20"/>
                      <w:szCs w:val="16"/>
                    </w:rPr>
                    <w:t>(+/-) Projected Change in Annual Cost</w:t>
                  </w:r>
                </w:p>
              </w:tc>
              <w:tc>
                <w:tcPr>
                  <w:tcW w:w="1985" w:type="dxa"/>
                </w:tcPr>
                <w:p w14:paraId="04026F6B" w14:textId="77777777" w:rsidR="00003725" w:rsidRPr="00EA73B3" w:rsidRDefault="00003725" w:rsidP="00003725">
                  <w:pPr>
                    <w:jc w:val="center"/>
                    <w:rPr>
                      <w:rFonts w:eastAsia="Times New Roman" w:cs="Arial"/>
                      <w:b/>
                      <w:szCs w:val="16"/>
                    </w:rPr>
                  </w:pPr>
                  <w:r w:rsidRPr="00EA73B3">
                    <w:rPr>
                      <w:rFonts w:eastAsia="Times New Roman" w:cs="Arial"/>
                      <w:b/>
                      <w:szCs w:val="16"/>
                    </w:rPr>
                    <w:t xml:space="preserve">(+/-)Actual Change in Annual Cost </w:t>
                  </w:r>
                </w:p>
              </w:tc>
            </w:tr>
            <w:tr w:rsidR="00003725" w:rsidRPr="00EA73B3" w14:paraId="71E7CB34" w14:textId="77777777" w:rsidTr="0001729A">
              <w:tc>
                <w:tcPr>
                  <w:tcW w:w="2972" w:type="dxa"/>
                  <w:vAlign w:val="center"/>
                </w:tcPr>
                <w:p w14:paraId="4D64366A" w14:textId="77777777" w:rsidR="001A398F" w:rsidRPr="001A398F" w:rsidRDefault="001A398F" w:rsidP="001A398F">
                  <w:pPr>
                    <w:rPr>
                      <w:rFonts w:ascii="Calibri" w:eastAsia="Times New Roman" w:hAnsi="Calibri"/>
                      <w:sz w:val="20"/>
                      <w:szCs w:val="20"/>
                    </w:rPr>
                  </w:pPr>
                  <w:r w:rsidRPr="001A398F">
                    <w:rPr>
                      <w:rFonts w:eastAsia="Times New Roman"/>
                      <w:sz w:val="20"/>
                      <w:szCs w:val="20"/>
                    </w:rPr>
                    <w:t>Service Area – “4 - Meter Read / Asset processing”</w:t>
                  </w:r>
                </w:p>
                <w:p w14:paraId="7A8B23CB" w14:textId="772123B8" w:rsidR="00003725" w:rsidRPr="00EA73B3" w:rsidRDefault="00003725" w:rsidP="00003725">
                  <w:pPr>
                    <w:jc w:val="center"/>
                    <w:rPr>
                      <w:rFonts w:eastAsia="Times New Roman" w:cs="Arial"/>
                      <w:sz w:val="20"/>
                      <w:szCs w:val="20"/>
                    </w:rPr>
                  </w:pPr>
                </w:p>
              </w:tc>
              <w:tc>
                <w:tcPr>
                  <w:tcW w:w="2693" w:type="dxa"/>
                  <w:vAlign w:val="center"/>
                </w:tcPr>
                <w:p w14:paraId="46E92E56" w14:textId="709CCDF7" w:rsidR="00003725" w:rsidRPr="00EA73B3" w:rsidRDefault="001A398F" w:rsidP="00003725">
                  <w:pPr>
                    <w:jc w:val="center"/>
                    <w:rPr>
                      <w:rFonts w:eastAsia="Times New Roman" w:cs="Arial"/>
                      <w:sz w:val="20"/>
                      <w:szCs w:val="20"/>
                    </w:rPr>
                  </w:pPr>
                  <w:r>
                    <w:rPr>
                      <w:rFonts w:eastAsia="Times New Roman" w:cs="Arial"/>
                      <w:sz w:val="20"/>
                      <w:szCs w:val="20"/>
                    </w:rPr>
                    <w:t>-</w:t>
                  </w:r>
                </w:p>
              </w:tc>
              <w:tc>
                <w:tcPr>
                  <w:tcW w:w="1843" w:type="dxa"/>
                  <w:vAlign w:val="center"/>
                </w:tcPr>
                <w:p w14:paraId="7AA3825D" w14:textId="745A04DC" w:rsidR="00003725" w:rsidRPr="00EA73B3" w:rsidRDefault="00003725" w:rsidP="00003725">
                  <w:pPr>
                    <w:jc w:val="center"/>
                    <w:rPr>
                      <w:rFonts w:eastAsia="Times New Roman" w:cs="Arial"/>
                      <w:sz w:val="20"/>
                      <w:szCs w:val="20"/>
                    </w:rPr>
                  </w:pPr>
                  <w:r>
                    <w:rPr>
                      <w:rFonts w:eastAsia="Times New Roman" w:cs="Arial"/>
                      <w:sz w:val="20"/>
                      <w:szCs w:val="20"/>
                    </w:rPr>
                    <w:t>0</w:t>
                  </w:r>
                </w:p>
              </w:tc>
              <w:tc>
                <w:tcPr>
                  <w:tcW w:w="1985" w:type="dxa"/>
                  <w:vAlign w:val="center"/>
                </w:tcPr>
                <w:p w14:paraId="6DCD23EA" w14:textId="3C795ADB" w:rsidR="00003725" w:rsidRPr="00EA73B3" w:rsidRDefault="00003725" w:rsidP="00003725">
                  <w:pPr>
                    <w:jc w:val="center"/>
                    <w:rPr>
                      <w:rFonts w:eastAsia="Times New Roman" w:cs="Arial"/>
                      <w:sz w:val="20"/>
                      <w:szCs w:val="20"/>
                    </w:rPr>
                  </w:pPr>
                  <w:r>
                    <w:rPr>
                      <w:rFonts w:eastAsia="Times New Roman" w:cs="Arial"/>
                      <w:sz w:val="20"/>
                      <w:szCs w:val="20"/>
                    </w:rPr>
                    <w:t>0</w:t>
                  </w:r>
                </w:p>
              </w:tc>
            </w:tr>
          </w:tbl>
          <w:p w14:paraId="646B8C30" w14:textId="74CAE4AC" w:rsidR="00003725" w:rsidRPr="00EA73B3" w:rsidRDefault="00003725" w:rsidP="00003725">
            <w:pPr>
              <w:contextualSpacing/>
              <w:rPr>
                <w:rFonts w:eastAsia="Times New Roman" w:cs="Arial"/>
                <w:i/>
                <w:iCs/>
                <w:color w:val="0070C0"/>
                <w:sz w:val="20"/>
                <w:szCs w:val="20"/>
              </w:rPr>
            </w:pPr>
          </w:p>
        </w:tc>
      </w:tr>
      <w:tr w:rsidR="00003725" w:rsidRPr="00EA73B3" w14:paraId="0C90DDA4" w14:textId="77777777" w:rsidTr="0A57A144">
        <w:tc>
          <w:tcPr>
            <w:tcW w:w="5000" w:type="pct"/>
            <w:gridSpan w:val="2"/>
            <w:tcBorders>
              <w:bottom w:val="single" w:sz="4" w:space="0" w:color="auto"/>
            </w:tcBorders>
            <w:shd w:val="clear" w:color="auto" w:fill="3E5AA8" w:themeFill="accent1"/>
            <w:vAlign w:val="center"/>
          </w:tcPr>
          <w:p w14:paraId="22D62687" w14:textId="77777777" w:rsidR="00003725" w:rsidRPr="00EA73B3" w:rsidRDefault="00003725" w:rsidP="00003725">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003725" w:rsidRPr="00EA73B3" w14:paraId="45233572" w14:textId="77777777" w:rsidTr="0A57A144">
        <w:tc>
          <w:tcPr>
            <w:tcW w:w="5000" w:type="pct"/>
            <w:gridSpan w:val="2"/>
            <w:tcBorders>
              <w:bottom w:val="single" w:sz="4" w:space="0" w:color="auto"/>
            </w:tcBorders>
            <w:shd w:val="clear" w:color="auto" w:fill="FFFFFF" w:themeFill="background1"/>
          </w:tcPr>
          <w:p w14:paraId="5E6D4D46" w14:textId="77777777" w:rsidR="00A15CCD" w:rsidRDefault="00A15CCD"/>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003725" w:rsidRPr="00EA73B3" w14:paraId="6E11255F" w14:textId="77777777" w:rsidTr="0A57A144">
              <w:tc>
                <w:tcPr>
                  <w:tcW w:w="2547" w:type="dxa"/>
                </w:tcPr>
                <w:p w14:paraId="2C9392D4"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Actual Cost Value</w:t>
                  </w:r>
                </w:p>
              </w:tc>
            </w:tr>
            <w:tr w:rsidR="00232C21" w:rsidRPr="00EA73B3" w14:paraId="26F15468" w14:textId="77777777" w:rsidTr="0A57A144">
              <w:tc>
                <w:tcPr>
                  <w:tcW w:w="2547" w:type="dxa"/>
                </w:tcPr>
                <w:p w14:paraId="7FC01E34" w14:textId="7B5E251A" w:rsidR="00232C21" w:rsidRPr="00EA73B3" w:rsidRDefault="00232C21" w:rsidP="00232C21">
                  <w:pPr>
                    <w:rPr>
                      <w:rFonts w:eastAsia="Times New Roman" w:cs="Arial"/>
                      <w:b/>
                      <w:bCs/>
                      <w:sz w:val="20"/>
                      <w:szCs w:val="20"/>
                    </w:rPr>
                  </w:pPr>
                  <w:r w:rsidRPr="0A57A144">
                    <w:rPr>
                      <w:rFonts w:eastAsia="Times New Roman" w:cs="Arial"/>
                      <w:b/>
                      <w:bCs/>
                      <w:sz w:val="20"/>
                      <w:szCs w:val="20"/>
                    </w:rPr>
                    <w:t>Shippers:</w:t>
                  </w:r>
                </w:p>
                <w:p w14:paraId="22D3A938" w14:textId="42CD666B" w:rsidR="00232C21" w:rsidRPr="00EA73B3" w:rsidRDefault="00232C21" w:rsidP="00232C21">
                  <w:pPr>
                    <w:rPr>
                      <w:rFonts w:eastAsia="Times New Roman" w:cs="Arial"/>
                      <w:b/>
                      <w:bCs/>
                      <w:sz w:val="20"/>
                      <w:szCs w:val="20"/>
                    </w:rPr>
                  </w:pPr>
                </w:p>
              </w:tc>
              <w:tc>
                <w:tcPr>
                  <w:tcW w:w="1417" w:type="dxa"/>
                  <w:vAlign w:val="center"/>
                </w:tcPr>
                <w:p w14:paraId="166B04E7" w14:textId="77777777" w:rsidR="00232C21" w:rsidRDefault="00232C21" w:rsidP="00232C21">
                  <w:pPr>
                    <w:jc w:val="center"/>
                    <w:rPr>
                      <w:rFonts w:eastAsia="Times New Roman" w:cs="Arial"/>
                      <w:sz w:val="20"/>
                      <w:szCs w:val="20"/>
                    </w:rPr>
                  </w:pPr>
                </w:p>
                <w:p w14:paraId="2D0F9EFD" w14:textId="22A7C492" w:rsidR="00232C21" w:rsidRPr="00EA73B3" w:rsidRDefault="00232C21" w:rsidP="00232C21">
                  <w:pPr>
                    <w:jc w:val="center"/>
                    <w:rPr>
                      <w:rFonts w:eastAsia="Times New Roman" w:cs="Arial"/>
                      <w:sz w:val="20"/>
                      <w:szCs w:val="20"/>
                    </w:rPr>
                  </w:pPr>
                  <w:r>
                    <w:rPr>
                      <w:rFonts w:eastAsia="Times New Roman" w:cs="Arial"/>
                      <w:sz w:val="20"/>
                      <w:szCs w:val="20"/>
                    </w:rPr>
                    <w:t>33%</w:t>
                  </w:r>
                </w:p>
              </w:tc>
              <w:tc>
                <w:tcPr>
                  <w:tcW w:w="1729" w:type="dxa"/>
                  <w:vAlign w:val="center"/>
                </w:tcPr>
                <w:p w14:paraId="4B531AFD" w14:textId="192CE6CA" w:rsidR="00232C21" w:rsidRPr="00EA73B3" w:rsidRDefault="00232C21" w:rsidP="00232C21">
                  <w:pPr>
                    <w:jc w:val="center"/>
                    <w:rPr>
                      <w:rFonts w:eastAsia="Times New Roman" w:cs="Arial"/>
                      <w:sz w:val="20"/>
                      <w:szCs w:val="20"/>
                    </w:rPr>
                  </w:pPr>
                  <w:r>
                    <w:rPr>
                      <w:rFonts w:eastAsia="Times New Roman" w:cs="Arial"/>
                      <w:sz w:val="20"/>
                      <w:szCs w:val="20"/>
                    </w:rPr>
                    <w:t>0</w:t>
                  </w:r>
                </w:p>
              </w:tc>
              <w:tc>
                <w:tcPr>
                  <w:tcW w:w="1532" w:type="dxa"/>
                  <w:vAlign w:val="center"/>
                </w:tcPr>
                <w:p w14:paraId="4E3F35E6" w14:textId="6A9E8D60" w:rsidR="00232C21" w:rsidRPr="00EA73B3" w:rsidRDefault="00232C21" w:rsidP="00232C21">
                  <w:pPr>
                    <w:jc w:val="center"/>
                    <w:rPr>
                      <w:rFonts w:eastAsia="Times New Roman" w:cs="Arial"/>
                      <w:sz w:val="20"/>
                      <w:szCs w:val="20"/>
                    </w:rPr>
                  </w:pPr>
                  <w:r>
                    <w:rPr>
                      <w:rFonts w:eastAsia="Times New Roman" w:cs="Arial"/>
                      <w:sz w:val="20"/>
                      <w:szCs w:val="20"/>
                    </w:rPr>
                    <w:t>0</w:t>
                  </w:r>
                </w:p>
              </w:tc>
              <w:tc>
                <w:tcPr>
                  <w:tcW w:w="2264" w:type="dxa"/>
                  <w:vAlign w:val="center"/>
                </w:tcPr>
                <w:p w14:paraId="5FA28C57" w14:textId="77777777" w:rsidR="00232C21" w:rsidRPr="00EA73B3" w:rsidRDefault="00232C21" w:rsidP="00232C21">
                  <w:pPr>
                    <w:jc w:val="center"/>
                    <w:rPr>
                      <w:rFonts w:eastAsia="Times New Roman" w:cs="Arial"/>
                      <w:sz w:val="20"/>
                      <w:szCs w:val="20"/>
                    </w:rPr>
                  </w:pPr>
                  <w:r>
                    <w:rPr>
                      <w:rFonts w:eastAsia="Times New Roman" w:cs="Arial"/>
                      <w:sz w:val="20"/>
                      <w:szCs w:val="20"/>
                    </w:rPr>
                    <w:t>0</w:t>
                  </w:r>
                </w:p>
                <w:p w14:paraId="6A039829" w14:textId="29D32856" w:rsidR="00232C21" w:rsidRPr="00EA73B3" w:rsidRDefault="00232C21" w:rsidP="00232C21">
                  <w:pPr>
                    <w:jc w:val="center"/>
                    <w:rPr>
                      <w:rFonts w:eastAsia="Times New Roman" w:cs="Arial"/>
                      <w:sz w:val="20"/>
                      <w:szCs w:val="20"/>
                    </w:rPr>
                  </w:pPr>
                </w:p>
              </w:tc>
            </w:tr>
            <w:tr w:rsidR="00232C21" w:rsidRPr="00EA73B3" w14:paraId="199F5DC6" w14:textId="77777777" w:rsidTr="0A57A144">
              <w:tc>
                <w:tcPr>
                  <w:tcW w:w="2547" w:type="dxa"/>
                </w:tcPr>
                <w:p w14:paraId="133FE8C2" w14:textId="77777777" w:rsidR="00232C21" w:rsidRPr="00EA73B3" w:rsidRDefault="00232C21" w:rsidP="00232C21">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77777777" w:rsidR="00232C21" w:rsidRPr="00EA73B3" w:rsidRDefault="00232C21" w:rsidP="00232C21">
                  <w:pPr>
                    <w:jc w:val="center"/>
                    <w:rPr>
                      <w:rFonts w:eastAsia="Times New Roman" w:cs="Arial"/>
                      <w:sz w:val="20"/>
                      <w:szCs w:val="20"/>
                    </w:rPr>
                  </w:pPr>
                </w:p>
              </w:tc>
              <w:tc>
                <w:tcPr>
                  <w:tcW w:w="1729" w:type="dxa"/>
                  <w:vAlign w:val="center"/>
                </w:tcPr>
                <w:p w14:paraId="12A63D92" w14:textId="77777777" w:rsidR="00232C21" w:rsidRPr="00EA73B3" w:rsidRDefault="00232C21" w:rsidP="00232C21">
                  <w:pPr>
                    <w:jc w:val="center"/>
                    <w:rPr>
                      <w:rFonts w:eastAsia="Times New Roman" w:cs="Arial"/>
                      <w:sz w:val="20"/>
                      <w:szCs w:val="20"/>
                    </w:rPr>
                  </w:pPr>
                </w:p>
              </w:tc>
              <w:tc>
                <w:tcPr>
                  <w:tcW w:w="1532" w:type="dxa"/>
                  <w:vAlign w:val="center"/>
                </w:tcPr>
                <w:p w14:paraId="0E94C84F" w14:textId="77777777" w:rsidR="00232C21" w:rsidRPr="00EA73B3" w:rsidRDefault="00232C21" w:rsidP="00232C21">
                  <w:pPr>
                    <w:jc w:val="center"/>
                    <w:rPr>
                      <w:rFonts w:eastAsia="Times New Roman" w:cs="Arial"/>
                      <w:sz w:val="20"/>
                      <w:szCs w:val="20"/>
                    </w:rPr>
                  </w:pPr>
                </w:p>
              </w:tc>
              <w:tc>
                <w:tcPr>
                  <w:tcW w:w="2264" w:type="dxa"/>
                  <w:vAlign w:val="center"/>
                </w:tcPr>
                <w:p w14:paraId="7CD53000" w14:textId="77777777" w:rsidR="00232C21" w:rsidRPr="00EA73B3" w:rsidRDefault="00232C21" w:rsidP="00232C21">
                  <w:pPr>
                    <w:jc w:val="center"/>
                    <w:rPr>
                      <w:rFonts w:eastAsia="Times New Roman" w:cs="Arial"/>
                      <w:sz w:val="20"/>
                      <w:szCs w:val="20"/>
                    </w:rPr>
                  </w:pPr>
                </w:p>
              </w:tc>
            </w:tr>
            <w:tr w:rsidR="00232C21" w:rsidRPr="00EA73B3" w14:paraId="634F441F" w14:textId="77777777" w:rsidTr="0A57A144">
              <w:tc>
                <w:tcPr>
                  <w:tcW w:w="2547" w:type="dxa"/>
                </w:tcPr>
                <w:p w14:paraId="11DD2C74" w14:textId="77777777" w:rsidR="00232C21" w:rsidRPr="00EA73B3" w:rsidRDefault="00232C21" w:rsidP="00232C21">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79EED818" w:rsidR="00232C21" w:rsidRPr="00EA73B3" w:rsidRDefault="00232C21" w:rsidP="00232C21">
                  <w:pPr>
                    <w:jc w:val="center"/>
                    <w:rPr>
                      <w:rFonts w:eastAsia="Times New Roman" w:cs="Arial"/>
                      <w:sz w:val="20"/>
                      <w:szCs w:val="20"/>
                    </w:rPr>
                  </w:pPr>
                  <w:r>
                    <w:rPr>
                      <w:rFonts w:eastAsia="Times New Roman" w:cs="Arial"/>
                      <w:sz w:val="20"/>
                      <w:szCs w:val="20"/>
                    </w:rPr>
                    <w:t>67%</w:t>
                  </w:r>
                </w:p>
              </w:tc>
              <w:tc>
                <w:tcPr>
                  <w:tcW w:w="1729" w:type="dxa"/>
                  <w:vAlign w:val="center"/>
                </w:tcPr>
                <w:p w14:paraId="13C064A1" w14:textId="5AE4FF89" w:rsidR="00232C21" w:rsidRPr="00EA73B3" w:rsidRDefault="00232C21" w:rsidP="00232C21">
                  <w:pPr>
                    <w:jc w:val="center"/>
                    <w:rPr>
                      <w:rFonts w:eastAsia="Times New Roman" w:cs="Arial"/>
                      <w:sz w:val="20"/>
                      <w:szCs w:val="20"/>
                    </w:rPr>
                  </w:pPr>
                  <w:r>
                    <w:rPr>
                      <w:rFonts w:eastAsia="Times New Roman" w:cs="Arial"/>
                      <w:sz w:val="20"/>
                      <w:szCs w:val="20"/>
                    </w:rPr>
                    <w:t>0</w:t>
                  </w:r>
                </w:p>
              </w:tc>
              <w:tc>
                <w:tcPr>
                  <w:tcW w:w="1532" w:type="dxa"/>
                  <w:vAlign w:val="center"/>
                </w:tcPr>
                <w:p w14:paraId="56E130A8" w14:textId="1E2C1D7D" w:rsidR="00232C21" w:rsidRPr="00EA73B3" w:rsidRDefault="00232C21" w:rsidP="00232C21">
                  <w:pPr>
                    <w:jc w:val="center"/>
                    <w:rPr>
                      <w:rFonts w:eastAsia="Times New Roman" w:cs="Arial"/>
                      <w:sz w:val="20"/>
                      <w:szCs w:val="20"/>
                    </w:rPr>
                  </w:pPr>
                  <w:r>
                    <w:rPr>
                      <w:rFonts w:eastAsia="Times New Roman" w:cs="Arial"/>
                      <w:sz w:val="20"/>
                      <w:szCs w:val="20"/>
                    </w:rPr>
                    <w:t>0</w:t>
                  </w:r>
                </w:p>
              </w:tc>
              <w:tc>
                <w:tcPr>
                  <w:tcW w:w="2264" w:type="dxa"/>
                  <w:vAlign w:val="center"/>
                </w:tcPr>
                <w:p w14:paraId="18147167" w14:textId="1D73FB69" w:rsidR="00232C21" w:rsidRPr="00EA73B3" w:rsidRDefault="00232C21" w:rsidP="00232C21">
                  <w:pPr>
                    <w:jc w:val="center"/>
                    <w:rPr>
                      <w:rFonts w:eastAsia="Times New Roman" w:cs="Arial"/>
                      <w:sz w:val="20"/>
                      <w:szCs w:val="20"/>
                    </w:rPr>
                  </w:pPr>
                  <w:r>
                    <w:rPr>
                      <w:rFonts w:eastAsia="Times New Roman" w:cs="Arial"/>
                      <w:sz w:val="20"/>
                      <w:szCs w:val="20"/>
                    </w:rPr>
                    <w:t>0</w:t>
                  </w:r>
                </w:p>
              </w:tc>
            </w:tr>
            <w:tr w:rsidR="00232C21" w:rsidRPr="00EA73B3" w14:paraId="66A0BF97" w14:textId="77777777" w:rsidTr="0A57A144">
              <w:tc>
                <w:tcPr>
                  <w:tcW w:w="2547" w:type="dxa"/>
                </w:tcPr>
                <w:p w14:paraId="72F552F1" w14:textId="77777777" w:rsidR="00232C21" w:rsidRPr="00EA73B3" w:rsidRDefault="00232C21" w:rsidP="00232C21">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487BE727" w14:textId="77777777" w:rsidR="00232C21" w:rsidRPr="00EA73B3" w:rsidRDefault="00232C21" w:rsidP="00232C21">
                  <w:pPr>
                    <w:jc w:val="center"/>
                    <w:rPr>
                      <w:rFonts w:eastAsia="Times New Roman" w:cs="Arial"/>
                      <w:sz w:val="20"/>
                      <w:szCs w:val="20"/>
                    </w:rPr>
                  </w:pPr>
                </w:p>
              </w:tc>
              <w:tc>
                <w:tcPr>
                  <w:tcW w:w="1729" w:type="dxa"/>
                  <w:vAlign w:val="center"/>
                </w:tcPr>
                <w:p w14:paraId="545FA9E5" w14:textId="77777777" w:rsidR="00232C21" w:rsidRPr="00EA73B3" w:rsidRDefault="00232C21" w:rsidP="00232C21">
                  <w:pPr>
                    <w:jc w:val="center"/>
                    <w:rPr>
                      <w:rFonts w:eastAsia="Times New Roman" w:cs="Arial"/>
                      <w:sz w:val="20"/>
                      <w:szCs w:val="20"/>
                    </w:rPr>
                  </w:pPr>
                </w:p>
              </w:tc>
              <w:tc>
                <w:tcPr>
                  <w:tcW w:w="1532" w:type="dxa"/>
                  <w:vAlign w:val="center"/>
                </w:tcPr>
                <w:p w14:paraId="75059127" w14:textId="77777777" w:rsidR="00232C21" w:rsidRPr="00EA73B3" w:rsidRDefault="00232C21" w:rsidP="00232C21">
                  <w:pPr>
                    <w:jc w:val="center"/>
                    <w:rPr>
                      <w:rFonts w:eastAsia="Times New Roman" w:cs="Arial"/>
                      <w:sz w:val="20"/>
                      <w:szCs w:val="20"/>
                    </w:rPr>
                  </w:pPr>
                </w:p>
              </w:tc>
              <w:tc>
                <w:tcPr>
                  <w:tcW w:w="2264" w:type="dxa"/>
                  <w:vAlign w:val="center"/>
                </w:tcPr>
                <w:p w14:paraId="719E72A3" w14:textId="77777777" w:rsidR="00232C21" w:rsidRPr="00EA73B3" w:rsidRDefault="00232C21" w:rsidP="00232C21">
                  <w:pPr>
                    <w:jc w:val="center"/>
                    <w:rPr>
                      <w:rFonts w:eastAsia="Times New Roman" w:cs="Arial"/>
                      <w:sz w:val="20"/>
                      <w:szCs w:val="20"/>
                    </w:rPr>
                  </w:pPr>
                </w:p>
              </w:tc>
            </w:tr>
            <w:tr w:rsidR="00232C21" w:rsidRPr="00EA73B3" w14:paraId="620BFD5F" w14:textId="77777777" w:rsidTr="0A57A144">
              <w:trPr>
                <w:trHeight w:val="53"/>
              </w:trPr>
              <w:tc>
                <w:tcPr>
                  <w:tcW w:w="2547" w:type="dxa"/>
                </w:tcPr>
                <w:p w14:paraId="3FE2DEBE" w14:textId="77777777" w:rsidR="00232C21" w:rsidRPr="00EA73B3" w:rsidRDefault="00232C21" w:rsidP="00232C21">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77777777" w:rsidR="00232C21" w:rsidRPr="00EA73B3" w:rsidRDefault="00232C21" w:rsidP="00232C21">
                  <w:pPr>
                    <w:jc w:val="center"/>
                    <w:rPr>
                      <w:rFonts w:eastAsia="Times New Roman" w:cs="Arial"/>
                      <w:sz w:val="20"/>
                      <w:szCs w:val="20"/>
                    </w:rPr>
                  </w:pPr>
                </w:p>
              </w:tc>
              <w:tc>
                <w:tcPr>
                  <w:tcW w:w="1729" w:type="dxa"/>
                  <w:vAlign w:val="center"/>
                </w:tcPr>
                <w:p w14:paraId="6648D219" w14:textId="77777777" w:rsidR="00232C21" w:rsidRPr="00EA73B3" w:rsidRDefault="00232C21" w:rsidP="00232C21">
                  <w:pPr>
                    <w:jc w:val="center"/>
                    <w:rPr>
                      <w:rFonts w:eastAsia="Times New Roman" w:cs="Arial"/>
                      <w:sz w:val="20"/>
                      <w:szCs w:val="20"/>
                    </w:rPr>
                  </w:pPr>
                </w:p>
              </w:tc>
              <w:tc>
                <w:tcPr>
                  <w:tcW w:w="1532" w:type="dxa"/>
                  <w:vAlign w:val="center"/>
                </w:tcPr>
                <w:p w14:paraId="12B102FE" w14:textId="77777777" w:rsidR="00232C21" w:rsidRPr="00EA73B3" w:rsidRDefault="00232C21" w:rsidP="00232C21">
                  <w:pPr>
                    <w:jc w:val="center"/>
                    <w:rPr>
                      <w:rFonts w:eastAsia="Times New Roman" w:cs="Arial"/>
                      <w:sz w:val="20"/>
                      <w:szCs w:val="20"/>
                    </w:rPr>
                  </w:pPr>
                </w:p>
              </w:tc>
              <w:tc>
                <w:tcPr>
                  <w:tcW w:w="2264" w:type="dxa"/>
                  <w:vAlign w:val="center"/>
                </w:tcPr>
                <w:p w14:paraId="2BCC920E" w14:textId="77777777" w:rsidR="00232C21" w:rsidRPr="00EA73B3" w:rsidRDefault="00232C21" w:rsidP="00232C21">
                  <w:pPr>
                    <w:jc w:val="center"/>
                    <w:rPr>
                      <w:rFonts w:eastAsia="Times New Roman" w:cs="Arial"/>
                      <w:sz w:val="20"/>
                      <w:szCs w:val="20"/>
                    </w:rPr>
                  </w:pPr>
                </w:p>
              </w:tc>
            </w:tr>
          </w:tbl>
          <w:p w14:paraId="1DDDDC75" w14:textId="77777777" w:rsidR="00003725" w:rsidRDefault="00003725" w:rsidP="00003725">
            <w:pPr>
              <w:contextualSpacing/>
              <w:rPr>
                <w:rFonts w:eastAsia="Times New Roman" w:cs="Arial"/>
                <w:b/>
                <w:i/>
                <w:sz w:val="20"/>
                <w:szCs w:val="20"/>
              </w:rPr>
            </w:pPr>
          </w:p>
          <w:p w14:paraId="575399E9" w14:textId="77777777" w:rsidR="00A15CCD" w:rsidRPr="00C22F60" w:rsidRDefault="00A15CCD" w:rsidP="00A15CCD">
            <w:pPr>
              <w:rPr>
                <w:rFonts w:ascii="Calibri" w:eastAsia="Times New Roman" w:hAnsi="Calibri"/>
                <w:sz w:val="20"/>
                <w:szCs w:val="20"/>
              </w:rPr>
            </w:pPr>
            <w:r w:rsidRPr="00C22F60">
              <w:rPr>
                <w:rFonts w:eastAsia="Times New Roman"/>
                <w:sz w:val="20"/>
                <w:szCs w:val="20"/>
              </w:rPr>
              <w:t>Funding for this change is secured as part of Technical debt Investment approved in IRC/BP 2021</w:t>
            </w:r>
          </w:p>
          <w:p w14:paraId="1672974D" w14:textId="3A991596" w:rsidR="00A15CCD" w:rsidRPr="00EA73B3" w:rsidRDefault="00A15CCD" w:rsidP="00003725">
            <w:pPr>
              <w:contextualSpacing/>
              <w:rPr>
                <w:rFonts w:eastAsia="Times New Roman" w:cs="Arial"/>
                <w:b/>
                <w:i/>
                <w:sz w:val="20"/>
                <w:szCs w:val="20"/>
              </w:rPr>
            </w:pPr>
          </w:p>
        </w:tc>
      </w:tr>
      <w:tr w:rsidR="00003725" w:rsidRPr="00EA73B3" w14:paraId="3A67F60A" w14:textId="77777777" w:rsidTr="0A57A144">
        <w:tc>
          <w:tcPr>
            <w:tcW w:w="5000" w:type="pct"/>
            <w:gridSpan w:val="2"/>
            <w:tcBorders>
              <w:bottom w:val="single" w:sz="4" w:space="0" w:color="auto"/>
            </w:tcBorders>
            <w:shd w:val="clear" w:color="auto" w:fill="3E5AA8" w:themeFill="accent1"/>
            <w:vAlign w:val="center"/>
          </w:tcPr>
          <w:p w14:paraId="72C63EE6" w14:textId="77777777" w:rsidR="00003725" w:rsidRPr="00EA73B3" w:rsidRDefault="00003725" w:rsidP="00003725">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003725" w:rsidRPr="00EA73B3" w14:paraId="373C6975" w14:textId="77777777" w:rsidTr="0A57A144">
        <w:tc>
          <w:tcPr>
            <w:tcW w:w="5000" w:type="pct"/>
            <w:gridSpan w:val="2"/>
            <w:tcBorders>
              <w:bottom w:val="single" w:sz="4" w:space="0" w:color="auto"/>
            </w:tcBorders>
            <w:shd w:val="clear" w:color="auto" w:fill="FFFFFF" w:themeFill="background1"/>
            <w:vAlign w:val="center"/>
          </w:tcPr>
          <w:p w14:paraId="4156BA78" w14:textId="7429BBC1" w:rsidR="00003725" w:rsidRPr="00A15CCD" w:rsidRDefault="00A15CCD" w:rsidP="00A15CCD">
            <w:pPr>
              <w:rPr>
                <w:rFonts w:eastAsia="Times New Roman" w:cs="Arial"/>
                <w:b/>
                <w:bCs/>
                <w:sz w:val="20"/>
                <w:szCs w:val="20"/>
              </w:rPr>
            </w:pPr>
            <w:r w:rsidRPr="00A15CCD">
              <w:rPr>
                <w:rFonts w:eastAsia="Times New Roman" w:cs="Arial"/>
                <w:b/>
                <w:bCs/>
                <w:sz w:val="20"/>
                <w:szCs w:val="20"/>
              </w:rPr>
              <w:t>N/A</w:t>
            </w:r>
          </w:p>
        </w:tc>
      </w:tr>
      <w:tr w:rsidR="00003725" w:rsidRPr="00EA73B3" w14:paraId="44DCE113" w14:textId="77777777" w:rsidTr="0A57A144">
        <w:tc>
          <w:tcPr>
            <w:tcW w:w="5000" w:type="pct"/>
            <w:gridSpan w:val="2"/>
            <w:shd w:val="clear" w:color="auto" w:fill="3E5AA8" w:themeFill="accent1"/>
            <w:vAlign w:val="center"/>
          </w:tcPr>
          <w:p w14:paraId="23A67B82" w14:textId="77777777" w:rsidR="00003725" w:rsidRPr="00EA73B3" w:rsidRDefault="00003725" w:rsidP="00003725">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003725" w:rsidRPr="00EA73B3" w14:paraId="7B78493D" w14:textId="77777777" w:rsidTr="0A57A144">
        <w:tc>
          <w:tcPr>
            <w:tcW w:w="5000" w:type="pct"/>
            <w:gridSpan w:val="2"/>
            <w:shd w:val="clear" w:color="auto" w:fill="auto"/>
          </w:tcPr>
          <w:p w14:paraId="46992048" w14:textId="017893A0" w:rsidR="00003725" w:rsidRPr="00EA73B3" w:rsidRDefault="00003725" w:rsidP="00003725">
            <w:pPr>
              <w:rPr>
                <w:rFonts w:eastAsia="Times New Roman" w:cs="Arial"/>
                <w:b/>
                <w:sz w:val="20"/>
                <w:szCs w:val="16"/>
              </w:rPr>
            </w:pPr>
            <w:r>
              <w:rPr>
                <w:rFonts w:eastAsia="Times New Roman" w:cs="Arial"/>
                <w:b/>
                <w:sz w:val="20"/>
                <w:szCs w:val="16"/>
              </w:rPr>
              <w:t>N/A</w:t>
            </w:r>
          </w:p>
        </w:tc>
      </w:tr>
      <w:tr w:rsidR="00003725" w:rsidRPr="00EA73B3" w14:paraId="6EF7276F" w14:textId="77777777" w:rsidTr="0A57A144">
        <w:tc>
          <w:tcPr>
            <w:tcW w:w="5000" w:type="pct"/>
            <w:gridSpan w:val="2"/>
            <w:shd w:val="clear" w:color="auto" w:fill="3E5AA8" w:themeFill="accent1"/>
            <w:vAlign w:val="center"/>
          </w:tcPr>
          <w:p w14:paraId="509E9641" w14:textId="77777777" w:rsidR="00003725" w:rsidRPr="00EA73B3" w:rsidRDefault="00003725" w:rsidP="00003725">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003725" w:rsidRPr="00EA73B3" w14:paraId="083A4EDD" w14:textId="77777777" w:rsidTr="0A57A144">
        <w:tc>
          <w:tcPr>
            <w:tcW w:w="5000" w:type="pct"/>
            <w:gridSpan w:val="2"/>
            <w:shd w:val="clear" w:color="auto" w:fill="auto"/>
          </w:tcPr>
          <w:p w14:paraId="1AB0B5C7" w14:textId="45F44B04" w:rsidR="00003725" w:rsidRPr="00EA73B3" w:rsidRDefault="00003725" w:rsidP="00003725">
            <w:pPr>
              <w:spacing w:line="276" w:lineRule="auto"/>
              <w:contextualSpacing/>
              <w:rPr>
                <w:rFonts w:eastAsia="Times New Roman" w:cs="Arial"/>
                <w:b/>
                <w:color w:val="FF0000"/>
                <w:szCs w:val="16"/>
              </w:rPr>
            </w:pPr>
            <w:r>
              <w:rPr>
                <w:rFonts w:eastAsia="Times New Roman" w:cs="Arial"/>
                <w:b/>
                <w:sz w:val="20"/>
                <w:szCs w:val="16"/>
              </w:rPr>
              <w:t>N/A</w:t>
            </w:r>
          </w:p>
        </w:tc>
      </w:tr>
      <w:tr w:rsidR="00003725" w:rsidRPr="00EA73B3" w14:paraId="7D853ABD" w14:textId="77777777" w:rsidTr="0A57A144">
        <w:tc>
          <w:tcPr>
            <w:tcW w:w="5000" w:type="pct"/>
            <w:gridSpan w:val="2"/>
            <w:shd w:val="clear" w:color="auto" w:fill="3E5AA8" w:themeFill="accent1"/>
            <w:vAlign w:val="center"/>
          </w:tcPr>
          <w:p w14:paraId="3FF03745" w14:textId="77777777" w:rsidR="00003725" w:rsidRPr="00EA73B3" w:rsidRDefault="00003725" w:rsidP="00003725">
            <w:pPr>
              <w:jc w:val="center"/>
              <w:rPr>
                <w:rFonts w:eastAsia="Times New Roman" w:cs="Arial"/>
                <w:b/>
                <w:color w:val="0070C0"/>
              </w:rPr>
            </w:pPr>
            <w:r w:rsidRPr="00EA73B3">
              <w:rPr>
                <w:rFonts w:eastAsia="Arial" w:cs="Arial"/>
                <w:b/>
                <w:color w:val="FFFFFF"/>
                <w:sz w:val="20"/>
                <w:lang w:eastAsia="en-US"/>
              </w:rPr>
              <w:lastRenderedPageBreak/>
              <w:t>Section 6: Lessons Learnt</w:t>
            </w:r>
          </w:p>
        </w:tc>
      </w:tr>
      <w:tr w:rsidR="00003725" w:rsidRPr="00EA73B3" w14:paraId="495C3462" w14:textId="77777777" w:rsidTr="0A57A144">
        <w:tc>
          <w:tcPr>
            <w:tcW w:w="5000" w:type="pct"/>
            <w:gridSpan w:val="2"/>
            <w:shd w:val="clear" w:color="auto" w:fill="auto"/>
          </w:tcPr>
          <w:p w14:paraId="7B2B5B58" w14:textId="15AE36B7" w:rsidR="00003725" w:rsidRPr="003C3AB4" w:rsidRDefault="00003725" w:rsidP="00003725">
            <w:pPr>
              <w:spacing w:after="200" w:line="276" w:lineRule="auto"/>
              <w:rPr>
                <w:rFonts w:eastAsia="Times New Roman" w:cs="Times New Roman"/>
                <w:i/>
                <w:iCs/>
                <w:color w:val="0070C0"/>
                <w:sz w:val="20"/>
                <w:szCs w:val="20"/>
              </w:rPr>
            </w:pPr>
            <w:r>
              <w:rPr>
                <w:rFonts w:eastAsia="Times New Roman" w:cs="Arial"/>
                <w:b/>
                <w:sz w:val="20"/>
                <w:szCs w:val="16"/>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2"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4D6F023A" w:rsidR="00EA73B3" w:rsidRPr="00EA73B3" w:rsidRDefault="0A57A144" w:rsidP="0A57A144">
            <w:pPr>
              <w:jc w:val="center"/>
              <w:rPr>
                <w:rFonts w:eastAsia="Times New Roman" w:cs="Arial"/>
                <w:sz w:val="20"/>
                <w:szCs w:val="20"/>
              </w:rPr>
            </w:pPr>
            <w:r w:rsidRPr="0A57A144">
              <w:rPr>
                <w:rFonts w:eastAsia="Times New Roman" w:cs="Arial"/>
                <w:sz w:val="20"/>
                <w:szCs w:val="20"/>
              </w:rPr>
              <w:t>0.1</w:t>
            </w:r>
          </w:p>
        </w:tc>
        <w:tc>
          <w:tcPr>
            <w:tcW w:w="835" w:type="pct"/>
          </w:tcPr>
          <w:p w14:paraId="0DB8F594" w14:textId="209E7395" w:rsidR="00EA73B3" w:rsidRPr="00EA73B3" w:rsidRDefault="003C3AB4" w:rsidP="0A57A144">
            <w:pPr>
              <w:jc w:val="center"/>
              <w:rPr>
                <w:rFonts w:eastAsia="Times New Roman" w:cs="Arial"/>
                <w:sz w:val="20"/>
                <w:szCs w:val="20"/>
              </w:rPr>
            </w:pPr>
            <w:r>
              <w:rPr>
                <w:rFonts w:eastAsia="Times New Roman" w:cs="Arial"/>
                <w:sz w:val="20"/>
                <w:szCs w:val="20"/>
              </w:rPr>
              <w:t>For Approval</w:t>
            </w:r>
          </w:p>
        </w:tc>
        <w:tc>
          <w:tcPr>
            <w:tcW w:w="556" w:type="pct"/>
          </w:tcPr>
          <w:p w14:paraId="0BB1E953" w14:textId="6AE65BA8" w:rsidR="00EA73B3" w:rsidRPr="00EA73B3" w:rsidRDefault="003C3AB4" w:rsidP="0A57A144">
            <w:pPr>
              <w:jc w:val="center"/>
              <w:rPr>
                <w:rFonts w:eastAsia="Times New Roman" w:cs="Arial"/>
                <w:sz w:val="20"/>
                <w:szCs w:val="20"/>
              </w:rPr>
            </w:pPr>
            <w:r>
              <w:rPr>
                <w:rFonts w:eastAsia="Times New Roman" w:cs="Arial"/>
                <w:sz w:val="20"/>
                <w:szCs w:val="20"/>
              </w:rPr>
              <w:t>18/10/2022</w:t>
            </w:r>
          </w:p>
        </w:tc>
        <w:tc>
          <w:tcPr>
            <w:tcW w:w="763" w:type="pct"/>
          </w:tcPr>
          <w:p w14:paraId="4350D9F9" w14:textId="54096991" w:rsidR="00EA73B3" w:rsidRPr="00EA73B3" w:rsidRDefault="003C3AB4" w:rsidP="0A57A144">
            <w:pPr>
              <w:jc w:val="center"/>
              <w:rPr>
                <w:rFonts w:eastAsia="Times New Roman" w:cs="Arial"/>
                <w:sz w:val="20"/>
                <w:szCs w:val="20"/>
              </w:rPr>
            </w:pPr>
            <w:r>
              <w:rPr>
                <w:rFonts w:eastAsia="Times New Roman" w:cs="Arial"/>
                <w:sz w:val="20"/>
                <w:szCs w:val="20"/>
              </w:rPr>
              <w:t>Kiran Kumar</w:t>
            </w:r>
          </w:p>
        </w:tc>
        <w:tc>
          <w:tcPr>
            <w:tcW w:w="1944" w:type="pct"/>
          </w:tcPr>
          <w:p w14:paraId="0FC70C39" w14:textId="28DD91D5" w:rsidR="00EA73B3" w:rsidRPr="00EA73B3" w:rsidRDefault="00A6518C" w:rsidP="0A57A144">
            <w:pPr>
              <w:jc w:val="center"/>
              <w:rPr>
                <w:rFonts w:eastAsia="Times New Roman" w:cs="Arial"/>
                <w:sz w:val="20"/>
                <w:szCs w:val="20"/>
              </w:rPr>
            </w:pPr>
            <w:r>
              <w:rPr>
                <w:rFonts w:eastAsia="Times New Roman" w:cs="Arial"/>
                <w:sz w:val="20"/>
                <w:szCs w:val="20"/>
              </w:rPr>
              <w:t>N/A</w:t>
            </w: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B232" w14:textId="77777777" w:rsidR="00581FE4" w:rsidRDefault="00581FE4" w:rsidP="00324744">
      <w:pPr>
        <w:spacing w:after="0" w:line="240" w:lineRule="auto"/>
      </w:pPr>
      <w:r>
        <w:separator/>
      </w:r>
    </w:p>
  </w:endnote>
  <w:endnote w:type="continuationSeparator" w:id="0">
    <w:p w14:paraId="23860C29" w14:textId="77777777" w:rsidR="00581FE4" w:rsidRDefault="00581FE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C899D"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9E1D" w14:textId="77777777" w:rsidR="00581FE4" w:rsidRDefault="00581FE4" w:rsidP="00324744">
      <w:pPr>
        <w:spacing w:after="0" w:line="240" w:lineRule="auto"/>
      </w:pPr>
      <w:r>
        <w:separator/>
      </w:r>
    </w:p>
  </w:footnote>
  <w:footnote w:type="continuationSeparator" w:id="0">
    <w:p w14:paraId="2066430D" w14:textId="77777777" w:rsidR="00581FE4" w:rsidRDefault="00581FE4"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9A48A"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37CD"/>
    <w:multiLevelType w:val="hybridMultilevel"/>
    <w:tmpl w:val="D1368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3725"/>
    <w:rsid w:val="000115D2"/>
    <w:rsid w:val="000179CB"/>
    <w:rsid w:val="00032353"/>
    <w:rsid w:val="00037DF7"/>
    <w:rsid w:val="0006694B"/>
    <w:rsid w:val="000A1AD1"/>
    <w:rsid w:val="000B6719"/>
    <w:rsid w:val="000E14CC"/>
    <w:rsid w:val="00125B61"/>
    <w:rsid w:val="00144E00"/>
    <w:rsid w:val="001670EA"/>
    <w:rsid w:val="00195A39"/>
    <w:rsid w:val="001A1C12"/>
    <w:rsid w:val="001A398F"/>
    <w:rsid w:val="001C2268"/>
    <w:rsid w:val="00226D34"/>
    <w:rsid w:val="00232C21"/>
    <w:rsid w:val="00244CD1"/>
    <w:rsid w:val="00273B15"/>
    <w:rsid w:val="002C0324"/>
    <w:rsid w:val="002F44D5"/>
    <w:rsid w:val="00324744"/>
    <w:rsid w:val="003C3AB4"/>
    <w:rsid w:val="00415063"/>
    <w:rsid w:val="00426807"/>
    <w:rsid w:val="00444894"/>
    <w:rsid w:val="0044783A"/>
    <w:rsid w:val="00457EF4"/>
    <w:rsid w:val="004A5083"/>
    <w:rsid w:val="004F3362"/>
    <w:rsid w:val="00517F6F"/>
    <w:rsid w:val="0055298E"/>
    <w:rsid w:val="00581FE4"/>
    <w:rsid w:val="006C6D47"/>
    <w:rsid w:val="00715F21"/>
    <w:rsid w:val="007243D3"/>
    <w:rsid w:val="00750E4A"/>
    <w:rsid w:val="007A56DB"/>
    <w:rsid w:val="007D4F26"/>
    <w:rsid w:val="007E3BDD"/>
    <w:rsid w:val="007E7C5B"/>
    <w:rsid w:val="00817A62"/>
    <w:rsid w:val="0083386D"/>
    <w:rsid w:val="008F0A1E"/>
    <w:rsid w:val="00A05AE6"/>
    <w:rsid w:val="00A15CCD"/>
    <w:rsid w:val="00A6518C"/>
    <w:rsid w:val="00A70C35"/>
    <w:rsid w:val="00AB5B54"/>
    <w:rsid w:val="00AB63DE"/>
    <w:rsid w:val="00AF045D"/>
    <w:rsid w:val="00B8770C"/>
    <w:rsid w:val="00BD0A45"/>
    <w:rsid w:val="00D11D80"/>
    <w:rsid w:val="00D66C7E"/>
    <w:rsid w:val="00E074F2"/>
    <w:rsid w:val="00EA73B3"/>
    <w:rsid w:val="00F95876"/>
    <w:rsid w:val="0A57A144"/>
    <w:rsid w:val="438CC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15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5063"/>
  </w:style>
  <w:style w:type="character" w:customStyle="1" w:styleId="eop">
    <w:name w:val="eop"/>
    <w:basedOn w:val="DefaultParagraphFont"/>
    <w:rsid w:val="00415063"/>
  </w:style>
  <w:style w:type="paragraph" w:styleId="ListParagraph">
    <w:name w:val="List Paragraph"/>
    <w:basedOn w:val="Normal"/>
    <w:uiPriority w:val="34"/>
    <w:qFormat/>
    <w:rsid w:val="001A398F"/>
    <w:pPr>
      <w:spacing w:after="0" w:line="240" w:lineRule="auto"/>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7161">
      <w:bodyDiv w:val="1"/>
      <w:marLeft w:val="0"/>
      <w:marRight w:val="0"/>
      <w:marTop w:val="0"/>
      <w:marBottom w:val="0"/>
      <w:divBdr>
        <w:top w:val="none" w:sz="0" w:space="0" w:color="auto"/>
        <w:left w:val="none" w:sz="0" w:space="0" w:color="auto"/>
        <w:bottom w:val="none" w:sz="0" w:space="0" w:color="auto"/>
        <w:right w:val="none" w:sz="0" w:space="0" w:color="auto"/>
      </w:divBdr>
      <w:divsChild>
        <w:div w:id="363485946">
          <w:marLeft w:val="0"/>
          <w:marRight w:val="0"/>
          <w:marTop w:val="0"/>
          <w:marBottom w:val="0"/>
          <w:divBdr>
            <w:top w:val="none" w:sz="0" w:space="0" w:color="auto"/>
            <w:left w:val="none" w:sz="0" w:space="0" w:color="auto"/>
            <w:bottom w:val="none" w:sz="0" w:space="0" w:color="auto"/>
            <w:right w:val="none" w:sz="0" w:space="0" w:color="auto"/>
          </w:divBdr>
        </w:div>
        <w:div w:id="1550653346">
          <w:marLeft w:val="0"/>
          <w:marRight w:val="0"/>
          <w:marTop w:val="0"/>
          <w:marBottom w:val="0"/>
          <w:divBdr>
            <w:top w:val="none" w:sz="0" w:space="0" w:color="auto"/>
            <w:left w:val="none" w:sz="0" w:space="0" w:color="auto"/>
            <w:bottom w:val="none" w:sz="0" w:space="0" w:color="auto"/>
            <w:right w:val="none" w:sz="0" w:space="0" w:color="auto"/>
          </w:divBdr>
        </w:div>
      </w:divsChild>
    </w:div>
    <w:div w:id="13097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barlow@xoserv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
        <AccountId xsi:nil="true"/>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75CFA-5E83-41CE-A1B4-8B0E0FBFFB8B}"/>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James Barlow</cp:lastModifiedBy>
  <cp:revision>5</cp:revision>
  <dcterms:created xsi:type="dcterms:W3CDTF">2022-10-18T14:12:00Z</dcterms:created>
  <dcterms:modified xsi:type="dcterms:W3CDTF">2022-10-18T14:14:00Z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y fmtid="{D5CDD505-2E9C-101B-9397-08002B2CF9AE}" pid="9" name="_ExtendedDescription">
    <vt:lpwstr/>
  </property>
  <property fmtid="{D5CDD505-2E9C-101B-9397-08002B2CF9AE}" pid="10" name="MediaServiceImageTags">
    <vt:lpwstr/>
  </property>
</Properties>
</file>