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BodyText"/>
        <w:ind w:left="720" w:hanging="720"/>
        <w:jc w:val="center"/>
        <w:rPr>
          <w:rFonts w:asciiTheme="minorHAnsi" w:hAnsiTheme="minorHAnsi" w:cstheme="minorHAnsi"/>
          <w:b/>
          <w:sz w:val="22"/>
          <w:szCs w:val="22"/>
        </w:rPr>
      </w:pPr>
      <w:r>
        <w:rPr>
          <w:rFonts w:asciiTheme="minorHAnsi" w:hAnsiTheme="minorHAnsi" w:cstheme="minorHAnsi"/>
          <w:b/>
          <w:sz w:val="22"/>
          <w:szCs w:val="22"/>
        </w:rPr>
        <w:t xml:space="preserve">FGO </w:t>
      </w:r>
    </w:p>
    <w:p>
      <w:pPr>
        <w:pStyle w:val="BodyText"/>
        <w:ind w:left="720" w:hanging="720"/>
        <w:jc w:val="center"/>
        <w:rPr>
          <w:rFonts w:asciiTheme="minorHAnsi" w:hAnsiTheme="minorHAnsi" w:cstheme="minorHAnsi"/>
          <w:b/>
          <w:sz w:val="22"/>
          <w:szCs w:val="22"/>
        </w:rPr>
      </w:pPr>
      <w:r>
        <w:rPr>
          <w:rFonts w:asciiTheme="minorHAnsi" w:hAnsiTheme="minorHAnsi" w:cstheme="minorHAnsi"/>
          <w:b/>
          <w:sz w:val="22"/>
          <w:szCs w:val="22"/>
        </w:rPr>
        <w:t xml:space="preserve">GT D – ANNEX D-2 </w:t>
      </w:r>
    </w:p>
    <w:p>
      <w:pPr>
        <w:pStyle w:val="BodyText"/>
        <w:ind w:left="720" w:hanging="720"/>
        <w:jc w:val="center"/>
        <w:rPr>
          <w:rFonts w:asciiTheme="minorHAnsi" w:hAnsiTheme="minorHAnsi" w:cstheme="minorHAnsi"/>
          <w:b/>
          <w:sz w:val="22"/>
          <w:szCs w:val="22"/>
        </w:rPr>
      </w:pPr>
      <w:r>
        <w:rPr>
          <w:rFonts w:asciiTheme="minorHAnsi" w:hAnsiTheme="minorHAnsi" w:cstheme="minorHAnsi"/>
          <w:b/>
          <w:sz w:val="22"/>
          <w:szCs w:val="22"/>
        </w:rPr>
        <w:t>COMMITTEE REPRESENTATIVES</w:t>
      </w:r>
    </w:p>
    <w:p>
      <w:pPr>
        <w:pStyle w:val="Heading1"/>
        <w:numPr>
          <w:ilvl w:val="0"/>
          <w:numId w:val="36"/>
        </w:numPr>
        <w:rPr>
          <w:rFonts w:asciiTheme="minorHAnsi" w:hAnsiTheme="minorHAnsi" w:cstheme="minorHAnsi"/>
        </w:rPr>
      </w:pPr>
      <w:r>
        <w:rPr>
          <w:rFonts w:asciiTheme="minorHAnsi" w:hAnsiTheme="minorHAnsi" w:cstheme="minorHAnsi"/>
        </w:rPr>
        <w:t>Defined terms</w:t>
      </w:r>
    </w:p>
    <w:p>
      <w:pPr>
        <w:pStyle w:val="Heading2"/>
      </w:pPr>
      <w:r>
        <w:t>For the purposes of this Annex D-2:</w:t>
      </w:r>
    </w:p>
    <w:p>
      <w:pPr>
        <w:pStyle w:val="BodyText1"/>
      </w:pPr>
      <w:r>
        <w:rPr>
          <w:b/>
        </w:rPr>
        <w:t xml:space="preserve">Relevant Date </w:t>
      </w:r>
      <w:r>
        <w:t xml:space="preserve"> means [/];</w:t>
      </w:r>
    </w:p>
    <w:p>
      <w:pPr>
        <w:pStyle w:val="BodyText1"/>
      </w:pPr>
      <w:r>
        <w:rPr>
          <w:b/>
        </w:rPr>
        <w:t>Shipper User Group</w:t>
      </w:r>
      <w:r>
        <w:t xml:space="preserve"> means a Shipper User, and where another Shipper User is an  [ ] Affiliate of such Shipper User, such Shipper Users taken together, and in relation to a Shipper User Group:</w:t>
      </w:r>
    </w:p>
    <w:p>
      <w:pPr>
        <w:pStyle w:val="Heading4"/>
      </w:pPr>
      <w:r>
        <w:t xml:space="preserve">a </w:t>
      </w:r>
      <w:r>
        <w:rPr>
          <w:b/>
        </w:rPr>
        <w:t>relevant</w:t>
      </w:r>
      <w:r>
        <w:t xml:space="preserve"> Shipper User is a Shipper User belonging to such Shipper User Group;</w:t>
      </w:r>
    </w:p>
    <w:p>
      <w:pPr>
        <w:pStyle w:val="Heading4"/>
      </w:pPr>
      <w:r>
        <w:t xml:space="preserve">the </w:t>
      </w:r>
      <w:r>
        <w:rPr>
          <w:b/>
        </w:rPr>
        <w:t xml:space="preserve">relevant </w:t>
      </w:r>
      <w:r>
        <w:t>Class is the Class to which the Shipper User Group belongs].</w:t>
      </w:r>
    </w:p>
    <w:p>
      <w:pPr>
        <w:pStyle w:val="Heading1"/>
        <w:numPr>
          <w:ilvl w:val="0"/>
          <w:numId w:val="36"/>
        </w:numPr>
        <w:rPr>
          <w:rFonts w:asciiTheme="minorHAnsi" w:hAnsiTheme="minorHAnsi" w:cstheme="minorHAnsi"/>
        </w:rPr>
      </w:pPr>
      <w:r>
        <w:rPr>
          <w:rFonts w:asciiTheme="minorHAnsi" w:hAnsiTheme="minorHAnsi" w:cstheme="minorHAnsi"/>
        </w:rPr>
        <w:t>Appointment</w:t>
      </w:r>
    </w:p>
    <w:p>
      <w:pPr>
        <w:pStyle w:val="Heading2"/>
        <w:numPr>
          <w:ilvl w:val="1"/>
          <w:numId w:val="36"/>
        </w:numPr>
        <w:rPr>
          <w:rFonts w:asciiTheme="minorHAnsi" w:hAnsiTheme="minorHAnsi" w:cstheme="minorHAnsi"/>
          <w:b/>
        </w:rPr>
      </w:pPr>
      <w:r>
        <w:rPr>
          <w:rFonts w:asciiTheme="minorHAnsi" w:hAnsiTheme="minorHAnsi" w:cstheme="minorHAnsi"/>
          <w:b/>
        </w:rPr>
        <w:t>Classes of Shipper User Groups</w:t>
      </w:r>
    </w:p>
    <w:p>
      <w:pPr>
        <w:pStyle w:val="Heading3"/>
        <w:numPr>
          <w:ilvl w:val="2"/>
          <w:numId w:val="36"/>
        </w:numPr>
        <w:rPr>
          <w:rFonts w:asciiTheme="minorHAnsi" w:hAnsiTheme="minorHAnsi" w:cstheme="minorHAnsi"/>
        </w:rPr>
      </w:pPr>
      <w:r>
        <w:rPr>
          <w:rFonts w:asciiTheme="minorHAnsi" w:hAnsiTheme="minorHAnsi" w:cstheme="minorHAnsi"/>
        </w:rPr>
        <w:t xml:space="preserve">A Shipper User Group is </w:t>
      </w:r>
      <w:r>
        <w:rPr>
          <w:rFonts w:asciiTheme="minorHAnsi" w:hAnsiTheme="minorHAnsi" w:cstheme="minorHAnsi"/>
          <w:b/>
        </w:rPr>
        <w:t xml:space="preserve">Class A </w:t>
      </w:r>
      <w:r>
        <w:rPr>
          <w:rFonts w:asciiTheme="minorHAnsi" w:hAnsiTheme="minorHAnsi" w:cstheme="minorHAnsi"/>
        </w:rPr>
        <w:t>if at the Relevant Date:</w:t>
      </w:r>
    </w:p>
    <w:p>
      <w:pPr>
        <w:pStyle w:val="Heading4"/>
        <w:numPr>
          <w:ilvl w:val="3"/>
          <w:numId w:val="36"/>
        </w:numPr>
      </w:pPr>
      <w:r>
        <w:t>the number of Supply Points in respect of which a relevant Shipper User is the Registered User exceeds, in aggregate, one million (1,000,000); and</w:t>
      </w:r>
    </w:p>
    <w:p>
      <w:pPr>
        <w:pStyle w:val="Heading4"/>
        <w:numPr>
          <w:ilvl w:val="3"/>
          <w:numId w:val="36"/>
        </w:numPr>
      </w:pPr>
      <w:r>
        <w:t>not less than [ninety-five per cent (95%)] of such Supply Meter Points comprised in such Supply Points are assigned a Market Sector Code indicating that the Supply Point Premises are Domestic Premises;</w:t>
      </w:r>
    </w:p>
    <w:p>
      <w:pPr>
        <w:pStyle w:val="Heading3"/>
        <w:numPr>
          <w:ilvl w:val="2"/>
          <w:numId w:val="36"/>
        </w:numPr>
      </w:pPr>
      <w:r>
        <w:t xml:space="preserve">A Shipper User Group is </w:t>
      </w:r>
      <w:r>
        <w:rPr>
          <w:b/>
        </w:rPr>
        <w:t xml:space="preserve">Class B </w:t>
      </w:r>
      <w:r>
        <w:t xml:space="preserve">if </w:t>
      </w:r>
      <w:r>
        <w:rPr>
          <w:rFonts w:asciiTheme="minorHAnsi" w:hAnsiTheme="minorHAnsi" w:cstheme="minorHAnsi"/>
        </w:rPr>
        <w:t>at the Relevant Date</w:t>
      </w:r>
      <w:r>
        <w:t>:</w:t>
      </w:r>
    </w:p>
    <w:p>
      <w:pPr>
        <w:pStyle w:val="Heading4"/>
        <w:numPr>
          <w:ilvl w:val="3"/>
          <w:numId w:val="39"/>
        </w:numPr>
      </w:pPr>
      <w:r>
        <w:t>it is not a Class A Shipper User Group;</w:t>
      </w:r>
    </w:p>
    <w:p>
      <w:pPr>
        <w:pStyle w:val="Heading4"/>
        <w:numPr>
          <w:ilvl w:val="3"/>
          <w:numId w:val="39"/>
        </w:numPr>
      </w:pPr>
      <w:r>
        <w:t>[</w:t>
      </w:r>
      <w:r>
        <w:t xml:space="preserve">the number of Supply Points in respect of which a </w:t>
      </w:r>
      <w:r>
        <w:t xml:space="preserve">relevant </w:t>
      </w:r>
      <w:r>
        <w:t>Shipper User is the Registered User exceeds</w:t>
      </w:r>
      <w:r>
        <w:t xml:space="preserve">, in aggregate, [ ]] [the Annual Quantity for </w:t>
      </w:r>
      <w:r>
        <w:t>Supply Meter Points comprised in Supply Points</w:t>
      </w:r>
      <w:r>
        <w:t xml:space="preserve"> in respect of which a relevant Shipper User is the Registered User exceeds, in aggregate, [ ]]; and </w:t>
      </w:r>
    </w:p>
    <w:p>
      <w:pPr>
        <w:pStyle w:val="Heading4"/>
        <w:numPr>
          <w:ilvl w:val="3"/>
          <w:numId w:val="36"/>
        </w:numPr>
      </w:pPr>
      <w:r>
        <w:t xml:space="preserve">not less than </w:t>
      </w:r>
      <w:r>
        <w:t>[fifty per cent (50)]</w:t>
      </w:r>
      <w:r>
        <w:t xml:space="preserve"> of such Supply Meter Points comprised in such Supply Points are assigned a Market Sector Code indicating that the Supply Point Premises are </w:t>
      </w:r>
      <w:r>
        <w:t>Non-</w:t>
      </w:r>
      <w:r>
        <w:t>Domestic Premises;</w:t>
      </w:r>
    </w:p>
    <w:p>
      <w:pPr>
        <w:pStyle w:val="Heading3"/>
        <w:numPr>
          <w:ilvl w:val="2"/>
          <w:numId w:val="36"/>
        </w:numPr>
      </w:pPr>
      <w:r>
        <w:t xml:space="preserve">A Shipper User Group is </w:t>
      </w:r>
      <w:r>
        <w:rPr>
          <w:b/>
        </w:rPr>
        <w:t xml:space="preserve">Class C </w:t>
      </w:r>
      <w:r>
        <w:t>if it is not Class A or in Class B.</w:t>
      </w:r>
    </w:p>
    <w:p>
      <w:pPr>
        <w:pStyle w:val="Heading2"/>
        <w:rPr>
          <w:b/>
        </w:rPr>
      </w:pPr>
      <w:r>
        <w:rPr>
          <w:b/>
        </w:rPr>
        <w:t>Shipper User Representatives</w:t>
      </w:r>
    </w:p>
    <w:p>
      <w:pPr>
        <w:pStyle w:val="Heading3"/>
        <w:numPr>
          <w:ilvl w:val="2"/>
          <w:numId w:val="36"/>
        </w:numPr>
      </w:pPr>
      <w:r>
        <w:t xml:space="preserve">The Shipper User Representatives for each DSC Committee shall be appointed </w:t>
      </w:r>
      <w:r>
        <w:rPr>
          <w:rFonts w:asciiTheme="minorHAnsi" w:hAnsiTheme="minorHAnsi" w:cstheme="minorHAnsi"/>
        </w:rPr>
        <w:t>(and as the case may be re-appoint</w:t>
      </w:r>
      <w:r>
        <w:rPr>
          <w:rFonts w:asciiTheme="minorHAnsi" w:hAnsiTheme="minorHAnsi" w:cstheme="minorHAnsi"/>
        </w:rPr>
        <w:t>ed</w:t>
      </w:r>
      <w:r>
        <w:rPr>
          <w:rFonts w:asciiTheme="minorHAnsi" w:hAnsiTheme="minorHAnsi" w:cstheme="minorHAnsi"/>
        </w:rPr>
        <w:t>)</w:t>
      </w:r>
      <w:r>
        <w:t xml:space="preserve"> as follows:</w:t>
      </w:r>
    </w:p>
    <w:p>
      <w:pPr>
        <w:pStyle w:val="Heading4"/>
        <w:numPr>
          <w:ilvl w:val="3"/>
          <w:numId w:val="36"/>
        </w:numPr>
      </w:pPr>
      <w:r>
        <w:t>two (2) representatives shall be appointed by Shipper User Groups in Class A;</w:t>
      </w:r>
    </w:p>
    <w:p>
      <w:pPr>
        <w:pStyle w:val="Heading4"/>
        <w:numPr>
          <w:ilvl w:val="3"/>
          <w:numId w:val="36"/>
        </w:numPr>
      </w:pPr>
      <w:r>
        <w:lastRenderedPageBreak/>
        <w:t xml:space="preserve">two (2) representatives shall be appointed </w:t>
      </w:r>
      <w:r>
        <w:t xml:space="preserve">by </w:t>
      </w:r>
      <w:r>
        <w:t>Shipper User Groups in</w:t>
      </w:r>
      <w:r>
        <w:t xml:space="preserve"> Class B</w:t>
      </w:r>
      <w:r>
        <w:t>;</w:t>
      </w:r>
    </w:p>
    <w:p>
      <w:pPr>
        <w:pStyle w:val="Heading4"/>
        <w:numPr>
          <w:ilvl w:val="3"/>
          <w:numId w:val="36"/>
        </w:numPr>
      </w:pPr>
      <w:r>
        <w:t xml:space="preserve">two (2) representatives shall be appointed </w:t>
      </w:r>
      <w:r>
        <w:t xml:space="preserve">by </w:t>
      </w:r>
      <w:r>
        <w:t>Shipper User Groups in</w:t>
      </w:r>
      <w:r>
        <w:t xml:space="preserve"> Class C</w:t>
      </w:r>
      <w:r>
        <w:t>;</w:t>
      </w:r>
    </w:p>
    <w:p>
      <w:pPr>
        <w:pStyle w:val="Heading4"/>
        <w:numPr>
          <w:ilvl w:val="0"/>
          <w:numId w:val="0"/>
        </w:numPr>
        <w:ind w:left="720"/>
      </w:pPr>
      <w:r>
        <w:t>each in accordance with paragraphs [2.2.2, 2.2.3, 2.2.4 and 2.2.5].</w:t>
      </w:r>
    </w:p>
    <w:p>
      <w:pPr>
        <w:pStyle w:val="Heading3"/>
        <w:numPr>
          <w:ilvl w:val="2"/>
          <w:numId w:val="36"/>
        </w:numPr>
      </w:pPr>
      <w:r>
        <w:t xml:space="preserve">For each DSC Committee a Shipper User Group may nominate up to two individuals to act as a representative of the relevant Class (being in each case an individual who is willing to act a such a </w:t>
      </w:r>
      <w:commentRangeStart w:id="0"/>
      <w:r>
        <w:t>representative</w:t>
      </w:r>
      <w:commentRangeEnd w:id="0"/>
      <w:r>
        <w:rPr>
          <w:rStyle w:val="CommentReference"/>
        </w:rPr>
        <w:commentReference w:id="0"/>
      </w:r>
      <w:r>
        <w:t>).</w:t>
      </w:r>
    </w:p>
    <w:p>
      <w:pPr>
        <w:pStyle w:val="Heading3"/>
        <w:numPr>
          <w:ilvl w:val="2"/>
          <w:numId w:val="36"/>
        </w:numPr>
      </w:pPr>
      <w:r>
        <w:t>Each Shipper User Group shall submit to [[the Code Administrator] [the Committee Secretary]] the names of up to two individuals for each DSC Committee nominated by it [by [ ] for the purposes of paragraph 2.1.5.</w:t>
      </w:r>
    </w:p>
    <w:p>
      <w:pPr>
        <w:pStyle w:val="Heading3"/>
        <w:numPr>
          <w:ilvl w:val="2"/>
          <w:numId w:val="36"/>
        </w:numPr>
      </w:pPr>
      <w:r>
        <w:t xml:space="preserve">For each DSC Committee, and for each Class of Shipper User Group, the Shipper User Representatives shall be appointed, where </w:t>
      </w:r>
      <w:r>
        <w:rPr>
          <w:rFonts w:cs="Arial"/>
        </w:rPr>
        <w:t>Ʃ</w:t>
      </w:r>
      <w:r>
        <w:rPr>
          <w:vertAlign w:val="subscript"/>
        </w:rPr>
        <w:t>NI</w:t>
      </w:r>
      <w:r>
        <w:t xml:space="preserve"> </w:t>
      </w:r>
      <w:r>
        <w:t>is, f</w:t>
      </w:r>
      <w:r>
        <w:t>or each DSC Committee, and for each Class of Shipper Group, the total number of individuals nominated to be a Shipper User Representative</w:t>
      </w:r>
      <w:r>
        <w:t>, as follows:</w:t>
      </w:r>
    </w:p>
    <w:p>
      <w:pPr>
        <w:pStyle w:val="Heading4"/>
        <w:numPr>
          <w:ilvl w:val="3"/>
          <w:numId w:val="36"/>
        </w:numPr>
      </w:pPr>
      <w:commentRangeStart w:id="1"/>
      <w:r>
        <w:t xml:space="preserve">if, </w:t>
      </w:r>
      <w:r>
        <w:rPr>
          <w:rFonts w:cs="Arial"/>
        </w:rPr>
        <w:t>Ʃ</w:t>
      </w:r>
      <w:r>
        <w:rPr>
          <w:vertAlign w:val="subscript"/>
        </w:rPr>
        <w:t>NI</w:t>
      </w:r>
      <w:r>
        <w:t xml:space="preserve"> equals two (2), then the individuals nominated are appointed as the Shipper User Representatives;</w:t>
      </w:r>
      <w:commentRangeEnd w:id="1"/>
      <w:r>
        <w:rPr>
          <w:rStyle w:val="CommentReference"/>
        </w:rPr>
        <w:commentReference w:id="1"/>
      </w:r>
    </w:p>
    <w:p>
      <w:pPr>
        <w:pStyle w:val="Heading4"/>
        <w:numPr>
          <w:ilvl w:val="3"/>
          <w:numId w:val="36"/>
        </w:numPr>
      </w:pPr>
      <w:r>
        <w:t xml:space="preserve">if, </w:t>
      </w:r>
      <w:r>
        <w:rPr>
          <w:rFonts w:cs="Arial"/>
        </w:rPr>
        <w:t>Ʃ</w:t>
      </w:r>
      <w:r>
        <w:rPr>
          <w:vertAlign w:val="subscript"/>
        </w:rPr>
        <w:t>NI</w:t>
      </w:r>
      <w:r>
        <w:t xml:space="preserve">  is greater than two (2), then, subject to paragraph (c), the two individuals with the highest number of nominations are appointed as the Shipper User Representatives; or</w:t>
      </w:r>
    </w:p>
    <w:p>
      <w:pPr>
        <w:pStyle w:val="Heading4"/>
        <w:numPr>
          <w:ilvl w:val="3"/>
          <w:numId w:val="36"/>
        </w:numPr>
      </w:pPr>
      <w:r>
        <w:t>if:</w:t>
      </w:r>
      <w:r>
        <w:rPr>
          <w:rFonts w:cs="Arial"/>
        </w:rPr>
        <w:t xml:space="preserve"> </w:t>
      </w:r>
    </w:p>
    <w:p>
      <w:pPr>
        <w:pStyle w:val="Heading5"/>
        <w:numPr>
          <w:ilvl w:val="4"/>
          <w:numId w:val="36"/>
        </w:numPr>
      </w:pPr>
      <w:r>
        <w:rPr>
          <w:rFonts w:cs="Arial"/>
        </w:rPr>
        <w:t>Ʃ</w:t>
      </w:r>
      <w:r>
        <w:rPr>
          <w:vertAlign w:val="subscript"/>
        </w:rPr>
        <w:t>NI</w:t>
      </w:r>
      <w:r>
        <w:t xml:space="preserve">  is greater than two (2), and </w:t>
      </w:r>
    </w:p>
    <w:p>
      <w:pPr>
        <w:pStyle w:val="Heading5"/>
        <w:numPr>
          <w:ilvl w:val="4"/>
          <w:numId w:val="36"/>
        </w:numPr>
      </w:pPr>
      <w:r>
        <w:t xml:space="preserve">more than two (2) individuals share the highest number of nominations, or the next highest number of nominations </w:t>
      </w:r>
    </w:p>
    <w:p>
      <w:pPr>
        <w:pStyle w:val="Heading5"/>
        <w:numPr>
          <w:ilvl w:val="0"/>
          <w:numId w:val="0"/>
        </w:numPr>
        <w:ind w:left="1440"/>
      </w:pPr>
      <w:r>
        <w:t>the [Code Administrator] will pick two of the relevant individuals at random, and the individuals whose names are so picked shall be appointed as the Shipper User Representatives.</w:t>
      </w:r>
    </w:p>
    <w:p>
      <w:pPr>
        <w:pStyle w:val="Heading3"/>
        <w:numPr>
          <w:ilvl w:val="2"/>
          <w:numId w:val="36"/>
        </w:numPr>
      </w:pPr>
      <w:r>
        <w:t xml:space="preserve">An individual may [not] be appointed to be a Shipper User Representative for more than one </w:t>
      </w:r>
      <w:commentRangeStart w:id="2"/>
      <w:r>
        <w:t>Class</w:t>
      </w:r>
      <w:commentRangeEnd w:id="2"/>
      <w:r>
        <w:rPr>
          <w:rStyle w:val="CommentReference"/>
        </w:rPr>
        <w:commentReference w:id="2"/>
      </w:r>
      <w:r>
        <w:t>.</w:t>
      </w:r>
    </w:p>
    <w:p>
      <w:pPr>
        <w:pStyle w:val="Heading2"/>
        <w:numPr>
          <w:ilvl w:val="1"/>
          <w:numId w:val="36"/>
        </w:numPr>
        <w:rPr>
          <w:rFonts w:asciiTheme="minorHAnsi" w:hAnsiTheme="minorHAnsi" w:cstheme="minorHAnsi"/>
          <w:b/>
        </w:rPr>
      </w:pPr>
      <w:r>
        <w:rPr>
          <w:rFonts w:asciiTheme="minorHAnsi" w:hAnsiTheme="minorHAnsi" w:cstheme="minorHAnsi"/>
          <w:b/>
        </w:rPr>
        <w:t>NTS Representatives</w:t>
      </w:r>
    </w:p>
    <w:p>
      <w:pPr>
        <w:pStyle w:val="Heading3"/>
        <w:numPr>
          <w:ilvl w:val="2"/>
          <w:numId w:val="36"/>
        </w:numPr>
        <w:rPr>
          <w:rFonts w:asciiTheme="minorHAnsi" w:hAnsiTheme="minorHAnsi" w:cstheme="minorHAnsi"/>
        </w:rPr>
      </w:pPr>
      <w:r>
        <w:rPr>
          <w:rFonts w:asciiTheme="minorHAnsi" w:hAnsiTheme="minorHAnsi" w:cstheme="minorHAnsi"/>
        </w:rPr>
        <w:t xml:space="preserve">National Grid NTS shall appoint (and as the case may be re-appoint) one representative to each DSC Committee. </w:t>
      </w:r>
    </w:p>
    <w:p>
      <w:pPr>
        <w:pStyle w:val="Heading2"/>
        <w:numPr>
          <w:ilvl w:val="1"/>
          <w:numId w:val="36"/>
        </w:numPr>
        <w:rPr>
          <w:rFonts w:asciiTheme="minorHAnsi" w:hAnsiTheme="minorHAnsi" w:cstheme="minorHAnsi"/>
          <w:b/>
        </w:rPr>
      </w:pPr>
      <w:r>
        <w:rPr>
          <w:rFonts w:asciiTheme="minorHAnsi" w:hAnsiTheme="minorHAnsi" w:cstheme="minorHAnsi"/>
          <w:b/>
        </w:rPr>
        <w:t>DNO Representatives</w:t>
      </w:r>
    </w:p>
    <w:p>
      <w:pPr>
        <w:pStyle w:val="Heading3"/>
        <w:numPr>
          <w:ilvl w:val="2"/>
          <w:numId w:val="36"/>
        </w:numPr>
        <w:rPr>
          <w:rFonts w:asciiTheme="minorHAnsi" w:hAnsiTheme="minorHAnsi" w:cstheme="minorHAnsi"/>
        </w:rPr>
      </w:pPr>
      <w:r>
        <w:rPr>
          <w:rFonts w:asciiTheme="minorHAnsi" w:hAnsiTheme="minorHAnsi" w:cstheme="minorHAnsi"/>
        </w:rPr>
        <w:t xml:space="preserve">Each DN Operator shall appoint (and as the case may be re-appoint) one representative each to each DSC Committee. </w:t>
      </w:r>
    </w:p>
    <w:p>
      <w:pPr>
        <w:pStyle w:val="Heading2"/>
        <w:numPr>
          <w:ilvl w:val="1"/>
          <w:numId w:val="36"/>
        </w:numPr>
        <w:rPr>
          <w:rFonts w:asciiTheme="minorHAnsi" w:hAnsiTheme="minorHAnsi" w:cstheme="minorHAnsi"/>
          <w:b/>
        </w:rPr>
      </w:pPr>
      <w:r>
        <w:rPr>
          <w:rFonts w:asciiTheme="minorHAnsi" w:hAnsiTheme="minorHAnsi" w:cstheme="minorHAnsi"/>
          <w:b/>
        </w:rPr>
        <w:t xml:space="preserve">IGT Representative </w:t>
      </w:r>
    </w:p>
    <w:p>
      <w:pPr>
        <w:pStyle w:val="Heading3"/>
        <w:numPr>
          <w:ilvl w:val="2"/>
          <w:numId w:val="36"/>
        </w:numPr>
      </w:pPr>
      <w:r>
        <w:rPr>
          <w:rFonts w:asciiTheme="minorHAnsi" w:hAnsiTheme="minorHAnsi" w:cstheme="minorHAnsi"/>
        </w:rPr>
        <w:t>The</w:t>
      </w:r>
      <w:r>
        <w:t xml:space="preserve"> Association of Independent Gas Transporters shall appoint</w:t>
      </w:r>
      <w:r>
        <w:rPr>
          <w:rFonts w:asciiTheme="minorHAnsi" w:hAnsiTheme="minorHAnsi" w:cstheme="minorHAnsi"/>
        </w:rPr>
        <w:t xml:space="preserve"> (and as the case may be re-appoint) one representative to each DSC Committee.</w:t>
      </w:r>
    </w:p>
    <w:p>
      <w:pPr>
        <w:pStyle w:val="Heading1"/>
        <w:numPr>
          <w:ilvl w:val="0"/>
          <w:numId w:val="36"/>
        </w:numPr>
        <w:rPr>
          <w:rFonts w:asciiTheme="minorHAnsi" w:hAnsiTheme="minorHAnsi" w:cstheme="minorHAnsi"/>
          <w:sz w:val="20"/>
          <w:szCs w:val="20"/>
        </w:rPr>
      </w:pPr>
      <w:r>
        <w:rPr>
          <w:rFonts w:asciiTheme="minorHAnsi" w:hAnsiTheme="minorHAnsi" w:cstheme="minorHAnsi"/>
          <w:sz w:val="20"/>
          <w:szCs w:val="20"/>
        </w:rPr>
        <w:lastRenderedPageBreak/>
        <w:t>Retirement</w:t>
      </w:r>
    </w:p>
    <w:p>
      <w:pPr>
        <w:pStyle w:val="Heading3"/>
        <w:numPr>
          <w:ilvl w:val="2"/>
          <w:numId w:val="36"/>
        </w:numPr>
        <w:tabs>
          <w:tab w:val="num" w:pos="1440"/>
        </w:tabs>
        <w:adjustRightInd w:val="0"/>
        <w:rPr>
          <w:w w:val="0"/>
        </w:rPr>
      </w:pPr>
      <w:commentRangeStart w:id="3"/>
      <w:r>
        <w:rPr>
          <w:w w:val="0"/>
        </w:rPr>
        <w:t>Each Committee Representative on each DSC Committee shall retire on the third anniversary of [1 April 2017] and each third anniversary thereafter.  Each retiring Committee Representative shall be eligible for re-appointment</w:t>
      </w:r>
      <w:commentRangeEnd w:id="3"/>
      <w:r>
        <w:rPr>
          <w:rStyle w:val="CommentReference"/>
        </w:rPr>
        <w:commentReference w:id="3"/>
      </w:r>
      <w:r>
        <w:rPr>
          <w:w w:val="0"/>
        </w:rPr>
        <w:t>.</w:t>
      </w:r>
      <w:bookmarkStart w:id="4" w:name="_DV_M211"/>
      <w:bookmarkEnd w:id="4"/>
    </w:p>
    <w:p>
      <w:pPr>
        <w:pStyle w:val="Heading3"/>
        <w:numPr>
          <w:ilvl w:val="2"/>
          <w:numId w:val="36"/>
        </w:numPr>
        <w:tabs>
          <w:tab w:val="num" w:pos="1440"/>
        </w:tabs>
        <w:adjustRightInd w:val="0"/>
        <w:rPr>
          <w:w w:val="0"/>
        </w:rPr>
      </w:pPr>
      <w:r>
        <w:rPr>
          <w:w w:val="0"/>
        </w:rPr>
        <w:t>Any Committee Representative who is, pursuant to paragraph [3.1.1], to retire and who is not to be re-appointed (and consequently in respect of whom no notice shall have been received pursuant to paragraphs 3.1.3, 3.1.4, 3.1.5 or 3.1.6 (as the case may be)) shall not be entitled to receive notice of any meeting of the relevant DSC Committee which is to take place after the relevant 1st April.</w:t>
      </w:r>
      <w:bookmarkStart w:id="5" w:name="_DV_M212"/>
      <w:bookmarkStart w:id="6" w:name="_Ref75663034"/>
      <w:bookmarkEnd w:id="5"/>
    </w:p>
    <w:p>
      <w:pPr>
        <w:pStyle w:val="Heading3"/>
        <w:numPr>
          <w:ilvl w:val="2"/>
          <w:numId w:val="36"/>
        </w:numPr>
        <w:tabs>
          <w:tab w:val="num" w:pos="1440"/>
        </w:tabs>
        <w:adjustRightInd w:val="0"/>
        <w:rPr>
          <w:w w:val="0"/>
        </w:rPr>
      </w:pPr>
      <w:r>
        <w:rPr>
          <w:w w:val="0"/>
        </w:rPr>
        <w:t xml:space="preserve">In </w:t>
      </w:r>
      <w:commentRangeStart w:id="7"/>
      <w:r>
        <w:rPr>
          <w:w w:val="0"/>
        </w:rPr>
        <w:t>respect of each individual who is a Shipper Users Representative, the [ ] may, not later than one calendar month before each third anniversary of 1 April 2017, notify the Secretary (copying the notice to the Authority):</w:t>
      </w:r>
      <w:bookmarkStart w:id="8" w:name="_GoBack"/>
      <w:bookmarkEnd w:id="8"/>
    </w:p>
    <w:p>
      <w:pPr>
        <w:pStyle w:val="Heading4"/>
        <w:numPr>
          <w:ilvl w:val="3"/>
          <w:numId w:val="36"/>
        </w:numPr>
        <w:adjustRightInd w:val="0"/>
        <w:rPr>
          <w:w w:val="0"/>
        </w:rPr>
      </w:pPr>
      <w:r>
        <w:rPr>
          <w:w w:val="0"/>
        </w:rPr>
        <w:t>that such individual is to be re-appointed as a Shipper Users Representative; or</w:t>
      </w:r>
    </w:p>
    <w:p>
      <w:pPr>
        <w:pStyle w:val="Heading4"/>
        <w:numPr>
          <w:ilvl w:val="3"/>
          <w:numId w:val="36"/>
        </w:numPr>
        <w:adjustRightInd w:val="0"/>
        <w:rPr>
          <w:w w:val="0"/>
        </w:rPr>
      </w:pPr>
      <w:r>
        <w:rPr>
          <w:w w:val="0"/>
        </w:rPr>
        <w:t>that such individual is not to be so re-appointed at the relevant meeting.</w:t>
      </w:r>
      <w:commentRangeEnd w:id="7"/>
      <w:r>
        <w:rPr>
          <w:rStyle w:val="CommentReference"/>
        </w:rPr>
        <w:commentReference w:id="7"/>
      </w:r>
    </w:p>
    <w:p>
      <w:pPr>
        <w:pStyle w:val="Heading3"/>
        <w:numPr>
          <w:ilvl w:val="2"/>
          <w:numId w:val="36"/>
        </w:numPr>
        <w:tabs>
          <w:tab w:val="num" w:pos="1440"/>
        </w:tabs>
        <w:adjustRightInd w:val="0"/>
        <w:rPr>
          <w:w w:val="0"/>
        </w:rPr>
      </w:pPr>
      <w:r>
        <w:rPr>
          <w:w w:val="0"/>
        </w:rPr>
        <w:t>In respect of each individual who is a NTS Representative, National Grid NTS shall, not later than one calendar month before each third anniversary of 1 April 2017, notify the Committee Secretary:</w:t>
      </w:r>
    </w:p>
    <w:p>
      <w:pPr>
        <w:pStyle w:val="Heading4"/>
        <w:numPr>
          <w:ilvl w:val="3"/>
          <w:numId w:val="36"/>
        </w:numPr>
        <w:adjustRightInd w:val="0"/>
        <w:rPr>
          <w:w w:val="0"/>
        </w:rPr>
      </w:pPr>
      <w:r>
        <w:rPr>
          <w:w w:val="0"/>
        </w:rPr>
        <w:t>that such individual is to be re-appointed as a NTS Representative; or</w:t>
      </w:r>
    </w:p>
    <w:p>
      <w:pPr>
        <w:pStyle w:val="Heading4"/>
        <w:numPr>
          <w:ilvl w:val="3"/>
          <w:numId w:val="36"/>
        </w:numPr>
        <w:adjustRightInd w:val="0"/>
        <w:rPr>
          <w:w w:val="0"/>
        </w:rPr>
      </w:pPr>
      <w:r>
        <w:rPr>
          <w:w w:val="0"/>
        </w:rPr>
        <w:t>that such individual is not to be so re-appointed at the relevant meeting and the identity of the individual to be appointed as a NTS Representative.</w:t>
      </w:r>
    </w:p>
    <w:p>
      <w:pPr>
        <w:pStyle w:val="Heading3"/>
        <w:numPr>
          <w:ilvl w:val="2"/>
          <w:numId w:val="36"/>
        </w:numPr>
        <w:tabs>
          <w:tab w:val="num" w:pos="1440"/>
        </w:tabs>
        <w:adjustRightInd w:val="0"/>
        <w:rPr>
          <w:w w:val="0"/>
        </w:rPr>
      </w:pPr>
      <w:r>
        <w:rPr>
          <w:w w:val="0"/>
        </w:rPr>
        <w:t>In respect of each individual who is a DNO Representative, the relevant DN Operator shall, not later than one calendar month before each third anniversary of 1 April 2017, notify the Committee Secretary:</w:t>
      </w:r>
      <w:bookmarkStart w:id="9" w:name="_DV_M213"/>
      <w:bookmarkStart w:id="10" w:name="_Ref75663217"/>
      <w:bookmarkEnd w:id="6"/>
      <w:bookmarkEnd w:id="9"/>
    </w:p>
    <w:p>
      <w:pPr>
        <w:pStyle w:val="Heading4"/>
        <w:numPr>
          <w:ilvl w:val="3"/>
          <w:numId w:val="36"/>
        </w:numPr>
        <w:adjustRightInd w:val="0"/>
        <w:rPr>
          <w:w w:val="0"/>
        </w:rPr>
      </w:pPr>
      <w:r>
        <w:rPr>
          <w:w w:val="0"/>
        </w:rPr>
        <w:t>that such individual is to be re-appointed as a DNO Representative; or</w:t>
      </w:r>
      <w:bookmarkEnd w:id="10"/>
    </w:p>
    <w:p>
      <w:pPr>
        <w:pStyle w:val="Heading4"/>
        <w:numPr>
          <w:ilvl w:val="3"/>
          <w:numId w:val="36"/>
        </w:numPr>
        <w:adjustRightInd w:val="0"/>
        <w:rPr>
          <w:w w:val="0"/>
        </w:rPr>
      </w:pPr>
      <w:r>
        <w:rPr>
          <w:w w:val="0"/>
        </w:rPr>
        <w:t>that such individual is not to be so re-appointed at the relevant meeting and the identity of the individual to be appointed as a DNO Representative.</w:t>
      </w:r>
      <w:bookmarkStart w:id="11" w:name="_DV_M214"/>
      <w:bookmarkStart w:id="12" w:name="_DV_M215"/>
      <w:bookmarkStart w:id="13" w:name="_Ref75662866"/>
      <w:bookmarkEnd w:id="11"/>
      <w:bookmarkEnd w:id="12"/>
    </w:p>
    <w:p>
      <w:pPr>
        <w:pStyle w:val="Heading3"/>
        <w:numPr>
          <w:ilvl w:val="2"/>
          <w:numId w:val="36"/>
        </w:numPr>
        <w:tabs>
          <w:tab w:val="num" w:pos="1440"/>
        </w:tabs>
        <w:adjustRightInd w:val="0"/>
        <w:rPr>
          <w:w w:val="0"/>
        </w:rPr>
      </w:pPr>
      <w:bookmarkStart w:id="14" w:name="_Ref75663174"/>
      <w:bookmarkEnd w:id="13"/>
      <w:r>
        <w:rPr>
          <w:w w:val="0"/>
        </w:rPr>
        <w:t xml:space="preserve">In respect of each individual who is an IGT Representative, the </w:t>
      </w:r>
      <w:r>
        <w:t>Association of Independent Gas Transporters</w:t>
      </w:r>
      <w:r>
        <w:rPr>
          <w:w w:val="0"/>
        </w:rPr>
        <w:t xml:space="preserve"> shall, not later than one calendar month before each third anniversary of 1 April 2017, notify the Committee Secretary:</w:t>
      </w:r>
    </w:p>
    <w:p>
      <w:pPr>
        <w:pStyle w:val="Heading4"/>
        <w:numPr>
          <w:ilvl w:val="3"/>
          <w:numId w:val="36"/>
        </w:numPr>
        <w:adjustRightInd w:val="0"/>
        <w:rPr>
          <w:w w:val="0"/>
        </w:rPr>
      </w:pPr>
      <w:r>
        <w:rPr>
          <w:w w:val="0"/>
        </w:rPr>
        <w:t>that such individual is to be re-appointed as a IGT Representative; or</w:t>
      </w:r>
    </w:p>
    <w:p>
      <w:pPr>
        <w:pStyle w:val="Heading4"/>
        <w:numPr>
          <w:ilvl w:val="3"/>
          <w:numId w:val="36"/>
        </w:numPr>
        <w:adjustRightInd w:val="0"/>
        <w:rPr>
          <w:w w:val="0"/>
        </w:rPr>
      </w:pPr>
      <w:r>
        <w:rPr>
          <w:w w:val="0"/>
        </w:rPr>
        <w:t>that such individual is not to be so re-appointed at the relevant meeting and the identity of the individual to be appointed as a IGT Representative.</w:t>
      </w:r>
    </w:p>
    <w:bookmarkEnd w:id="14"/>
    <w:p>
      <w:pPr>
        <w:pStyle w:val="Heading3"/>
        <w:numPr>
          <w:ilvl w:val="2"/>
          <w:numId w:val="36"/>
        </w:numPr>
        <w:tabs>
          <w:tab w:val="num" w:pos="1440"/>
        </w:tabs>
        <w:adjustRightInd w:val="0"/>
        <w:rPr>
          <w:w w:val="0"/>
        </w:rPr>
      </w:pPr>
      <w:r>
        <w:rPr>
          <w:w w:val="0"/>
        </w:rPr>
        <w:t>If in respect of a Committee Representative, no notice is received by the Committee Secretary in accordance with paragraph 3.1.3, 3.1.4, 3.1.5 or 3.1.6 then the Committee Secretary shall be treated as having received notice pursuant to paragraph 3.1.3(a), 3.1.4(a), 3.1.5(a) or 3.1.6(a) (respectively) in respect of the relevant Committee Representative.</w:t>
      </w:r>
      <w:bookmarkStart w:id="15" w:name="_DV_M221"/>
      <w:bookmarkEnd w:id="15"/>
    </w:p>
    <w:p>
      <w:pPr>
        <w:pStyle w:val="Heading3"/>
        <w:numPr>
          <w:ilvl w:val="2"/>
          <w:numId w:val="36"/>
        </w:numPr>
        <w:tabs>
          <w:tab w:val="num" w:pos="1440"/>
        </w:tabs>
        <w:adjustRightInd w:val="0"/>
        <w:rPr>
          <w:w w:val="0"/>
        </w:rPr>
      </w:pPr>
      <w:r>
        <w:rPr>
          <w:w w:val="0"/>
        </w:rPr>
        <w:t xml:space="preserve">Where any notice is received pursuant to paragraphs 3.1.3, 3.1.4, 3.1.5 or 3.1.6, the appointment or, as the case may be, the re-appointment, to which such notice relates shall </w:t>
      </w:r>
      <w:r>
        <w:rPr>
          <w:w w:val="0"/>
        </w:rPr>
        <w:lastRenderedPageBreak/>
        <w:t>take effect at the relevant 1st April.  Each individual who is to be appointed or, as the case may be, re-appointed as a Committee Representative shall be entitled to receive notice of any meeting of the relevant DSC Committee which is to take place after such 1st April.</w:t>
      </w:r>
      <w:bookmarkStart w:id="16" w:name="_DV_M223"/>
      <w:bookmarkEnd w:id="16"/>
    </w:p>
    <w:p>
      <w:pPr>
        <w:pStyle w:val="Heading1"/>
        <w:numPr>
          <w:ilvl w:val="0"/>
          <w:numId w:val="36"/>
        </w:numPr>
        <w:tabs>
          <w:tab w:val="left" w:pos="720"/>
        </w:tabs>
        <w:adjustRightInd w:val="0"/>
        <w:rPr>
          <w:w w:val="0"/>
          <w:sz w:val="20"/>
          <w:szCs w:val="20"/>
        </w:rPr>
      </w:pPr>
      <w:bookmarkStart w:id="17" w:name="_Toc77152741"/>
      <w:r>
        <w:rPr>
          <w:w w:val="0"/>
          <w:sz w:val="20"/>
          <w:szCs w:val="20"/>
        </w:rPr>
        <w:t>Ceasing to be a Member</w:t>
      </w:r>
      <w:bookmarkStart w:id="18" w:name="_DV_M225"/>
      <w:bookmarkStart w:id="19" w:name="_Ref75663446"/>
      <w:bookmarkEnd w:id="17"/>
      <w:bookmarkEnd w:id="18"/>
    </w:p>
    <w:p>
      <w:pPr>
        <w:pStyle w:val="Heading3"/>
        <w:numPr>
          <w:ilvl w:val="2"/>
          <w:numId w:val="36"/>
        </w:numPr>
        <w:tabs>
          <w:tab w:val="num" w:pos="1440"/>
        </w:tabs>
        <w:adjustRightInd w:val="0"/>
        <w:rPr>
          <w:w w:val="0"/>
        </w:rPr>
      </w:pPr>
      <w:r>
        <w:rPr>
          <w:w w:val="0"/>
        </w:rPr>
        <w:t>If any Committee Representative shall for whatever reason (other than retirement pursuant to paragraph 3.1.1) notify the Committee Secretary that he wishes to cease to be a Committee Representative, he shall cease to be a Committee Representative in accordance with the notice (and the Committee Secretary shall inform, in due course, any relevant persons determined by the Committee Secretary).</w:t>
      </w:r>
      <w:bookmarkStart w:id="20" w:name="_DV_M226"/>
      <w:bookmarkStart w:id="21" w:name="_Ref75663417"/>
      <w:bookmarkEnd w:id="19"/>
      <w:bookmarkEnd w:id="20"/>
    </w:p>
    <w:p>
      <w:pPr>
        <w:pStyle w:val="Heading3"/>
        <w:numPr>
          <w:ilvl w:val="2"/>
          <w:numId w:val="36"/>
        </w:numPr>
        <w:tabs>
          <w:tab w:val="num" w:pos="1440"/>
        </w:tabs>
        <w:adjustRightInd w:val="0"/>
        <w:rPr>
          <w:w w:val="0"/>
        </w:rPr>
      </w:pPr>
      <w:r>
        <w:rPr>
          <w:w w:val="0"/>
        </w:rPr>
        <w:t>Where pursuant to paragraph [4.1.1] or otherwise a vacancy shall arise, in the case of:</w:t>
      </w:r>
      <w:bookmarkStart w:id="22" w:name="_DV_M227"/>
      <w:bookmarkEnd w:id="21"/>
      <w:bookmarkEnd w:id="22"/>
      <w:r>
        <w:rPr>
          <w:w w:val="0"/>
        </w:rPr>
        <w:t xml:space="preserve"> </w:t>
      </w:r>
      <w:bookmarkStart w:id="23" w:name="_DV_M228"/>
      <w:bookmarkEnd w:id="23"/>
    </w:p>
    <w:p>
      <w:pPr>
        <w:pStyle w:val="Heading4"/>
        <w:numPr>
          <w:ilvl w:val="3"/>
          <w:numId w:val="36"/>
        </w:numPr>
        <w:adjustRightInd w:val="0"/>
        <w:rPr>
          <w:w w:val="0"/>
        </w:rPr>
      </w:pPr>
      <w:r>
        <w:rPr>
          <w:w w:val="0"/>
        </w:rPr>
        <w:t>a Shipper User Representative, a replacement shall be appointed as a Shipper Users Representative for the relevant Class in accordance with paragraph 2.1;</w:t>
      </w:r>
    </w:p>
    <w:p>
      <w:pPr>
        <w:pStyle w:val="Heading4"/>
        <w:numPr>
          <w:ilvl w:val="3"/>
          <w:numId w:val="36"/>
        </w:numPr>
        <w:adjustRightInd w:val="0"/>
        <w:rPr>
          <w:w w:val="0"/>
        </w:rPr>
      </w:pPr>
      <w:r>
        <w:rPr>
          <w:w w:val="0"/>
        </w:rPr>
        <w:t>a NTS Representative, National Grid NTS shall, by notice to the Committee Secretary, identify another individual to be appointed as a NTS Representative;</w:t>
      </w:r>
    </w:p>
    <w:p>
      <w:pPr>
        <w:pStyle w:val="Heading4"/>
        <w:numPr>
          <w:ilvl w:val="3"/>
          <w:numId w:val="36"/>
        </w:numPr>
        <w:adjustRightInd w:val="0"/>
        <w:rPr>
          <w:w w:val="0"/>
        </w:rPr>
      </w:pPr>
      <w:r>
        <w:rPr>
          <w:w w:val="0"/>
        </w:rPr>
        <w:t>a DNO</w:t>
      </w:r>
      <w:bookmarkStart w:id="24" w:name="_DV_M233"/>
      <w:bookmarkEnd w:id="24"/>
      <w:r>
        <w:rPr>
          <w:w w:val="0"/>
        </w:rPr>
        <w:t xml:space="preserve"> Representative, the relevant DN Operator shall notify the Committee Secretary of the identity of a replacement to be appointed as a DNO Representative;</w:t>
      </w:r>
      <w:bookmarkStart w:id="25" w:name="_Ref75662904"/>
    </w:p>
    <w:bookmarkEnd w:id="25"/>
    <w:p>
      <w:pPr>
        <w:pStyle w:val="Heading4"/>
        <w:numPr>
          <w:ilvl w:val="3"/>
          <w:numId w:val="36"/>
        </w:numPr>
        <w:adjustRightInd w:val="0"/>
        <w:rPr>
          <w:w w:val="0"/>
        </w:rPr>
      </w:pPr>
      <w:r>
        <w:rPr>
          <w:w w:val="0"/>
        </w:rPr>
        <w:t xml:space="preserve">an IGT Representative, the Association of Independent Gas Transporters may, by notice to the Committee Secretary, identify another individual to be appointed as an </w:t>
      </w:r>
      <w:bookmarkStart w:id="26" w:name="_DV_M242"/>
      <w:bookmarkEnd w:id="26"/>
      <w:r>
        <w:rPr>
          <w:w w:val="0"/>
        </w:rPr>
        <w:t>IGT Representative.</w:t>
      </w:r>
      <w:bookmarkStart w:id="27" w:name="_DV_M240"/>
      <w:bookmarkStart w:id="28" w:name="_DV_M243"/>
      <w:bookmarkEnd w:id="27"/>
      <w:bookmarkEnd w:id="28"/>
    </w:p>
    <w:p>
      <w:pPr>
        <w:pStyle w:val="Heading3"/>
        <w:numPr>
          <w:ilvl w:val="2"/>
          <w:numId w:val="36"/>
        </w:numPr>
        <w:tabs>
          <w:tab w:val="num" w:pos="1440"/>
        </w:tabs>
        <w:adjustRightInd w:val="0"/>
        <w:rPr>
          <w:w w:val="0"/>
        </w:rPr>
      </w:pPr>
      <w:r>
        <w:rPr>
          <w:w w:val="0"/>
        </w:rPr>
        <w:t>No notice under paragraph 4.1.2 may effect an appointment after 31st March in a year where paragraph 3.1.1 applies before the relevant retirement pursuant to the notice under that paragraph.</w:t>
      </w:r>
      <w:bookmarkStart w:id="29" w:name="_DV_M244"/>
      <w:bookmarkEnd w:id="29"/>
    </w:p>
    <w:p>
      <w:pPr>
        <w:pStyle w:val="Heading1"/>
        <w:numPr>
          <w:ilvl w:val="0"/>
          <w:numId w:val="36"/>
        </w:numPr>
        <w:tabs>
          <w:tab w:val="left" w:pos="720"/>
        </w:tabs>
        <w:adjustRightInd w:val="0"/>
        <w:rPr>
          <w:w w:val="0"/>
          <w:sz w:val="20"/>
          <w:szCs w:val="20"/>
        </w:rPr>
      </w:pPr>
      <w:r>
        <w:rPr>
          <w:w w:val="0"/>
          <w:sz w:val="20"/>
          <w:szCs w:val="20"/>
        </w:rPr>
        <w:t>Alternates</w:t>
      </w:r>
      <w:bookmarkStart w:id="30" w:name="_DV_M246"/>
      <w:bookmarkStart w:id="31" w:name="_Ref75665581"/>
      <w:bookmarkEnd w:id="30"/>
    </w:p>
    <w:p>
      <w:pPr>
        <w:pStyle w:val="Heading3"/>
        <w:numPr>
          <w:ilvl w:val="2"/>
          <w:numId w:val="36"/>
        </w:numPr>
        <w:tabs>
          <w:tab w:val="num" w:pos="1440"/>
        </w:tabs>
        <w:adjustRightInd w:val="0"/>
        <w:rPr>
          <w:w w:val="0"/>
        </w:rPr>
      </w:pPr>
      <w:r>
        <w:rPr>
          <w:w w:val="0"/>
        </w:rPr>
        <w:t xml:space="preserve">Each Committee Representative may, from time to time, by notice to the Committee Secretary appoint (or revoke the appointment of) an individual (including, but without limitation, </w:t>
      </w:r>
      <w:bookmarkStart w:id="32" w:name="_DV_M247"/>
      <w:bookmarkEnd w:id="32"/>
      <w:r>
        <w:rPr>
          <w:w w:val="0"/>
        </w:rPr>
        <w:t>another Committee Representative) to be such Committee Representative's alternate.  The appointment (and revocation of the appointment) of any individual as an alternate shall be conditional upon and shall only be effective upon receipt of notice by the Committee Secretary.</w:t>
      </w:r>
      <w:bookmarkStart w:id="33" w:name="_DV_M249"/>
      <w:bookmarkStart w:id="34" w:name="_Ref75665953"/>
      <w:bookmarkEnd w:id="31"/>
      <w:bookmarkEnd w:id="33"/>
    </w:p>
    <w:p>
      <w:pPr>
        <w:pStyle w:val="Heading3"/>
        <w:numPr>
          <w:ilvl w:val="2"/>
          <w:numId w:val="36"/>
        </w:numPr>
        <w:tabs>
          <w:tab w:val="num" w:pos="1440"/>
        </w:tabs>
        <w:adjustRightInd w:val="0"/>
        <w:rPr>
          <w:w w:val="0"/>
        </w:rPr>
      </w:pPr>
      <w:r>
        <w:rPr>
          <w:w w:val="0"/>
        </w:rPr>
        <w:t>A Committee Representative who is, by reason of also being an alternate of another Committee Representative, entitled to exercise more than one (1) vote shall not be required to exercise all the votes which that Committee Representative is entitled to exercise, or to exercise all of the votes which that Committee Representative is entitled to exercise in the same way.</w:t>
      </w:r>
      <w:bookmarkStart w:id="35" w:name="_DV_M250"/>
      <w:bookmarkEnd w:id="34"/>
      <w:bookmarkEnd w:id="35"/>
    </w:p>
    <w:p>
      <w:pPr>
        <w:pStyle w:val="Heading3"/>
        <w:numPr>
          <w:ilvl w:val="2"/>
          <w:numId w:val="36"/>
        </w:numPr>
        <w:tabs>
          <w:tab w:val="num" w:pos="1440"/>
        </w:tabs>
        <w:adjustRightInd w:val="0"/>
        <w:rPr>
          <w:w w:val="0"/>
        </w:rPr>
      </w:pPr>
      <w:r>
        <w:rPr>
          <w:w w:val="0"/>
        </w:rPr>
        <w:t>In addition to notices sent to Committee Representative, each alternate for the time being shall be entitled to be sent notices.</w:t>
      </w:r>
      <w:bookmarkStart w:id="36" w:name="_DV_M251"/>
      <w:bookmarkStart w:id="37" w:name="_Ref75665972"/>
      <w:bookmarkEnd w:id="36"/>
    </w:p>
    <w:p>
      <w:pPr>
        <w:pStyle w:val="Heading3"/>
        <w:numPr>
          <w:ilvl w:val="2"/>
          <w:numId w:val="36"/>
        </w:numPr>
        <w:tabs>
          <w:tab w:val="num" w:pos="1440"/>
        </w:tabs>
        <w:adjustRightInd w:val="0"/>
        <w:rPr>
          <w:w w:val="0"/>
        </w:rPr>
      </w:pPr>
      <w:r>
        <w:rPr>
          <w:w w:val="0"/>
        </w:rPr>
        <w:t xml:space="preserve">An alternate may attend any meeting of the relevant DSC Committee which is not also attended by the Committee Representative (in his capacity as a Committee Representative) who appointed him.  If that alternate is the alternate of a Committee Representative, he may also vote and generally at any such meeting shall have and shall be able to exercise and </w:t>
      </w:r>
      <w:r>
        <w:rPr>
          <w:w w:val="0"/>
        </w:rPr>
        <w:lastRenderedPageBreak/>
        <w:t xml:space="preserve">discharge any and all of the functions, powers and duties of the Committee Representative who shall have appointed that alternate.  </w:t>
      </w:r>
      <w:bookmarkStart w:id="38" w:name="_DV_M252"/>
      <w:bookmarkEnd w:id="37"/>
      <w:bookmarkEnd w:id="38"/>
    </w:p>
    <w:p>
      <w:pPr>
        <w:pStyle w:val="Heading3"/>
        <w:numPr>
          <w:ilvl w:val="2"/>
          <w:numId w:val="36"/>
        </w:numPr>
        <w:tabs>
          <w:tab w:val="num" w:pos="1440"/>
        </w:tabs>
        <w:adjustRightInd w:val="0"/>
      </w:pPr>
      <w:r>
        <w:rPr>
          <w:w w:val="0"/>
        </w:rPr>
        <w:t>If a Committee Representative ceases, for whatever reason, to be a Committee Representative the appointment of any alternate of the Committee Representative shall also cease; provided that if any Committee Representative retires but is reappointed at 1st April on any third anniversary, any appointment made by that Committee Representative pursuant to paragraph 5.1.1 which is, and continues to be, effective prior to the retirement of that Committee Representative shall continue to be effective after that Committee Representative's re-appointment as if that Committee Representative had not so retired.</w:t>
      </w:r>
      <w:bookmarkStart w:id="39" w:name="_DV_M253"/>
      <w:bookmarkEnd w:id="39"/>
    </w:p>
    <w:sectPr>
      <w:footerReference w:type="default" r:id="rId10"/>
      <w:footerReference w:type="first" r:id="rId11"/>
      <w:pgSz w:w="11909" w:h="16834" w:code="9"/>
      <w:pgMar w:top="1440" w:right="1440" w:bottom="1440" w:left="1440" w:header="720" w:footer="720" w:gutter="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entons" w:date="2016-09-19T14:24:00Z" w:initials="Dentons">
    <w:p>
      <w:pPr>
        <w:pStyle w:val="CommentText"/>
      </w:pPr>
      <w:r>
        <w:rPr>
          <w:rStyle w:val="CommentReference"/>
        </w:rPr>
        <w:annotationRef/>
      </w:r>
      <w:r>
        <w:t>Any other qualification?</w:t>
      </w:r>
    </w:p>
  </w:comment>
  <w:comment w:id="1" w:author="Dentons" w:date="2016-09-19T14:36:00Z" w:initials="Dentons">
    <w:p>
      <w:pPr>
        <w:pStyle w:val="CommentText"/>
      </w:pPr>
      <w:r>
        <w:rPr>
          <w:rStyle w:val="CommentReference"/>
        </w:rPr>
        <w:annotationRef/>
      </w:r>
      <w:r>
        <w:t>To consider what happens if only one representative nominated by all Shipper Users in a Class – unlikely?</w:t>
      </w:r>
    </w:p>
  </w:comment>
  <w:comment w:id="2" w:author="Dentons" w:date="2016-09-19T14:46:00Z" w:initials="Dentons">
    <w:p>
      <w:pPr>
        <w:pStyle w:val="CommentText"/>
      </w:pPr>
      <w:r>
        <w:rPr>
          <w:rStyle w:val="CommentReference"/>
        </w:rPr>
        <w:annotationRef/>
      </w:r>
      <w:r>
        <w:t>To confirm.</w:t>
      </w:r>
    </w:p>
  </w:comment>
  <w:comment w:id="3" w:author="Dentons" w:date="2016-09-16T15:47:00Z" w:initials="Dentons">
    <w:p>
      <w:pPr>
        <w:pStyle w:val="CommentText"/>
      </w:pPr>
      <w:r>
        <w:rPr>
          <w:rStyle w:val="CommentReference"/>
        </w:rPr>
        <w:annotationRef/>
      </w:r>
      <w:r>
        <w:t>Should each Committee Representative be up for re-appointment at the same time, or should there be sequenced retirement?</w:t>
      </w:r>
    </w:p>
  </w:comment>
  <w:comment w:id="7" w:author="Dentons" w:date="2016-09-19T15:09:00Z" w:initials="Dentons">
    <w:p>
      <w:pPr>
        <w:pStyle w:val="CommentText"/>
      </w:pPr>
      <w:r>
        <w:rPr>
          <w:rStyle w:val="CommentReference"/>
        </w:rPr>
        <w:annotationRef/>
      </w:r>
      <w:r>
        <w:t>To consider how this works for Shipper User Groups?  Would need confirmation of each Shipper User Group in the particular Class.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fldChar w:fldCharType="begin"/>
    </w:r>
    <w:r>
      <w:instrText xml:space="preserve"> SAVEDATE  \@ "d MMMM yyyy"  \* MERGEFORMAT </w:instrText>
    </w:r>
    <w:r>
      <w:fldChar w:fldCharType="separate"/>
    </w:r>
    <w:r>
      <w:rPr>
        <w:noProof/>
      </w:rPr>
      <w:t>19 September 2016</w:t>
    </w:r>
    <w:r>
      <w:fldChar w:fldCharType="end"/>
    </w:r>
  </w:p>
  <w:p>
    <w:pPr>
      <w:pStyle w:val="Footer"/>
    </w:pPr>
    <w:fldSimple w:instr=" COMMENTS  \* MERGEFORMAT ">
      <w:r>
        <w:t>DBT/44598170.01</w:t>
      </w:r>
    </w:fldSimple>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right" w:pos="9000"/>
      </w:tabs>
    </w:pPr>
    <w:r>
      <w:tab/>
    </w:r>
    <w:r>
      <w:tab/>
    </w:r>
    <w:fldSimple w:instr=" TITLE  \* MERGEFORMAT ">
      <w:r>
        <w:rPr>
          <w:sz w:val="16"/>
        </w:rPr>
        <w:t>44598170.01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separator/>
      </w:r>
    </w:p>
    <w:p/>
  </w:footnote>
  <w:footnote w:type="continuationNotice" w:id="1">
    <w:p>
      <w:pPr>
        <w:jc w:val="right"/>
      </w:pPr>
      <w:r>
        <w:t>Continued…/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9377F"/>
    <w:multiLevelType w:val="multilevel"/>
    <w:tmpl w:val="D54670C8"/>
    <w:lvl w:ilvl="0">
      <w:start w:val="1"/>
      <w:numFmt w:val="decimal"/>
      <w:pStyle w:val="Appendix"/>
      <w:suff w:val="nothing"/>
      <w:lvlText w:val="Appendix %1"/>
      <w:lvlJc w:val="left"/>
      <w:pPr>
        <w:ind w:left="0" w:firstLine="0"/>
      </w:pPr>
      <w:rPr>
        <w:rFonts w:hint="default"/>
        <w:b/>
        <w:i w:val="0"/>
        <w:sz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0E173C3D"/>
    <w:multiLevelType w:val="singleLevel"/>
    <w:tmpl w:val="300A38CC"/>
    <w:lvl w:ilvl="0">
      <w:start w:val="1"/>
      <w:numFmt w:val="decimal"/>
      <w:pStyle w:val="Parties"/>
      <w:lvlText w:val="(%1)"/>
      <w:lvlJc w:val="left"/>
      <w:pPr>
        <w:tabs>
          <w:tab w:val="num" w:pos="720"/>
        </w:tabs>
        <w:ind w:left="720" w:hanging="720"/>
      </w:pPr>
      <w:rPr>
        <w:rFonts w:hint="default"/>
        <w:b w:val="0"/>
        <w:i w:val="0"/>
      </w:rPr>
    </w:lvl>
  </w:abstractNum>
  <w:abstractNum w:abstractNumId="2">
    <w:nsid w:val="0F1A19FD"/>
    <w:multiLevelType w:val="singleLevel"/>
    <w:tmpl w:val="3DB265BC"/>
    <w:lvl w:ilvl="0">
      <w:start w:val="1"/>
      <w:numFmt w:val="upperLetter"/>
      <w:pStyle w:val="Recital"/>
      <w:lvlText w:val="%1"/>
      <w:lvlJc w:val="left"/>
      <w:pPr>
        <w:tabs>
          <w:tab w:val="num" w:pos="720"/>
        </w:tabs>
        <w:ind w:left="720" w:hanging="720"/>
      </w:pPr>
      <w:rPr>
        <w:rFonts w:hint="default"/>
        <w:b w:val="0"/>
        <w:i w:val="0"/>
      </w:rPr>
    </w:lvl>
  </w:abstractNum>
  <w:abstractNum w:abstractNumId="3">
    <w:nsid w:val="29A425F6"/>
    <w:multiLevelType w:val="multilevel"/>
    <w:tmpl w:val="E6F002FE"/>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lowerLetter"/>
      <w:pStyle w:val="Heading4"/>
      <w:lvlText w:val="(%4)"/>
      <w:lvlJc w:val="left"/>
      <w:pPr>
        <w:tabs>
          <w:tab w:val="num" w:pos="1440"/>
        </w:tabs>
        <w:ind w:left="1440" w:hanging="720"/>
      </w:pPr>
      <w:rPr>
        <w:rFonts w:hint="default"/>
      </w:rPr>
    </w:lvl>
    <w:lvl w:ilvl="4">
      <w:start w:val="1"/>
      <w:numFmt w:val="lowerRoman"/>
      <w:pStyle w:val="Heading5"/>
      <w:lvlText w:val="(%5)"/>
      <w:lvlJc w:val="left"/>
      <w:pPr>
        <w:tabs>
          <w:tab w:val="num" w:pos="2160"/>
        </w:tabs>
        <w:ind w:left="2160" w:hanging="720"/>
      </w:pPr>
      <w:rPr>
        <w:rFonts w:hint="default"/>
      </w:rPr>
    </w:lvl>
    <w:lvl w:ilvl="5">
      <w:start w:val="27"/>
      <w:numFmt w:val="lowerLetter"/>
      <w:pStyle w:val="Heading6"/>
      <w:lvlText w:val="(%6)"/>
      <w:lvlJc w:val="left"/>
      <w:pPr>
        <w:tabs>
          <w:tab w:val="num" w:pos="2880"/>
        </w:tabs>
        <w:ind w:left="2880" w:hanging="72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4">
    <w:nsid w:val="2CA62202"/>
    <w:multiLevelType w:val="multilevel"/>
    <w:tmpl w:val="5C660BD2"/>
    <w:lvl w:ilvl="0">
      <w:start w:val="1"/>
      <w:numFmt w:val="decimal"/>
      <w:pStyle w:val="Level1"/>
      <w:lvlText w:val="%1."/>
      <w:lvlJc w:val="left"/>
      <w:pPr>
        <w:tabs>
          <w:tab w:val="num" w:pos="720"/>
        </w:tabs>
        <w:ind w:left="720" w:hanging="720"/>
      </w:pPr>
      <w:rPr>
        <w:rFonts w:ascii="Times New Roman" w:hAnsi="Times New Roman" w:hint="default"/>
        <w:sz w:val="24"/>
      </w:rPr>
    </w:lvl>
    <w:lvl w:ilvl="1">
      <w:start w:val="1"/>
      <w:numFmt w:val="decimal"/>
      <w:pStyle w:val="Level2"/>
      <w:lvlText w:val="%1.%2"/>
      <w:lvlJc w:val="left"/>
      <w:pPr>
        <w:tabs>
          <w:tab w:val="num" w:pos="720"/>
        </w:tabs>
        <w:ind w:left="720" w:hanging="720"/>
      </w:pPr>
    </w:lvl>
    <w:lvl w:ilvl="2">
      <w:start w:val="1"/>
      <w:numFmt w:val="lowerLetter"/>
      <w:pStyle w:val="Level3"/>
      <w:lvlText w:val="(%3)"/>
      <w:lvlJc w:val="left"/>
      <w:pPr>
        <w:tabs>
          <w:tab w:val="num" w:pos="1440"/>
        </w:tabs>
        <w:ind w:left="1440" w:hanging="720"/>
      </w:pPr>
    </w:lvl>
    <w:lvl w:ilvl="3">
      <w:start w:val="1"/>
      <w:numFmt w:val="lowerRoman"/>
      <w:pStyle w:val="Level4"/>
      <w:lvlText w:val="(%4)"/>
      <w:lvlJc w:val="left"/>
      <w:pPr>
        <w:tabs>
          <w:tab w:val="num" w:pos="2347"/>
        </w:tabs>
        <w:ind w:left="2347" w:hanging="907"/>
      </w:pPr>
    </w:lvl>
    <w:lvl w:ilvl="4">
      <w:start w:val="1"/>
      <w:numFmt w:val="decimal"/>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numFmt w:val="decimal"/>
      <w:lvlText w:val=""/>
      <w:lvlJc w:val="left"/>
      <w:pPr>
        <w:tabs>
          <w:tab w:val="num" w:pos="0"/>
        </w:tabs>
        <w:ind w:left="0" w:firstLine="0"/>
      </w:pPr>
    </w:lvl>
  </w:abstractNum>
  <w:abstractNum w:abstractNumId="5">
    <w:nsid w:val="3D745A4A"/>
    <w:multiLevelType w:val="multilevel"/>
    <w:tmpl w:val="4104CA64"/>
    <w:lvl w:ilvl="0">
      <w:start w:val="1"/>
      <w:numFmt w:val="decimal"/>
      <w:pStyle w:val="Schedule"/>
      <w:suff w:val="nothing"/>
      <w:lvlText w:val="Schedule %1"/>
      <w:lvlJc w:val="left"/>
      <w:pPr>
        <w:ind w:left="0" w:firstLine="0"/>
      </w:pPr>
      <w:rPr>
        <w:rFonts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nsid w:val="4579071F"/>
    <w:multiLevelType w:val="multilevel"/>
    <w:tmpl w:val="659C9094"/>
    <w:lvl w:ilvl="0">
      <w:start w:val="1"/>
      <w:numFmt w:val="decimal"/>
      <w:pStyle w:val="Level-1"/>
      <w:lvlText w:val="%1"/>
      <w:lvlJc w:val="left"/>
      <w:pPr>
        <w:tabs>
          <w:tab w:val="num" w:pos="720"/>
        </w:tabs>
        <w:ind w:left="720" w:hanging="720"/>
      </w:pPr>
      <w:rPr>
        <w:rFonts w:hint="default"/>
      </w:rPr>
    </w:lvl>
    <w:lvl w:ilvl="1">
      <w:start w:val="1"/>
      <w:numFmt w:val="decimal"/>
      <w:pStyle w:val="Level-2"/>
      <w:lvlText w:val="%1.%2"/>
      <w:lvlJc w:val="left"/>
      <w:pPr>
        <w:tabs>
          <w:tab w:val="num" w:pos="940"/>
        </w:tabs>
        <w:ind w:left="940" w:hanging="720"/>
      </w:pPr>
      <w:rPr>
        <w:rFonts w:hint="default"/>
      </w:rPr>
    </w:lvl>
    <w:lvl w:ilvl="2">
      <w:start w:val="1"/>
      <w:numFmt w:val="decimal"/>
      <w:pStyle w:val="Level-3"/>
      <w:lvlText w:val="%1.%2.%3"/>
      <w:lvlJc w:val="left"/>
      <w:pPr>
        <w:tabs>
          <w:tab w:val="num" w:pos="1080"/>
        </w:tabs>
        <w:ind w:left="720" w:hanging="720"/>
      </w:pPr>
      <w:rPr>
        <w:rFonts w:hint="default"/>
      </w:rPr>
    </w:lvl>
    <w:lvl w:ilvl="3">
      <w:start w:val="1"/>
      <w:numFmt w:val="lowerLetter"/>
      <w:pStyle w:val="Level-4a"/>
      <w:lvlText w:val="(%4)"/>
      <w:lvlJc w:val="left"/>
      <w:pPr>
        <w:tabs>
          <w:tab w:val="num" w:pos="1440"/>
        </w:tabs>
        <w:ind w:left="720" w:firstLine="0"/>
      </w:pPr>
      <w:rPr>
        <w:rFonts w:hint="default"/>
      </w:rPr>
    </w:lvl>
    <w:lvl w:ilvl="4">
      <w:start w:val="1"/>
      <w:numFmt w:val="none"/>
      <w:lvlText w:val=""/>
      <w:lvlJc w:val="left"/>
      <w:pPr>
        <w:tabs>
          <w:tab w:val="num" w:pos="1080"/>
        </w:tabs>
        <w:ind w:left="0" w:firstLine="720"/>
      </w:pPr>
      <w:rPr>
        <w:rFonts w:hint="default"/>
      </w:rPr>
    </w:lvl>
    <w:lvl w:ilvl="5">
      <w:start w:val="1"/>
      <w:numFmt w:val="lowerRoman"/>
      <w:pStyle w:val="Level-5r"/>
      <w:lvlText w:val="(%6)"/>
      <w:lvlJc w:val="left"/>
      <w:pPr>
        <w:tabs>
          <w:tab w:val="num" w:pos="2520"/>
        </w:tabs>
        <w:ind w:left="720" w:firstLine="720"/>
      </w:pPr>
      <w:rPr>
        <w:rFonts w:hint="default"/>
      </w:rPr>
    </w:lvl>
    <w:lvl w:ilvl="6">
      <w:start w:val="1"/>
      <w:numFmt w:val="decimal"/>
      <w:pStyle w:val="Level-6n"/>
      <w:lvlText w:val="(%7)"/>
      <w:lvlJc w:val="left"/>
      <w:pPr>
        <w:tabs>
          <w:tab w:val="num" w:pos="2880"/>
        </w:tabs>
        <w:ind w:left="720" w:firstLine="144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480"/>
        </w:tabs>
        <w:ind w:left="5760" w:hanging="1440"/>
      </w:pPr>
      <w:rPr>
        <w:rFonts w:hint="default"/>
      </w:rPr>
    </w:lvl>
  </w:abstractNum>
  <w:abstractNum w:abstractNumId="7">
    <w:nsid w:val="5B5D45A2"/>
    <w:multiLevelType w:val="multilevel"/>
    <w:tmpl w:val="74707DE4"/>
    <w:lvl w:ilvl="0">
      <w:start w:val="1"/>
      <w:numFmt w:val="decimal"/>
      <w:isLgl/>
      <w:lvlText w:val="%1"/>
      <w:lvlJc w:val="left"/>
      <w:pPr>
        <w:tabs>
          <w:tab w:val="num" w:pos="0"/>
        </w:tabs>
        <w:ind w:left="0" w:hanging="720"/>
      </w:pPr>
      <w:rPr>
        <w:rFonts w:hint="default"/>
      </w:rPr>
    </w:lvl>
    <w:lvl w:ilvl="1">
      <w:start w:val="1"/>
      <w:numFmt w:val="decimal"/>
      <w:lvlText w:val="%1.%2"/>
      <w:lvlJc w:val="left"/>
      <w:pPr>
        <w:tabs>
          <w:tab w:val="num" w:pos="360"/>
        </w:tabs>
        <w:ind w:left="0" w:hanging="360"/>
      </w:pPr>
      <w:rPr>
        <w:rFonts w:hint="default"/>
      </w:rPr>
    </w:lvl>
    <w:lvl w:ilvl="2">
      <w:start w:val="1"/>
      <w:numFmt w:val="decimal"/>
      <w:lvlText w:val="%1.%2.%3"/>
      <w:lvlJc w:val="left"/>
      <w:pPr>
        <w:tabs>
          <w:tab w:val="num" w:pos="1080"/>
        </w:tabs>
        <w:ind w:left="0" w:firstLine="0"/>
      </w:pPr>
      <w:rPr>
        <w:rFonts w:hint="default"/>
        <w:b w:val="0"/>
        <w:i w:val="0"/>
      </w:rPr>
    </w:lvl>
    <w:lvl w:ilvl="3">
      <w:start w:val="1"/>
      <w:numFmt w:val="lowerLetter"/>
      <w:lvlText w:val="(%4)"/>
      <w:lvlJc w:val="left"/>
      <w:pPr>
        <w:tabs>
          <w:tab w:val="num" w:pos="1080"/>
        </w:tabs>
        <w:ind w:left="0" w:firstLine="360"/>
      </w:pPr>
      <w:rPr>
        <w:rFonts w:hint="default"/>
      </w:rPr>
    </w:lvl>
    <w:lvl w:ilvl="4">
      <w:start w:val="1"/>
      <w:numFmt w:val="lowerRoman"/>
      <w:lvlText w:val="(%5)"/>
      <w:lvlJc w:val="left"/>
      <w:pPr>
        <w:tabs>
          <w:tab w:val="num" w:pos="1800"/>
        </w:tabs>
        <w:ind w:left="0" w:firstLine="720"/>
      </w:pPr>
      <w:rPr>
        <w:rFonts w:hint="default"/>
      </w:rPr>
    </w:lvl>
    <w:lvl w:ilvl="5">
      <w:start w:val="1"/>
      <w:numFmt w:val="decimal"/>
      <w:lvlText w:val="(%6)"/>
      <w:lvlJc w:val="left"/>
      <w:pPr>
        <w:tabs>
          <w:tab w:val="num" w:pos="1800"/>
        </w:tabs>
        <w:ind w:left="0" w:firstLine="1080"/>
      </w:pPr>
      <w:rPr>
        <w:rFonts w:hint="default"/>
      </w:rPr>
    </w:lvl>
    <w:lvl w:ilvl="6">
      <w:start w:val="1"/>
      <w:numFmt w:val="lowerLetter"/>
      <w:lvlText w:val="(%7)"/>
      <w:lvlJc w:val="left"/>
      <w:pPr>
        <w:tabs>
          <w:tab w:val="num" w:pos="2520"/>
        </w:tabs>
        <w:ind w:left="2520" w:hanging="1080"/>
      </w:pPr>
      <w:rPr>
        <w:rFonts w:hint="default"/>
      </w:rPr>
    </w:lvl>
    <w:lvl w:ilvl="7">
      <w:start w:val="1"/>
      <w:numFmt w:val="decimal"/>
      <w:lvlText w:val="%1.%2.%3.%4.%5.%6.%7.%8."/>
      <w:lvlJc w:val="left"/>
      <w:pPr>
        <w:tabs>
          <w:tab w:val="num" w:pos="3600"/>
        </w:tabs>
        <w:ind w:left="3024" w:hanging="1224"/>
      </w:pPr>
      <w:rPr>
        <w:rFonts w:hint="default"/>
      </w:rPr>
    </w:lvl>
    <w:lvl w:ilvl="8">
      <w:start w:val="1"/>
      <w:numFmt w:val="decimal"/>
      <w:lvlText w:val="%1.%2.%3.%4.%5.%6.%7.%8.%9."/>
      <w:lvlJc w:val="left"/>
      <w:pPr>
        <w:tabs>
          <w:tab w:val="num" w:pos="4320"/>
        </w:tabs>
        <w:ind w:left="3600" w:hanging="1440"/>
      </w:pPr>
      <w:rPr>
        <w:rFonts w:hint="default"/>
      </w:rPr>
    </w:lvl>
  </w:abstractNum>
  <w:abstractNum w:abstractNumId="8">
    <w:nsid w:val="5DB40D3E"/>
    <w:multiLevelType w:val="multilevel"/>
    <w:tmpl w:val="36AE117C"/>
    <w:lvl w:ilvl="0">
      <w:start w:val="1"/>
      <w:numFmt w:val="none"/>
      <w:lvlRestart w:val="0"/>
      <w:pStyle w:val="Definition"/>
      <w:suff w:val="nothing"/>
      <w:lvlText w:val="%1"/>
      <w:lvlJc w:val="left"/>
      <w:pPr>
        <w:ind w:left="720" w:firstLine="0"/>
      </w:pPr>
      <w:rPr>
        <w:rFonts w:hint="default"/>
      </w:rPr>
    </w:lvl>
    <w:lvl w:ilvl="1">
      <w:start w:val="1"/>
      <w:numFmt w:val="lowerLetter"/>
      <w:pStyle w:val="Definitiona"/>
      <w:lvlText w:val="(%2)"/>
      <w:lvlJc w:val="left"/>
      <w:pPr>
        <w:tabs>
          <w:tab w:val="num" w:pos="1440"/>
        </w:tabs>
        <w:ind w:left="1440" w:hanging="720"/>
      </w:pPr>
      <w:rPr>
        <w:rFonts w:hint="default"/>
      </w:rPr>
    </w:lvl>
    <w:lvl w:ilvl="2">
      <w:start w:val="1"/>
      <w:numFmt w:val="lowerRoman"/>
      <w:pStyle w:val="Definitioni"/>
      <w:lvlText w:val="(%3)"/>
      <w:lvlJc w:val="left"/>
      <w:pPr>
        <w:tabs>
          <w:tab w:val="num" w:pos="2160"/>
        </w:tabs>
        <w:ind w:left="2160" w:hanging="720"/>
      </w:pPr>
      <w:rPr>
        <w:rFonts w:hint="default"/>
        <w:b w:val="0"/>
        <w:i w:val="0"/>
      </w:rPr>
    </w:lvl>
    <w:lvl w:ilvl="3">
      <w:start w:val="27"/>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27"/>
      <w:numFmt w:val="none"/>
      <w:lvlText w:val=""/>
      <w:lvlJc w:val="left"/>
      <w:pPr>
        <w:tabs>
          <w:tab w:val="num" w:pos="357"/>
        </w:tabs>
        <w:ind w:left="0" w:firstLine="0"/>
      </w:pPr>
      <w:rPr>
        <w:rFonts w:hint="default"/>
      </w:rPr>
    </w:lvl>
    <w:lvl w:ilvl="6">
      <w:start w:val="1"/>
      <w:numFmt w:val="none"/>
      <w:lvlText w:val=""/>
      <w:lvlJc w:val="left"/>
      <w:pPr>
        <w:tabs>
          <w:tab w:val="num" w:pos="357"/>
        </w:tabs>
        <w:ind w:left="1296" w:hanging="1296"/>
      </w:pPr>
      <w:rPr>
        <w:rFonts w:hint="default"/>
      </w:rPr>
    </w:lvl>
    <w:lvl w:ilvl="7">
      <w:start w:val="1"/>
      <w:numFmt w:val="none"/>
      <w:lvlText w:val=""/>
      <w:lvlJc w:val="left"/>
      <w:pPr>
        <w:tabs>
          <w:tab w:val="num" w:pos="357"/>
        </w:tabs>
        <w:ind w:left="0" w:firstLine="0"/>
      </w:pPr>
      <w:rPr>
        <w:rFonts w:hint="default"/>
      </w:rPr>
    </w:lvl>
    <w:lvl w:ilvl="8">
      <w:start w:val="1"/>
      <w:numFmt w:val="none"/>
      <w:lvlText w:val="%1%9"/>
      <w:lvlJc w:val="left"/>
      <w:pPr>
        <w:tabs>
          <w:tab w:val="num" w:pos="357"/>
        </w:tabs>
        <w:ind w:left="0" w:firstLine="0"/>
      </w:pPr>
      <w:rPr>
        <w:rFonts w:hint="default"/>
      </w:rPr>
    </w:lvl>
  </w:abstractNum>
  <w:abstractNum w:abstractNumId="9">
    <w:nsid w:val="640B57E5"/>
    <w:multiLevelType w:val="multilevel"/>
    <w:tmpl w:val="327A021C"/>
    <w:lvl w:ilvl="0">
      <w:start w:val="1"/>
      <w:numFmt w:val="decimal"/>
      <w:pStyle w:val="AL-1"/>
      <w:isLgl/>
      <w:lvlText w:val="%1"/>
      <w:lvlJc w:val="left"/>
      <w:pPr>
        <w:tabs>
          <w:tab w:val="num" w:pos="720"/>
        </w:tabs>
        <w:ind w:left="720" w:hanging="720"/>
      </w:pPr>
      <w:rPr>
        <w:rFonts w:hint="default"/>
      </w:rPr>
    </w:lvl>
    <w:lvl w:ilvl="1">
      <w:start w:val="1"/>
      <w:numFmt w:val="decimal"/>
      <w:pStyle w:val="AL-2"/>
      <w:lvlText w:val="%1.%2"/>
      <w:lvlJc w:val="left"/>
      <w:pPr>
        <w:tabs>
          <w:tab w:val="num" w:pos="720"/>
        </w:tabs>
        <w:ind w:left="720" w:hanging="720"/>
      </w:pPr>
      <w:rPr>
        <w:rFonts w:hint="default"/>
      </w:rPr>
    </w:lvl>
    <w:lvl w:ilvl="2">
      <w:start w:val="1"/>
      <w:numFmt w:val="decimal"/>
      <w:pStyle w:val="AL-3"/>
      <w:lvlText w:val="%1.%2.%3."/>
      <w:lvlJc w:val="left"/>
      <w:pPr>
        <w:tabs>
          <w:tab w:val="num" w:pos="381"/>
        </w:tabs>
        <w:ind w:left="-339" w:firstLine="0"/>
      </w:pPr>
      <w:rPr>
        <w:rFonts w:hint="default"/>
      </w:rPr>
    </w:lvl>
    <w:lvl w:ilvl="3">
      <w:start w:val="1"/>
      <w:numFmt w:val="lowerLetter"/>
      <w:pStyle w:val="AL-3a"/>
      <w:lvlText w:val="(%4)"/>
      <w:lvlJc w:val="left"/>
      <w:pPr>
        <w:tabs>
          <w:tab w:val="num" w:pos="1440"/>
        </w:tabs>
        <w:ind w:left="720" w:firstLine="0"/>
      </w:pPr>
      <w:rPr>
        <w:rFonts w:hint="default"/>
      </w:rPr>
    </w:lvl>
    <w:lvl w:ilvl="4">
      <w:start w:val="1"/>
      <w:numFmt w:val="lowerRoman"/>
      <w:pStyle w:val="AL-4r"/>
      <w:lvlText w:val="(%5)"/>
      <w:lvlJc w:val="left"/>
      <w:pPr>
        <w:tabs>
          <w:tab w:val="num" w:pos="1800"/>
        </w:tabs>
        <w:ind w:left="0" w:firstLine="720"/>
      </w:pPr>
      <w:rPr>
        <w:rFonts w:hint="default"/>
      </w:rPr>
    </w:lvl>
    <w:lvl w:ilvl="5">
      <w:start w:val="1"/>
      <w:numFmt w:val="decimal"/>
      <w:lvlText w:val="(%6)"/>
      <w:lvlJc w:val="left"/>
      <w:pPr>
        <w:tabs>
          <w:tab w:val="num" w:pos="2880"/>
        </w:tabs>
        <w:ind w:left="2160" w:firstLine="0"/>
      </w:pPr>
      <w:rPr>
        <w:rFonts w:hint="default"/>
      </w:rPr>
    </w:lvl>
    <w:lvl w:ilvl="6">
      <w:start w:val="1"/>
      <w:numFmt w:val="decimal"/>
      <w:lvlText w:val="(%7)"/>
      <w:lvlJc w:val="left"/>
      <w:pPr>
        <w:tabs>
          <w:tab w:val="num" w:pos="2880"/>
        </w:tabs>
        <w:ind w:left="720" w:firstLine="144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480"/>
        </w:tabs>
        <w:ind w:left="5760" w:hanging="1440"/>
      </w:pPr>
      <w:rPr>
        <w:rFonts w:hint="default"/>
      </w:rPr>
    </w:lvl>
  </w:abstractNum>
  <w:abstractNum w:abstractNumId="10">
    <w:nsid w:val="71D30242"/>
    <w:multiLevelType w:val="multilevel"/>
    <w:tmpl w:val="E6060564"/>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584"/>
        </w:tabs>
        <w:ind w:left="1584" w:hanging="864"/>
      </w:pPr>
    </w:lvl>
    <w:lvl w:ilvl="3">
      <w:start w:val="1"/>
      <w:numFmt w:val="decimal"/>
      <w:lvlText w:val="%1.%2.%3.%4"/>
      <w:lvlJc w:val="left"/>
      <w:pPr>
        <w:tabs>
          <w:tab w:val="num" w:pos="2592"/>
        </w:tabs>
        <w:ind w:left="2592" w:hanging="1008"/>
      </w:pPr>
    </w:lvl>
    <w:lvl w:ilvl="4">
      <w:start w:val="1"/>
      <w:numFmt w:val="decimal"/>
      <w:lvlText w:val="%1.%2.%3.%4.%5"/>
      <w:lvlJc w:val="left"/>
      <w:pPr>
        <w:tabs>
          <w:tab w:val="num" w:pos="3024"/>
        </w:tabs>
        <w:ind w:left="2592" w:hanging="1008"/>
      </w:pPr>
    </w:lvl>
    <w:lvl w:ilvl="5">
      <w:start w:val="1"/>
      <w:numFmt w:val="lowerRoman"/>
      <w:lvlText w:val="(%6)"/>
      <w:lvlJc w:val="left"/>
      <w:pPr>
        <w:tabs>
          <w:tab w:val="num" w:pos="3312"/>
        </w:tabs>
        <w:ind w:left="3067" w:hanging="475"/>
      </w:pPr>
    </w:lvl>
    <w:lvl w:ilvl="6">
      <w:start w:val="1"/>
      <w:numFmt w:val="lowerLetter"/>
      <w:lvlText w:val="(%7)"/>
      <w:lvlJc w:val="left"/>
      <w:pPr>
        <w:tabs>
          <w:tab w:val="num" w:pos="3096"/>
        </w:tabs>
        <w:ind w:left="3096" w:hanging="504"/>
      </w:pPr>
      <w:rPr>
        <w:sz w:val="22"/>
      </w:r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4"/>
  </w:num>
  <w:num w:numId="2">
    <w:abstractNumId w:val="4"/>
  </w:num>
  <w:num w:numId="3">
    <w:abstractNumId w:val="4"/>
  </w:num>
  <w:num w:numId="4">
    <w:abstractNumId w:val="4"/>
  </w:num>
  <w:num w:numId="5">
    <w:abstractNumId w:val="1"/>
  </w:num>
  <w:num w:numId="6">
    <w:abstractNumId w:val="2"/>
  </w:num>
  <w:num w:numId="7">
    <w:abstractNumId w:val="5"/>
  </w:num>
  <w:num w:numId="8">
    <w:abstractNumId w:val="3"/>
  </w:num>
  <w:num w:numId="9">
    <w:abstractNumId w:val="10"/>
  </w:num>
  <w:num w:numId="10">
    <w:abstractNumId w:val="0"/>
  </w:num>
  <w:num w:numId="11">
    <w:abstractNumId w:val="8"/>
  </w:num>
  <w:num w:numId="12">
    <w:abstractNumId w:val="8"/>
  </w:num>
  <w:num w:numId="13">
    <w:abstractNumId w:val="8"/>
  </w:num>
  <w:num w:numId="14">
    <w:abstractNumId w:val="6"/>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6">
    <w:abstractNumId w:val="9"/>
  </w:num>
  <w:num w:numId="17">
    <w:abstractNumId w:val="6"/>
  </w:num>
  <w:num w:numId="18">
    <w:abstractNumId w:val="3"/>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0">
    <w:abstractNumId w:val="3"/>
  </w:num>
  <w:num w:numId="21">
    <w:abstractNumId w:val="3"/>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35">
    <w:abstractNumId w:val="3"/>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37">
    <w:abstractNumId w:val="3"/>
  </w:num>
  <w:num w:numId="38">
    <w:abstractNumId w:val="3"/>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40">
    <w:abstractNumId w:val="3"/>
  </w:num>
  <w:num w:numId="41">
    <w:abstractNumId w:val="3"/>
  </w:num>
  <w:num w:numId="42">
    <w:abstractNumId w:val="3"/>
  </w:num>
  <w:num w:numId="43">
    <w:abstractNumId w:val="3"/>
  </w:num>
  <w:num w:numId="44">
    <w:abstractNumId w:val="3"/>
  </w:num>
  <w:num w:numId="45">
    <w:abstractNumId w:val="3"/>
  </w:num>
  <w:num w:numId="46">
    <w:abstractNumId w:val="3"/>
  </w:num>
  <w:num w:numId="47">
    <w:abstractNumId w:val="3"/>
  </w:num>
  <w:num w:numId="48">
    <w:abstractNumId w:val="3"/>
  </w:num>
  <w:num w:numId="49">
    <w:abstractNumId w:val="3"/>
  </w:num>
  <w:num w:numId="50">
    <w:abstractNumId w:val="3"/>
  </w:num>
  <w:num w:numId="51">
    <w:abstractNumId w:val="3"/>
  </w:num>
  <w:num w:numId="52">
    <w:abstractNumId w:val="7"/>
  </w:num>
  <w:num w:numId="53">
    <w:abstractNumId w:val="3"/>
  </w:num>
  <w:num w:numId="54">
    <w:abstractNumId w:val="3"/>
  </w:num>
  <w:num w:numId="55">
    <w:abstractNumId w:val="3"/>
  </w:num>
  <w:num w:numId="56">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activeWritingStyle w:appName="MSWord" w:lang="en-GB" w:vendorID="8" w:dllVersion="513" w:checkStyle="1"/>
  <w:attachedTemplate r:id="rId1"/>
  <w:styleLockTheme/>
  <w:defaultTabStop w:val="720"/>
  <w:drawingGridHorizontalSpacing w:val="100"/>
  <w:drawingGridVerticalSpacing w:val="299"/>
  <w:displayHorizontalDrawingGridEvery w:val="0"/>
  <w:displayVerticalDrawingGridEvery w:val="0"/>
  <w:noPunctuationKerning/>
  <w:characterSpacingControl w:val="doNotCompress"/>
  <w:hdrShapeDefaults>
    <o:shapedefaults v:ext="edit" spidmax="4096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CultureID" w:val="en-GB"/>
    <w:docVar w:name="TMS_OfficeID" w:val="OneFleetPlace"/>
    <w:docVar w:name="TMS_TEMPLATE_ID" w:val="Plain"/>
  </w:docVar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ascii="Arial" w:hAnsi="Arial" w:cs="Arabic Transparent"/>
      <w:szCs w:val="24"/>
      <w:lang w:eastAsia="en-US"/>
    </w:rPr>
  </w:style>
  <w:style w:type="paragraph" w:styleId="Heading1">
    <w:name w:val="heading 1"/>
    <w:basedOn w:val="BodyText"/>
    <w:next w:val="BodyText1"/>
    <w:qFormat/>
    <w:pPr>
      <w:keepNext/>
      <w:numPr>
        <w:numId w:val="8"/>
      </w:numPr>
      <w:spacing w:before="240"/>
      <w:outlineLvl w:val="0"/>
    </w:pPr>
    <w:rPr>
      <w:b/>
      <w:bCs/>
      <w:sz w:val="22"/>
      <w:szCs w:val="26"/>
    </w:rPr>
  </w:style>
  <w:style w:type="paragraph" w:styleId="Heading2">
    <w:name w:val="heading 2"/>
    <w:basedOn w:val="BodyText"/>
    <w:next w:val="BodyText2"/>
    <w:qFormat/>
    <w:pPr>
      <w:numPr>
        <w:ilvl w:val="1"/>
        <w:numId w:val="8"/>
      </w:numPr>
      <w:outlineLvl w:val="1"/>
    </w:pPr>
    <w:rPr>
      <w:bCs/>
    </w:rPr>
  </w:style>
  <w:style w:type="paragraph" w:styleId="Heading3">
    <w:name w:val="heading 3"/>
    <w:basedOn w:val="BodyText"/>
    <w:next w:val="BodyText3"/>
    <w:qFormat/>
    <w:pPr>
      <w:numPr>
        <w:ilvl w:val="2"/>
        <w:numId w:val="8"/>
      </w:numPr>
      <w:outlineLvl w:val="2"/>
    </w:pPr>
  </w:style>
  <w:style w:type="paragraph" w:styleId="Heading4">
    <w:name w:val="heading 4"/>
    <w:basedOn w:val="BodyText"/>
    <w:qFormat/>
    <w:pPr>
      <w:numPr>
        <w:ilvl w:val="3"/>
        <w:numId w:val="8"/>
      </w:numPr>
      <w:outlineLvl w:val="3"/>
    </w:pPr>
  </w:style>
  <w:style w:type="paragraph" w:styleId="Heading5">
    <w:name w:val="heading 5"/>
    <w:basedOn w:val="BodyText"/>
    <w:qFormat/>
    <w:pPr>
      <w:numPr>
        <w:ilvl w:val="4"/>
        <w:numId w:val="8"/>
      </w:numPr>
      <w:outlineLvl w:val="4"/>
    </w:pPr>
  </w:style>
  <w:style w:type="paragraph" w:styleId="Heading6">
    <w:name w:val="heading 6"/>
    <w:basedOn w:val="BodyText"/>
    <w:qFormat/>
    <w:pPr>
      <w:numPr>
        <w:ilvl w:val="5"/>
        <w:numId w:val="8"/>
      </w:numPr>
      <w:outlineLvl w:val="5"/>
    </w:pPr>
  </w:style>
  <w:style w:type="paragraph" w:styleId="Heading7">
    <w:name w:val="heading 7"/>
    <w:basedOn w:val="BodyText"/>
    <w:next w:val="Normal"/>
    <w:qFormat/>
    <w:pPr>
      <w:outlineLvl w:val="6"/>
    </w:pPr>
    <w:rPr>
      <w:b/>
      <w:sz w:val="28"/>
      <w:szCs w:val="32"/>
    </w:rPr>
  </w:style>
  <w:style w:type="paragraph" w:styleId="Heading8">
    <w:name w:val="heading 8"/>
    <w:basedOn w:val="Normal"/>
    <w:next w:val="Normal"/>
    <w:qFormat/>
    <w:pPr>
      <w:spacing w:before="120"/>
      <w:outlineLvl w:val="7"/>
    </w:pPr>
    <w:rPr>
      <w:b/>
      <w:sz w:val="24"/>
    </w:rPr>
  </w:style>
  <w:style w:type="paragraph" w:styleId="Heading9">
    <w:name w:val="heading 9"/>
    <w:basedOn w:val="Normal"/>
    <w:next w:val="Normal"/>
    <w:qFormat/>
    <w:pPr>
      <w:numPr>
        <w:ilvl w:val="8"/>
        <w:numId w:val="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40"/>
    </w:pPr>
  </w:style>
  <w:style w:type="paragraph" w:customStyle="1" w:styleId="BodyText1">
    <w:name w:val="Body Text 1"/>
    <w:basedOn w:val="BodyText"/>
    <w:pPr>
      <w:ind w:left="720"/>
    </w:pPr>
  </w:style>
  <w:style w:type="paragraph" w:styleId="BodyText2">
    <w:name w:val="Body Text 2"/>
    <w:basedOn w:val="BodyText"/>
    <w:semiHidden/>
    <w:pPr>
      <w:ind w:left="720"/>
    </w:pPr>
  </w:style>
  <w:style w:type="paragraph" w:styleId="BodyText3">
    <w:name w:val="Body Text 3"/>
    <w:basedOn w:val="BodyText"/>
    <w:semiHidden/>
    <w:pPr>
      <w:ind w:left="720"/>
    </w:pPr>
  </w:style>
  <w:style w:type="paragraph" w:customStyle="1" w:styleId="Address">
    <w:name w:val="Address"/>
    <w:basedOn w:val="Normal"/>
    <w:rPr>
      <w:b/>
      <w:sz w:val="18"/>
    </w:rPr>
  </w:style>
  <w:style w:type="paragraph" w:customStyle="1" w:styleId="BodyText4">
    <w:name w:val="Body Text 4"/>
    <w:basedOn w:val="BodyText"/>
    <w:pPr>
      <w:ind w:left="1440"/>
    </w:pPr>
  </w:style>
  <w:style w:type="paragraph" w:customStyle="1" w:styleId="BodyText5">
    <w:name w:val="Body Text 5"/>
    <w:basedOn w:val="BodyText"/>
    <w:pPr>
      <w:ind w:left="2160"/>
    </w:pPr>
  </w:style>
  <w:style w:type="paragraph" w:customStyle="1" w:styleId="BodyText6">
    <w:name w:val="Body Text 6"/>
    <w:basedOn w:val="BodyText"/>
    <w:pPr>
      <w:ind w:left="2880"/>
    </w:p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rPr>
      <w:sz w:val="16"/>
    </w:rPr>
  </w:style>
  <w:style w:type="paragraph" w:styleId="CommentText">
    <w:name w:val="annotation text"/>
    <w:basedOn w:val="Normal"/>
    <w:link w:val="CommentTextChar"/>
  </w:style>
  <w:style w:type="paragraph" w:customStyle="1" w:styleId="Cover1">
    <w:name w:val="Cover1"/>
    <w:basedOn w:val="Normal"/>
    <w:next w:val="Cover2"/>
    <w:rPr>
      <w:b/>
      <w:bCs/>
      <w:sz w:val="22"/>
      <w:szCs w:val="26"/>
    </w:rPr>
  </w:style>
  <w:style w:type="paragraph" w:customStyle="1" w:styleId="Cover2">
    <w:name w:val="Cover2"/>
    <w:basedOn w:val="Normal"/>
    <w:next w:val="Cover1"/>
    <w:autoRedefine/>
    <w:pPr>
      <w:spacing w:after="240"/>
    </w:pPr>
    <w:rPr>
      <w:sz w:val="22"/>
      <w:szCs w:val="26"/>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pPr>
      <w:tabs>
        <w:tab w:val="left" w:pos="720"/>
      </w:tabs>
    </w:pPr>
    <w:rPr>
      <w:sz w:val="18"/>
    </w:rPr>
  </w:style>
  <w:style w:type="paragraph" w:styleId="EnvelopeAddress">
    <w:name w:val="envelope address"/>
    <w:basedOn w:val="Normal"/>
    <w:semiHidden/>
    <w:pPr>
      <w:framePr w:w="7920" w:h="1980" w:hRule="exact" w:hSpace="180" w:wrap="auto" w:hAnchor="page" w:xAlign="center" w:yAlign="bottom"/>
      <w:ind w:left="2880"/>
    </w:pPr>
    <w:rPr>
      <w:sz w:val="24"/>
    </w:rPr>
  </w:style>
  <w:style w:type="paragraph" w:styleId="EnvelopeReturn">
    <w:name w:val="envelope return"/>
    <w:basedOn w:val="Normal"/>
    <w:semiHidden/>
  </w:style>
  <w:style w:type="character" w:styleId="FollowedHyperlink">
    <w:name w:val="FollowedHyperlink"/>
    <w:basedOn w:val="DefaultParagraphFont"/>
    <w:semiHidden/>
    <w:rPr>
      <w:color w:val="800080"/>
      <w:u w:val="single"/>
    </w:rPr>
  </w:style>
  <w:style w:type="paragraph" w:styleId="Footer">
    <w:name w:val="footer"/>
    <w:basedOn w:val="Normal"/>
    <w:semiHidden/>
    <w:pPr>
      <w:tabs>
        <w:tab w:val="center" w:pos="4536"/>
        <w:tab w:val="right" w:pos="9072"/>
      </w:tabs>
    </w:pPr>
    <w:rPr>
      <w:sz w:val="16"/>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18"/>
    </w:rPr>
  </w:style>
  <w:style w:type="paragraph" w:styleId="Header">
    <w:name w:val="header"/>
    <w:basedOn w:val="Normal"/>
    <w:semiHidden/>
    <w:pPr>
      <w:tabs>
        <w:tab w:val="center" w:pos="4536"/>
        <w:tab w:val="right" w:pos="9072"/>
      </w:tabs>
    </w:pPr>
  </w:style>
  <w:style w:type="character" w:styleId="Hyperlink">
    <w:name w:val="Hyperlink"/>
    <w:basedOn w:val="DefaultParagraphFont"/>
    <w:rPr>
      <w:color w:val="0000FF"/>
      <w:u w:val="single"/>
    </w:rPr>
  </w:style>
  <w:style w:type="paragraph" w:customStyle="1" w:styleId="Leader">
    <w:name w:val="Leader"/>
    <w:basedOn w:val="BodyText"/>
    <w:next w:val="BodyText"/>
    <w:pPr>
      <w:spacing w:before="120"/>
    </w:pPr>
    <w:rPr>
      <w:b/>
      <w:sz w:val="22"/>
    </w:rPr>
  </w:style>
  <w:style w:type="character" w:styleId="LineNumber">
    <w:name w:val="line number"/>
    <w:basedOn w:val="DefaultParagraphFont"/>
    <w:semiHidden/>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customStyle="1" w:styleId="Note">
    <w:name w:val="Note"/>
    <w:basedOn w:val="BodyText"/>
    <w:link w:val="NoteChar"/>
    <w:uiPriority w:val="19"/>
    <w:pPr>
      <w:shd w:val="clear" w:color="auto" w:fill="C5F0FF" w:themeFill="accent2" w:themeFillTint="33"/>
      <w:ind w:left="720"/>
    </w:pPr>
    <w:rPr>
      <w:sz w:val="17"/>
      <w:szCs w:val="17"/>
    </w:rPr>
  </w:style>
  <w:style w:type="character" w:styleId="PageNumber">
    <w:name w:val="page number"/>
    <w:basedOn w:val="DefaultParagraphFont"/>
    <w:semiHidden/>
  </w:style>
  <w:style w:type="paragraph" w:customStyle="1" w:styleId="Parties">
    <w:name w:val="Parties"/>
    <w:basedOn w:val="BodyText"/>
    <w:pPr>
      <w:numPr>
        <w:numId w:val="5"/>
      </w:numPr>
    </w:pPr>
  </w:style>
  <w:style w:type="paragraph" w:styleId="PlainText">
    <w:name w:val="Plain Text"/>
    <w:basedOn w:val="Normal"/>
    <w:semiHidden/>
    <w:rPr>
      <w:rFonts w:ascii="Courier New" w:hAnsi="Courier New"/>
    </w:rPr>
  </w:style>
  <w:style w:type="paragraph" w:customStyle="1" w:styleId="Recital">
    <w:name w:val="Recital"/>
    <w:basedOn w:val="Normal"/>
    <w:pPr>
      <w:numPr>
        <w:numId w:val="6"/>
      </w:numPr>
      <w:spacing w:after="240"/>
    </w:pPr>
  </w:style>
  <w:style w:type="paragraph" w:customStyle="1" w:styleId="Schedule">
    <w:name w:val="Schedule"/>
    <w:basedOn w:val="Normal"/>
    <w:next w:val="BodyText"/>
    <w:pPr>
      <w:numPr>
        <w:numId w:val="7"/>
      </w:numPr>
      <w:spacing w:after="240"/>
    </w:pPr>
    <w:rPr>
      <w:b/>
      <w:sz w:val="28"/>
    </w:rPr>
  </w:style>
  <w:style w:type="character" w:styleId="Strong">
    <w:name w:val="Strong"/>
    <w:basedOn w:val="DefaultParagraphFont"/>
    <w:qFormat/>
    <w:rPr>
      <w:b/>
    </w:r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semiHidden/>
    <w:pPr>
      <w:keepNext/>
      <w:tabs>
        <w:tab w:val="left" w:pos="720"/>
        <w:tab w:val="right" w:pos="9072"/>
      </w:tabs>
      <w:spacing w:before="240" w:after="60"/>
    </w:pPr>
    <w:rPr>
      <w:b/>
      <w:noProof/>
    </w:rPr>
  </w:style>
  <w:style w:type="paragraph" w:styleId="TOC2">
    <w:name w:val="toc 2"/>
    <w:basedOn w:val="Normal"/>
    <w:next w:val="Normal"/>
    <w:autoRedefine/>
    <w:semiHidden/>
    <w:pPr>
      <w:tabs>
        <w:tab w:val="left" w:pos="720"/>
        <w:tab w:val="right" w:pos="9072"/>
      </w:tabs>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Level1">
    <w:name w:val="Level 1"/>
    <w:basedOn w:val="Normal"/>
    <w:next w:val="Normal"/>
    <w:pPr>
      <w:numPr>
        <w:numId w:val="1"/>
      </w:numPr>
      <w:spacing w:after="220"/>
      <w:outlineLvl w:val="0"/>
    </w:pPr>
    <w:rPr>
      <w:b/>
    </w:rPr>
  </w:style>
  <w:style w:type="paragraph" w:customStyle="1" w:styleId="Appendix">
    <w:name w:val="Appendix"/>
    <w:basedOn w:val="Normal"/>
    <w:next w:val="BodyText"/>
    <w:pPr>
      <w:numPr>
        <w:numId w:val="10"/>
      </w:numPr>
      <w:spacing w:after="240"/>
    </w:pPr>
    <w:rPr>
      <w:b/>
      <w:sz w:val="28"/>
    </w:rPr>
  </w:style>
  <w:style w:type="paragraph" w:customStyle="1" w:styleId="Level2">
    <w:name w:val="Level 2"/>
    <w:basedOn w:val="Normal"/>
    <w:pPr>
      <w:numPr>
        <w:ilvl w:val="1"/>
        <w:numId w:val="2"/>
      </w:numPr>
      <w:tabs>
        <w:tab w:val="left" w:pos="1440"/>
      </w:tabs>
      <w:spacing w:after="220"/>
      <w:outlineLvl w:val="1"/>
    </w:pPr>
  </w:style>
  <w:style w:type="paragraph" w:customStyle="1" w:styleId="Level3">
    <w:name w:val="Level 3"/>
    <w:basedOn w:val="Normal"/>
    <w:pPr>
      <w:numPr>
        <w:ilvl w:val="2"/>
        <w:numId w:val="3"/>
      </w:numPr>
      <w:spacing w:after="220"/>
      <w:outlineLvl w:val="2"/>
    </w:pPr>
  </w:style>
  <w:style w:type="paragraph" w:customStyle="1" w:styleId="Level4">
    <w:name w:val="Level 4"/>
    <w:basedOn w:val="Normal"/>
    <w:pPr>
      <w:numPr>
        <w:ilvl w:val="3"/>
        <w:numId w:val="4"/>
      </w:numPr>
      <w:spacing w:after="220"/>
      <w:outlineLvl w:val="3"/>
    </w:pPr>
  </w:style>
  <w:style w:type="character" w:customStyle="1" w:styleId="Annotation">
    <w:name w:val="Annotation"/>
    <w:basedOn w:val="DefaultParagraphFont"/>
    <w:rPr>
      <w:b/>
      <w:bCs/>
      <w:i/>
      <w:iCs/>
      <w:bdr w:val="none" w:sz="0" w:space="0" w:color="auto"/>
      <w:shd w:val="clear" w:color="auto" w:fill="CDC6B6"/>
    </w:rPr>
  </w:style>
  <w:style w:type="character" w:customStyle="1" w:styleId="Mandatorytext">
    <w:name w:val="Mandatory text"/>
    <w:basedOn w:val="DefaultParagraphFont"/>
    <w:rPr>
      <w:b/>
      <w:bCs/>
      <w:bdr w:val="none" w:sz="0" w:space="0" w:color="auto"/>
      <w:shd w:val="clear" w:color="auto" w:fill="81E3D0"/>
    </w:rPr>
  </w:style>
  <w:style w:type="paragraph" w:styleId="BodyTextIndent2">
    <w:name w:val="Body Text Indent 2"/>
    <w:basedOn w:val="Normal"/>
    <w:semiHidden/>
    <w:pPr>
      <w:spacing w:after="120" w:line="480" w:lineRule="auto"/>
      <w:ind w:left="283"/>
    </w:pPr>
  </w:style>
  <w:style w:type="paragraph" w:customStyle="1" w:styleId="Definition">
    <w:name w:val="Definition"/>
    <w:basedOn w:val="BodyText"/>
    <w:pPr>
      <w:numPr>
        <w:numId w:val="11"/>
      </w:numPr>
    </w:pPr>
  </w:style>
  <w:style w:type="paragraph" w:customStyle="1" w:styleId="Definitiona">
    <w:name w:val="Definition (a)"/>
    <w:basedOn w:val="BodyText"/>
    <w:pPr>
      <w:numPr>
        <w:ilvl w:val="1"/>
        <w:numId w:val="11"/>
      </w:numPr>
    </w:pPr>
  </w:style>
  <w:style w:type="paragraph" w:customStyle="1" w:styleId="Definitioni">
    <w:name w:val="Definition (i)"/>
    <w:basedOn w:val="BodyText"/>
    <w:pPr>
      <w:numPr>
        <w:ilvl w:val="2"/>
        <w:numId w:val="11"/>
      </w:numPr>
    </w:pPr>
  </w:style>
  <w:style w:type="paragraph" w:customStyle="1" w:styleId="Firm">
    <w:name w:val="Firm"/>
    <w:basedOn w:val="Normal"/>
    <w:rPr>
      <w:sz w:val="14"/>
      <w:szCs w:val="18"/>
    </w:rPr>
  </w:style>
  <w:style w:type="character" w:customStyle="1" w:styleId="NoteChar">
    <w:name w:val="Note Char"/>
    <w:basedOn w:val="DefaultParagraphFont"/>
    <w:link w:val="Note"/>
    <w:uiPriority w:val="19"/>
    <w:rPr>
      <w:rFonts w:ascii="Arial" w:hAnsi="Arial" w:cs="Arabic Transparent"/>
      <w:sz w:val="17"/>
      <w:szCs w:val="17"/>
      <w:shd w:val="clear" w:color="auto" w:fill="C5F0FF" w:themeFill="accent2" w:themeFillTint="33"/>
      <w:lang w:eastAsia="en-US"/>
    </w:rPr>
  </w:style>
  <w:style w:type="paragraph" w:styleId="CommentSubject">
    <w:name w:val="annotation subject"/>
    <w:basedOn w:val="CommentText"/>
    <w:next w:val="CommentText"/>
    <w:link w:val="CommentSubjectChar"/>
    <w:uiPriority w:val="99"/>
    <w:semiHidden/>
    <w:unhideWhenUsed/>
    <w:pPr>
      <w:spacing w:line="240" w:lineRule="auto"/>
    </w:pPr>
    <w:rPr>
      <w:b/>
      <w:bCs/>
      <w:szCs w:val="20"/>
    </w:rPr>
  </w:style>
  <w:style w:type="character" w:customStyle="1" w:styleId="CommentTextChar">
    <w:name w:val="Comment Text Char"/>
    <w:basedOn w:val="DefaultParagraphFont"/>
    <w:link w:val="CommentText"/>
    <w:rPr>
      <w:rFonts w:ascii="Arial" w:hAnsi="Arial" w:cs="Arabic Transparent"/>
      <w:szCs w:val="24"/>
      <w:lang w:eastAsia="en-US"/>
    </w:rPr>
  </w:style>
  <w:style w:type="character" w:customStyle="1" w:styleId="CommentSubjectChar">
    <w:name w:val="Comment Subject Char"/>
    <w:basedOn w:val="CommentTextChar"/>
    <w:link w:val="CommentSubject"/>
    <w:uiPriority w:val="99"/>
    <w:semiHidden/>
    <w:rPr>
      <w:rFonts w:ascii="Arial" w:hAnsi="Arial" w:cs="Arabic Transparent"/>
      <w:b/>
      <w:bCs/>
      <w:szCs w:val="24"/>
      <w:lang w:eastAsia="en-U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Revision">
    <w:name w:val="Revision"/>
    <w:hidden/>
    <w:uiPriority w:val="99"/>
    <w:semiHidden/>
    <w:rPr>
      <w:rFonts w:ascii="Arial" w:hAnsi="Arial" w:cs="Arabic Transparent"/>
      <w:szCs w:val="24"/>
      <w:lang w:eastAsia="en-US"/>
    </w:rPr>
  </w:style>
  <w:style w:type="paragraph" w:customStyle="1" w:styleId="Body-4">
    <w:name w:val="Body-4"/>
    <w:basedOn w:val="Normal"/>
    <w:pPr>
      <w:widowControl w:val="0"/>
      <w:tabs>
        <w:tab w:val="left" w:pos="339"/>
        <w:tab w:val="left" w:pos="720"/>
        <w:tab w:val="left" w:pos="981"/>
      </w:tabs>
      <w:autoSpaceDE w:val="0"/>
      <w:autoSpaceDN w:val="0"/>
      <w:spacing w:before="120" w:after="120" w:line="240" w:lineRule="auto"/>
      <w:ind w:left="720"/>
    </w:pPr>
    <w:rPr>
      <w:rFonts w:ascii="Times New Roman" w:hAnsi="Times New Roman" w:cs="Times New Roman"/>
      <w:sz w:val="22"/>
      <w:lang w:val="en-US"/>
    </w:rPr>
  </w:style>
  <w:style w:type="paragraph" w:customStyle="1" w:styleId="Level-1">
    <w:name w:val="Level-1"/>
    <w:autoRedefine/>
    <w:pPr>
      <w:numPr>
        <w:numId w:val="14"/>
      </w:numPr>
      <w:autoSpaceDE w:val="0"/>
      <w:autoSpaceDN w:val="0"/>
      <w:spacing w:before="120" w:after="120"/>
    </w:pPr>
    <w:rPr>
      <w:b/>
      <w:bCs/>
      <w:sz w:val="24"/>
      <w:szCs w:val="24"/>
      <w:lang w:eastAsia="en-US"/>
    </w:rPr>
  </w:style>
  <w:style w:type="paragraph" w:customStyle="1" w:styleId="Level-2">
    <w:name w:val="Level-2"/>
    <w:basedOn w:val="Normal"/>
    <w:autoRedefine/>
    <w:pPr>
      <w:widowControl w:val="0"/>
      <w:numPr>
        <w:ilvl w:val="1"/>
        <w:numId w:val="14"/>
      </w:numPr>
      <w:tabs>
        <w:tab w:val="clear" w:pos="940"/>
        <w:tab w:val="num" w:pos="720"/>
      </w:tabs>
      <w:autoSpaceDE w:val="0"/>
      <w:autoSpaceDN w:val="0"/>
      <w:spacing w:before="120" w:after="120" w:line="300" w:lineRule="atLeast"/>
      <w:ind w:left="720"/>
    </w:pPr>
    <w:rPr>
      <w:rFonts w:ascii="Times New Roman" w:hAnsi="Times New Roman" w:cs="Times New Roman"/>
      <w:b/>
      <w:bCs/>
      <w:noProof/>
      <w:sz w:val="22"/>
      <w:szCs w:val="28"/>
      <w:lang w:val="en-US"/>
    </w:rPr>
  </w:style>
  <w:style w:type="paragraph" w:customStyle="1" w:styleId="Level-3">
    <w:name w:val="Level-3"/>
    <w:basedOn w:val="Normal"/>
    <w:autoRedefine/>
    <w:pPr>
      <w:widowControl w:val="0"/>
      <w:numPr>
        <w:ilvl w:val="2"/>
        <w:numId w:val="14"/>
      </w:numPr>
      <w:tabs>
        <w:tab w:val="clear" w:pos="1080"/>
      </w:tabs>
      <w:autoSpaceDE w:val="0"/>
      <w:autoSpaceDN w:val="0"/>
      <w:spacing w:before="120" w:after="120" w:line="240" w:lineRule="auto"/>
    </w:pPr>
    <w:rPr>
      <w:rFonts w:ascii="Times New Roman" w:hAnsi="Times New Roman" w:cs="Times New Roman"/>
      <w:noProof/>
      <w:sz w:val="22"/>
      <w:lang w:val="en-US"/>
    </w:rPr>
  </w:style>
  <w:style w:type="paragraph" w:customStyle="1" w:styleId="Level-4a">
    <w:name w:val="Level-4a"/>
    <w:basedOn w:val="Normal"/>
    <w:autoRedefine/>
    <w:pPr>
      <w:widowControl w:val="0"/>
      <w:numPr>
        <w:ilvl w:val="3"/>
        <w:numId w:val="14"/>
      </w:numPr>
      <w:tabs>
        <w:tab w:val="clear" w:pos="1440"/>
      </w:tabs>
      <w:autoSpaceDE w:val="0"/>
      <w:autoSpaceDN w:val="0"/>
      <w:spacing w:before="120" w:after="120" w:line="240" w:lineRule="auto"/>
      <w:ind w:left="1440" w:hanging="720"/>
    </w:pPr>
    <w:rPr>
      <w:rFonts w:ascii="Times New Roman" w:hAnsi="Times New Roman" w:cs="Times New Roman"/>
      <w:noProof/>
      <w:sz w:val="22"/>
      <w:lang w:val="en-US"/>
    </w:rPr>
  </w:style>
  <w:style w:type="paragraph" w:customStyle="1" w:styleId="Level-5r">
    <w:name w:val="Level-5r"/>
    <w:basedOn w:val="Normal"/>
    <w:autoRedefine/>
    <w:pPr>
      <w:widowControl w:val="0"/>
      <w:numPr>
        <w:ilvl w:val="5"/>
        <w:numId w:val="14"/>
      </w:numPr>
      <w:tabs>
        <w:tab w:val="clear" w:pos="2520"/>
      </w:tabs>
      <w:autoSpaceDE w:val="0"/>
      <w:autoSpaceDN w:val="0"/>
      <w:adjustRightInd w:val="0"/>
      <w:spacing w:before="120" w:after="120" w:line="240" w:lineRule="auto"/>
      <w:ind w:left="2160" w:hanging="720"/>
    </w:pPr>
    <w:rPr>
      <w:rFonts w:ascii="Times New Roman" w:hAnsi="Times New Roman" w:cs="Times New Roman"/>
      <w:noProof/>
      <w:sz w:val="22"/>
      <w:lang w:val="en-US"/>
    </w:rPr>
  </w:style>
  <w:style w:type="paragraph" w:customStyle="1" w:styleId="Level-6n">
    <w:name w:val="Level-6n"/>
    <w:basedOn w:val="Normal"/>
    <w:autoRedefine/>
    <w:pPr>
      <w:widowControl w:val="0"/>
      <w:numPr>
        <w:ilvl w:val="6"/>
        <w:numId w:val="14"/>
      </w:numPr>
      <w:tabs>
        <w:tab w:val="clear" w:pos="2880"/>
      </w:tabs>
      <w:autoSpaceDE w:val="0"/>
      <w:autoSpaceDN w:val="0"/>
      <w:spacing w:before="120" w:after="120" w:line="240" w:lineRule="auto"/>
      <w:ind w:left="2880" w:hanging="720"/>
    </w:pPr>
    <w:rPr>
      <w:rFonts w:ascii="Times New Roman" w:hAnsi="Times New Roman" w:cs="Times New Roman"/>
      <w:noProof/>
      <w:sz w:val="22"/>
      <w:lang w:val="en-US"/>
    </w:rPr>
  </w:style>
  <w:style w:type="paragraph" w:customStyle="1" w:styleId="Body-2">
    <w:name w:val="Body-2"/>
    <w:basedOn w:val="Normal"/>
    <w:pPr>
      <w:widowControl w:val="0"/>
      <w:tabs>
        <w:tab w:val="left" w:pos="720"/>
        <w:tab w:val="left" w:pos="981"/>
      </w:tabs>
      <w:autoSpaceDE w:val="0"/>
      <w:autoSpaceDN w:val="0"/>
      <w:spacing w:before="120" w:after="120" w:line="240" w:lineRule="auto"/>
      <w:ind w:left="720"/>
    </w:pPr>
    <w:rPr>
      <w:rFonts w:ascii="Times New Roman" w:hAnsi="Times New Roman" w:cs="Times New Roman"/>
      <w:sz w:val="22"/>
      <w:lang w:val="en-US"/>
    </w:rPr>
  </w:style>
  <w:style w:type="paragraph" w:customStyle="1" w:styleId="AL-1">
    <w:name w:val="AL-1"/>
    <w:basedOn w:val="Level-1"/>
    <w:pPr>
      <w:widowControl w:val="0"/>
      <w:numPr>
        <w:numId w:val="16"/>
      </w:numPr>
      <w:adjustRightInd w:val="0"/>
    </w:pPr>
    <w:rPr>
      <w:b w:val="0"/>
      <w:bCs w:val="0"/>
      <w:sz w:val="26"/>
    </w:rPr>
  </w:style>
  <w:style w:type="paragraph" w:customStyle="1" w:styleId="AL-2">
    <w:name w:val="AL-2"/>
    <w:basedOn w:val="Normal"/>
    <w:pPr>
      <w:widowControl w:val="0"/>
      <w:numPr>
        <w:ilvl w:val="1"/>
        <w:numId w:val="16"/>
      </w:numPr>
      <w:autoSpaceDE w:val="0"/>
      <w:autoSpaceDN w:val="0"/>
      <w:adjustRightInd w:val="0"/>
      <w:spacing w:before="120" w:after="120" w:line="240" w:lineRule="auto"/>
    </w:pPr>
    <w:rPr>
      <w:rFonts w:ascii="Times New Roman" w:hAnsi="Times New Roman" w:cs="Times New Roman"/>
      <w:sz w:val="22"/>
      <w:lang w:val="en-US"/>
    </w:rPr>
  </w:style>
  <w:style w:type="paragraph" w:customStyle="1" w:styleId="AL-4r">
    <w:name w:val="AL-4r"/>
    <w:basedOn w:val="Normal"/>
    <w:pPr>
      <w:widowControl w:val="0"/>
      <w:numPr>
        <w:ilvl w:val="4"/>
        <w:numId w:val="16"/>
      </w:numPr>
      <w:tabs>
        <w:tab w:val="clear" w:pos="1800"/>
        <w:tab w:val="num" w:pos="720"/>
      </w:tabs>
      <w:autoSpaceDE w:val="0"/>
      <w:autoSpaceDN w:val="0"/>
      <w:adjustRightInd w:val="0"/>
      <w:spacing w:before="120" w:after="120" w:line="240" w:lineRule="auto"/>
      <w:ind w:left="2160" w:hanging="720"/>
    </w:pPr>
    <w:rPr>
      <w:rFonts w:ascii="Times New Roman" w:hAnsi="Times New Roman" w:cs="Times New Roman"/>
      <w:sz w:val="22"/>
      <w:lang w:val="en-US"/>
    </w:rPr>
  </w:style>
  <w:style w:type="paragraph" w:customStyle="1" w:styleId="AL-3">
    <w:name w:val="AL-3"/>
    <w:basedOn w:val="Normal"/>
    <w:pPr>
      <w:widowControl w:val="0"/>
      <w:numPr>
        <w:ilvl w:val="2"/>
        <w:numId w:val="16"/>
      </w:numPr>
      <w:tabs>
        <w:tab w:val="clear" w:pos="381"/>
        <w:tab w:val="left" w:pos="720"/>
      </w:tabs>
      <w:autoSpaceDE w:val="0"/>
      <w:autoSpaceDN w:val="0"/>
      <w:spacing w:before="120" w:after="120" w:line="240" w:lineRule="auto"/>
      <w:ind w:left="720" w:hanging="720"/>
    </w:pPr>
    <w:rPr>
      <w:rFonts w:ascii="Times New Roman" w:hAnsi="Times New Roman" w:cs="Times New Roman"/>
      <w:sz w:val="22"/>
      <w:lang w:val="en-US"/>
    </w:rPr>
  </w:style>
  <w:style w:type="paragraph" w:customStyle="1" w:styleId="AL-3a">
    <w:name w:val="AL-3a"/>
    <w:basedOn w:val="Normal"/>
    <w:pPr>
      <w:widowControl w:val="0"/>
      <w:numPr>
        <w:ilvl w:val="3"/>
        <w:numId w:val="16"/>
      </w:numPr>
      <w:tabs>
        <w:tab w:val="clear" w:pos="1440"/>
        <w:tab w:val="num" w:pos="720"/>
      </w:tabs>
      <w:autoSpaceDE w:val="0"/>
      <w:autoSpaceDN w:val="0"/>
      <w:spacing w:before="120" w:after="120" w:line="240" w:lineRule="auto"/>
      <w:ind w:left="1440" w:hanging="720"/>
    </w:pPr>
    <w:rPr>
      <w:rFonts w:ascii="Times New Roman" w:hAnsi="Times New Roman" w:cs="Times New Roman"/>
      <w:sz w:val="22"/>
      <w:lang w:val="en-US"/>
    </w:rPr>
  </w:style>
  <w:style w:type="paragraph" w:customStyle="1" w:styleId="Body-3">
    <w:name w:val="Body-3"/>
    <w:basedOn w:val="Normal"/>
    <w:pPr>
      <w:widowControl w:val="0"/>
      <w:tabs>
        <w:tab w:val="left" w:pos="720"/>
        <w:tab w:val="left" w:pos="981"/>
      </w:tabs>
      <w:autoSpaceDE w:val="0"/>
      <w:autoSpaceDN w:val="0"/>
      <w:spacing w:before="120" w:after="120" w:line="240" w:lineRule="auto"/>
      <w:ind w:left="720"/>
    </w:pPr>
    <w:rPr>
      <w:rFonts w:ascii="Times New Roman" w:hAnsi="Times New Roman" w:cs="Times New Roman"/>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ascii="Arial" w:hAnsi="Arial" w:cs="Arabic Transparent"/>
      <w:szCs w:val="24"/>
      <w:lang w:eastAsia="en-US"/>
    </w:rPr>
  </w:style>
  <w:style w:type="paragraph" w:styleId="Heading1">
    <w:name w:val="heading 1"/>
    <w:basedOn w:val="BodyText"/>
    <w:next w:val="BodyText1"/>
    <w:qFormat/>
    <w:pPr>
      <w:keepNext/>
      <w:numPr>
        <w:numId w:val="8"/>
      </w:numPr>
      <w:spacing w:before="240"/>
      <w:outlineLvl w:val="0"/>
    </w:pPr>
    <w:rPr>
      <w:b/>
      <w:bCs/>
      <w:sz w:val="22"/>
      <w:szCs w:val="26"/>
    </w:rPr>
  </w:style>
  <w:style w:type="paragraph" w:styleId="Heading2">
    <w:name w:val="heading 2"/>
    <w:basedOn w:val="BodyText"/>
    <w:next w:val="BodyText2"/>
    <w:qFormat/>
    <w:pPr>
      <w:numPr>
        <w:ilvl w:val="1"/>
        <w:numId w:val="8"/>
      </w:numPr>
      <w:outlineLvl w:val="1"/>
    </w:pPr>
    <w:rPr>
      <w:bCs/>
    </w:rPr>
  </w:style>
  <w:style w:type="paragraph" w:styleId="Heading3">
    <w:name w:val="heading 3"/>
    <w:basedOn w:val="BodyText"/>
    <w:next w:val="BodyText3"/>
    <w:qFormat/>
    <w:pPr>
      <w:numPr>
        <w:ilvl w:val="2"/>
        <w:numId w:val="8"/>
      </w:numPr>
      <w:outlineLvl w:val="2"/>
    </w:pPr>
  </w:style>
  <w:style w:type="paragraph" w:styleId="Heading4">
    <w:name w:val="heading 4"/>
    <w:basedOn w:val="BodyText"/>
    <w:qFormat/>
    <w:pPr>
      <w:numPr>
        <w:ilvl w:val="3"/>
        <w:numId w:val="8"/>
      </w:numPr>
      <w:outlineLvl w:val="3"/>
    </w:pPr>
  </w:style>
  <w:style w:type="paragraph" w:styleId="Heading5">
    <w:name w:val="heading 5"/>
    <w:basedOn w:val="BodyText"/>
    <w:qFormat/>
    <w:pPr>
      <w:numPr>
        <w:ilvl w:val="4"/>
        <w:numId w:val="8"/>
      </w:numPr>
      <w:outlineLvl w:val="4"/>
    </w:pPr>
  </w:style>
  <w:style w:type="paragraph" w:styleId="Heading6">
    <w:name w:val="heading 6"/>
    <w:basedOn w:val="BodyText"/>
    <w:qFormat/>
    <w:pPr>
      <w:numPr>
        <w:ilvl w:val="5"/>
        <w:numId w:val="8"/>
      </w:numPr>
      <w:outlineLvl w:val="5"/>
    </w:pPr>
  </w:style>
  <w:style w:type="paragraph" w:styleId="Heading7">
    <w:name w:val="heading 7"/>
    <w:basedOn w:val="BodyText"/>
    <w:next w:val="Normal"/>
    <w:qFormat/>
    <w:pPr>
      <w:outlineLvl w:val="6"/>
    </w:pPr>
    <w:rPr>
      <w:b/>
      <w:sz w:val="28"/>
      <w:szCs w:val="32"/>
    </w:rPr>
  </w:style>
  <w:style w:type="paragraph" w:styleId="Heading8">
    <w:name w:val="heading 8"/>
    <w:basedOn w:val="Normal"/>
    <w:next w:val="Normal"/>
    <w:qFormat/>
    <w:pPr>
      <w:spacing w:before="120"/>
      <w:outlineLvl w:val="7"/>
    </w:pPr>
    <w:rPr>
      <w:b/>
      <w:sz w:val="24"/>
    </w:rPr>
  </w:style>
  <w:style w:type="paragraph" w:styleId="Heading9">
    <w:name w:val="heading 9"/>
    <w:basedOn w:val="Normal"/>
    <w:next w:val="Normal"/>
    <w:qFormat/>
    <w:pPr>
      <w:numPr>
        <w:ilvl w:val="8"/>
        <w:numId w:val="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40"/>
    </w:pPr>
  </w:style>
  <w:style w:type="paragraph" w:customStyle="1" w:styleId="BodyText1">
    <w:name w:val="Body Text 1"/>
    <w:basedOn w:val="BodyText"/>
    <w:pPr>
      <w:ind w:left="720"/>
    </w:pPr>
  </w:style>
  <w:style w:type="paragraph" w:styleId="BodyText2">
    <w:name w:val="Body Text 2"/>
    <w:basedOn w:val="BodyText"/>
    <w:semiHidden/>
    <w:pPr>
      <w:ind w:left="720"/>
    </w:pPr>
  </w:style>
  <w:style w:type="paragraph" w:styleId="BodyText3">
    <w:name w:val="Body Text 3"/>
    <w:basedOn w:val="BodyText"/>
    <w:semiHidden/>
    <w:pPr>
      <w:ind w:left="720"/>
    </w:pPr>
  </w:style>
  <w:style w:type="paragraph" w:customStyle="1" w:styleId="Address">
    <w:name w:val="Address"/>
    <w:basedOn w:val="Normal"/>
    <w:rPr>
      <w:b/>
      <w:sz w:val="18"/>
    </w:rPr>
  </w:style>
  <w:style w:type="paragraph" w:customStyle="1" w:styleId="BodyText4">
    <w:name w:val="Body Text 4"/>
    <w:basedOn w:val="BodyText"/>
    <w:pPr>
      <w:ind w:left="1440"/>
    </w:pPr>
  </w:style>
  <w:style w:type="paragraph" w:customStyle="1" w:styleId="BodyText5">
    <w:name w:val="Body Text 5"/>
    <w:basedOn w:val="BodyText"/>
    <w:pPr>
      <w:ind w:left="2160"/>
    </w:pPr>
  </w:style>
  <w:style w:type="paragraph" w:customStyle="1" w:styleId="BodyText6">
    <w:name w:val="Body Text 6"/>
    <w:basedOn w:val="BodyText"/>
    <w:pPr>
      <w:ind w:left="2880"/>
    </w:p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rPr>
      <w:sz w:val="16"/>
    </w:rPr>
  </w:style>
  <w:style w:type="paragraph" w:styleId="CommentText">
    <w:name w:val="annotation text"/>
    <w:basedOn w:val="Normal"/>
    <w:link w:val="CommentTextChar"/>
  </w:style>
  <w:style w:type="paragraph" w:customStyle="1" w:styleId="Cover1">
    <w:name w:val="Cover1"/>
    <w:basedOn w:val="Normal"/>
    <w:next w:val="Cover2"/>
    <w:rPr>
      <w:b/>
      <w:bCs/>
      <w:sz w:val="22"/>
      <w:szCs w:val="26"/>
    </w:rPr>
  </w:style>
  <w:style w:type="paragraph" w:customStyle="1" w:styleId="Cover2">
    <w:name w:val="Cover2"/>
    <w:basedOn w:val="Normal"/>
    <w:next w:val="Cover1"/>
    <w:autoRedefine/>
    <w:pPr>
      <w:spacing w:after="240"/>
    </w:pPr>
    <w:rPr>
      <w:sz w:val="22"/>
      <w:szCs w:val="26"/>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pPr>
      <w:tabs>
        <w:tab w:val="left" w:pos="720"/>
      </w:tabs>
    </w:pPr>
    <w:rPr>
      <w:sz w:val="18"/>
    </w:rPr>
  </w:style>
  <w:style w:type="paragraph" w:styleId="EnvelopeAddress">
    <w:name w:val="envelope address"/>
    <w:basedOn w:val="Normal"/>
    <w:semiHidden/>
    <w:pPr>
      <w:framePr w:w="7920" w:h="1980" w:hRule="exact" w:hSpace="180" w:wrap="auto" w:hAnchor="page" w:xAlign="center" w:yAlign="bottom"/>
      <w:ind w:left="2880"/>
    </w:pPr>
    <w:rPr>
      <w:sz w:val="24"/>
    </w:rPr>
  </w:style>
  <w:style w:type="paragraph" w:styleId="EnvelopeReturn">
    <w:name w:val="envelope return"/>
    <w:basedOn w:val="Normal"/>
    <w:semiHidden/>
  </w:style>
  <w:style w:type="character" w:styleId="FollowedHyperlink">
    <w:name w:val="FollowedHyperlink"/>
    <w:basedOn w:val="DefaultParagraphFont"/>
    <w:semiHidden/>
    <w:rPr>
      <w:color w:val="800080"/>
      <w:u w:val="single"/>
    </w:rPr>
  </w:style>
  <w:style w:type="paragraph" w:styleId="Footer">
    <w:name w:val="footer"/>
    <w:basedOn w:val="Normal"/>
    <w:semiHidden/>
    <w:pPr>
      <w:tabs>
        <w:tab w:val="center" w:pos="4536"/>
        <w:tab w:val="right" w:pos="9072"/>
      </w:tabs>
    </w:pPr>
    <w:rPr>
      <w:sz w:val="16"/>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18"/>
    </w:rPr>
  </w:style>
  <w:style w:type="paragraph" w:styleId="Header">
    <w:name w:val="header"/>
    <w:basedOn w:val="Normal"/>
    <w:semiHidden/>
    <w:pPr>
      <w:tabs>
        <w:tab w:val="center" w:pos="4536"/>
        <w:tab w:val="right" w:pos="9072"/>
      </w:tabs>
    </w:pPr>
  </w:style>
  <w:style w:type="character" w:styleId="Hyperlink">
    <w:name w:val="Hyperlink"/>
    <w:basedOn w:val="DefaultParagraphFont"/>
    <w:rPr>
      <w:color w:val="0000FF"/>
      <w:u w:val="single"/>
    </w:rPr>
  </w:style>
  <w:style w:type="paragraph" w:customStyle="1" w:styleId="Leader">
    <w:name w:val="Leader"/>
    <w:basedOn w:val="BodyText"/>
    <w:next w:val="BodyText"/>
    <w:pPr>
      <w:spacing w:before="120"/>
    </w:pPr>
    <w:rPr>
      <w:b/>
      <w:sz w:val="22"/>
    </w:rPr>
  </w:style>
  <w:style w:type="character" w:styleId="LineNumber">
    <w:name w:val="line number"/>
    <w:basedOn w:val="DefaultParagraphFont"/>
    <w:semiHidden/>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customStyle="1" w:styleId="Note">
    <w:name w:val="Note"/>
    <w:basedOn w:val="BodyText"/>
    <w:link w:val="NoteChar"/>
    <w:uiPriority w:val="19"/>
    <w:pPr>
      <w:shd w:val="clear" w:color="auto" w:fill="C5F0FF" w:themeFill="accent2" w:themeFillTint="33"/>
      <w:ind w:left="720"/>
    </w:pPr>
    <w:rPr>
      <w:sz w:val="17"/>
      <w:szCs w:val="17"/>
    </w:rPr>
  </w:style>
  <w:style w:type="character" w:styleId="PageNumber">
    <w:name w:val="page number"/>
    <w:basedOn w:val="DefaultParagraphFont"/>
    <w:semiHidden/>
  </w:style>
  <w:style w:type="paragraph" w:customStyle="1" w:styleId="Parties">
    <w:name w:val="Parties"/>
    <w:basedOn w:val="BodyText"/>
    <w:pPr>
      <w:numPr>
        <w:numId w:val="5"/>
      </w:numPr>
    </w:pPr>
  </w:style>
  <w:style w:type="paragraph" w:styleId="PlainText">
    <w:name w:val="Plain Text"/>
    <w:basedOn w:val="Normal"/>
    <w:semiHidden/>
    <w:rPr>
      <w:rFonts w:ascii="Courier New" w:hAnsi="Courier New"/>
    </w:rPr>
  </w:style>
  <w:style w:type="paragraph" w:customStyle="1" w:styleId="Recital">
    <w:name w:val="Recital"/>
    <w:basedOn w:val="Normal"/>
    <w:pPr>
      <w:numPr>
        <w:numId w:val="6"/>
      </w:numPr>
      <w:spacing w:after="240"/>
    </w:pPr>
  </w:style>
  <w:style w:type="paragraph" w:customStyle="1" w:styleId="Schedule">
    <w:name w:val="Schedule"/>
    <w:basedOn w:val="Normal"/>
    <w:next w:val="BodyText"/>
    <w:pPr>
      <w:numPr>
        <w:numId w:val="7"/>
      </w:numPr>
      <w:spacing w:after="240"/>
    </w:pPr>
    <w:rPr>
      <w:b/>
      <w:sz w:val="28"/>
    </w:rPr>
  </w:style>
  <w:style w:type="character" w:styleId="Strong">
    <w:name w:val="Strong"/>
    <w:basedOn w:val="DefaultParagraphFont"/>
    <w:qFormat/>
    <w:rPr>
      <w:b/>
    </w:r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semiHidden/>
    <w:pPr>
      <w:keepNext/>
      <w:tabs>
        <w:tab w:val="left" w:pos="720"/>
        <w:tab w:val="right" w:pos="9072"/>
      </w:tabs>
      <w:spacing w:before="240" w:after="60"/>
    </w:pPr>
    <w:rPr>
      <w:b/>
      <w:noProof/>
    </w:rPr>
  </w:style>
  <w:style w:type="paragraph" w:styleId="TOC2">
    <w:name w:val="toc 2"/>
    <w:basedOn w:val="Normal"/>
    <w:next w:val="Normal"/>
    <w:autoRedefine/>
    <w:semiHidden/>
    <w:pPr>
      <w:tabs>
        <w:tab w:val="left" w:pos="720"/>
        <w:tab w:val="right" w:pos="9072"/>
      </w:tabs>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Level1">
    <w:name w:val="Level 1"/>
    <w:basedOn w:val="Normal"/>
    <w:next w:val="Normal"/>
    <w:pPr>
      <w:numPr>
        <w:numId w:val="1"/>
      </w:numPr>
      <w:spacing w:after="220"/>
      <w:outlineLvl w:val="0"/>
    </w:pPr>
    <w:rPr>
      <w:b/>
    </w:rPr>
  </w:style>
  <w:style w:type="paragraph" w:customStyle="1" w:styleId="Appendix">
    <w:name w:val="Appendix"/>
    <w:basedOn w:val="Normal"/>
    <w:next w:val="BodyText"/>
    <w:pPr>
      <w:numPr>
        <w:numId w:val="10"/>
      </w:numPr>
      <w:spacing w:after="240"/>
    </w:pPr>
    <w:rPr>
      <w:b/>
      <w:sz w:val="28"/>
    </w:rPr>
  </w:style>
  <w:style w:type="paragraph" w:customStyle="1" w:styleId="Level2">
    <w:name w:val="Level 2"/>
    <w:basedOn w:val="Normal"/>
    <w:pPr>
      <w:numPr>
        <w:ilvl w:val="1"/>
        <w:numId w:val="2"/>
      </w:numPr>
      <w:tabs>
        <w:tab w:val="left" w:pos="1440"/>
      </w:tabs>
      <w:spacing w:after="220"/>
      <w:outlineLvl w:val="1"/>
    </w:pPr>
  </w:style>
  <w:style w:type="paragraph" w:customStyle="1" w:styleId="Level3">
    <w:name w:val="Level 3"/>
    <w:basedOn w:val="Normal"/>
    <w:pPr>
      <w:numPr>
        <w:ilvl w:val="2"/>
        <w:numId w:val="3"/>
      </w:numPr>
      <w:spacing w:after="220"/>
      <w:outlineLvl w:val="2"/>
    </w:pPr>
  </w:style>
  <w:style w:type="paragraph" w:customStyle="1" w:styleId="Level4">
    <w:name w:val="Level 4"/>
    <w:basedOn w:val="Normal"/>
    <w:pPr>
      <w:numPr>
        <w:ilvl w:val="3"/>
        <w:numId w:val="4"/>
      </w:numPr>
      <w:spacing w:after="220"/>
      <w:outlineLvl w:val="3"/>
    </w:pPr>
  </w:style>
  <w:style w:type="character" w:customStyle="1" w:styleId="Annotation">
    <w:name w:val="Annotation"/>
    <w:basedOn w:val="DefaultParagraphFont"/>
    <w:rPr>
      <w:b/>
      <w:bCs/>
      <w:i/>
      <w:iCs/>
      <w:bdr w:val="none" w:sz="0" w:space="0" w:color="auto"/>
      <w:shd w:val="clear" w:color="auto" w:fill="CDC6B6"/>
    </w:rPr>
  </w:style>
  <w:style w:type="character" w:customStyle="1" w:styleId="Mandatorytext">
    <w:name w:val="Mandatory text"/>
    <w:basedOn w:val="DefaultParagraphFont"/>
    <w:rPr>
      <w:b/>
      <w:bCs/>
      <w:bdr w:val="none" w:sz="0" w:space="0" w:color="auto"/>
      <w:shd w:val="clear" w:color="auto" w:fill="81E3D0"/>
    </w:rPr>
  </w:style>
  <w:style w:type="paragraph" w:styleId="BodyTextIndent2">
    <w:name w:val="Body Text Indent 2"/>
    <w:basedOn w:val="Normal"/>
    <w:semiHidden/>
    <w:pPr>
      <w:spacing w:after="120" w:line="480" w:lineRule="auto"/>
      <w:ind w:left="283"/>
    </w:pPr>
  </w:style>
  <w:style w:type="paragraph" w:customStyle="1" w:styleId="Definition">
    <w:name w:val="Definition"/>
    <w:basedOn w:val="BodyText"/>
    <w:pPr>
      <w:numPr>
        <w:numId w:val="11"/>
      </w:numPr>
    </w:pPr>
  </w:style>
  <w:style w:type="paragraph" w:customStyle="1" w:styleId="Definitiona">
    <w:name w:val="Definition (a)"/>
    <w:basedOn w:val="BodyText"/>
    <w:pPr>
      <w:numPr>
        <w:ilvl w:val="1"/>
        <w:numId w:val="11"/>
      </w:numPr>
    </w:pPr>
  </w:style>
  <w:style w:type="paragraph" w:customStyle="1" w:styleId="Definitioni">
    <w:name w:val="Definition (i)"/>
    <w:basedOn w:val="BodyText"/>
    <w:pPr>
      <w:numPr>
        <w:ilvl w:val="2"/>
        <w:numId w:val="11"/>
      </w:numPr>
    </w:pPr>
  </w:style>
  <w:style w:type="paragraph" w:customStyle="1" w:styleId="Firm">
    <w:name w:val="Firm"/>
    <w:basedOn w:val="Normal"/>
    <w:rPr>
      <w:sz w:val="14"/>
      <w:szCs w:val="18"/>
    </w:rPr>
  </w:style>
  <w:style w:type="character" w:customStyle="1" w:styleId="NoteChar">
    <w:name w:val="Note Char"/>
    <w:basedOn w:val="DefaultParagraphFont"/>
    <w:link w:val="Note"/>
    <w:uiPriority w:val="19"/>
    <w:rPr>
      <w:rFonts w:ascii="Arial" w:hAnsi="Arial" w:cs="Arabic Transparent"/>
      <w:sz w:val="17"/>
      <w:szCs w:val="17"/>
      <w:shd w:val="clear" w:color="auto" w:fill="C5F0FF" w:themeFill="accent2" w:themeFillTint="33"/>
      <w:lang w:eastAsia="en-US"/>
    </w:rPr>
  </w:style>
  <w:style w:type="paragraph" w:styleId="CommentSubject">
    <w:name w:val="annotation subject"/>
    <w:basedOn w:val="CommentText"/>
    <w:next w:val="CommentText"/>
    <w:link w:val="CommentSubjectChar"/>
    <w:uiPriority w:val="99"/>
    <w:semiHidden/>
    <w:unhideWhenUsed/>
    <w:pPr>
      <w:spacing w:line="240" w:lineRule="auto"/>
    </w:pPr>
    <w:rPr>
      <w:b/>
      <w:bCs/>
      <w:szCs w:val="20"/>
    </w:rPr>
  </w:style>
  <w:style w:type="character" w:customStyle="1" w:styleId="CommentTextChar">
    <w:name w:val="Comment Text Char"/>
    <w:basedOn w:val="DefaultParagraphFont"/>
    <w:link w:val="CommentText"/>
    <w:rPr>
      <w:rFonts w:ascii="Arial" w:hAnsi="Arial" w:cs="Arabic Transparent"/>
      <w:szCs w:val="24"/>
      <w:lang w:eastAsia="en-US"/>
    </w:rPr>
  </w:style>
  <w:style w:type="character" w:customStyle="1" w:styleId="CommentSubjectChar">
    <w:name w:val="Comment Subject Char"/>
    <w:basedOn w:val="CommentTextChar"/>
    <w:link w:val="CommentSubject"/>
    <w:uiPriority w:val="99"/>
    <w:semiHidden/>
    <w:rPr>
      <w:rFonts w:ascii="Arial" w:hAnsi="Arial" w:cs="Arabic Transparent"/>
      <w:b/>
      <w:bCs/>
      <w:szCs w:val="24"/>
      <w:lang w:eastAsia="en-U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Revision">
    <w:name w:val="Revision"/>
    <w:hidden/>
    <w:uiPriority w:val="99"/>
    <w:semiHidden/>
    <w:rPr>
      <w:rFonts w:ascii="Arial" w:hAnsi="Arial" w:cs="Arabic Transparent"/>
      <w:szCs w:val="24"/>
      <w:lang w:eastAsia="en-US"/>
    </w:rPr>
  </w:style>
  <w:style w:type="paragraph" w:customStyle="1" w:styleId="Body-4">
    <w:name w:val="Body-4"/>
    <w:basedOn w:val="Normal"/>
    <w:pPr>
      <w:widowControl w:val="0"/>
      <w:tabs>
        <w:tab w:val="left" w:pos="339"/>
        <w:tab w:val="left" w:pos="720"/>
        <w:tab w:val="left" w:pos="981"/>
      </w:tabs>
      <w:autoSpaceDE w:val="0"/>
      <w:autoSpaceDN w:val="0"/>
      <w:spacing w:before="120" w:after="120" w:line="240" w:lineRule="auto"/>
      <w:ind w:left="720"/>
    </w:pPr>
    <w:rPr>
      <w:rFonts w:ascii="Times New Roman" w:hAnsi="Times New Roman" w:cs="Times New Roman"/>
      <w:sz w:val="22"/>
      <w:lang w:val="en-US"/>
    </w:rPr>
  </w:style>
  <w:style w:type="paragraph" w:customStyle="1" w:styleId="Level-1">
    <w:name w:val="Level-1"/>
    <w:autoRedefine/>
    <w:pPr>
      <w:numPr>
        <w:numId w:val="14"/>
      </w:numPr>
      <w:autoSpaceDE w:val="0"/>
      <w:autoSpaceDN w:val="0"/>
      <w:spacing w:before="120" w:after="120"/>
    </w:pPr>
    <w:rPr>
      <w:b/>
      <w:bCs/>
      <w:sz w:val="24"/>
      <w:szCs w:val="24"/>
      <w:lang w:eastAsia="en-US"/>
    </w:rPr>
  </w:style>
  <w:style w:type="paragraph" w:customStyle="1" w:styleId="Level-2">
    <w:name w:val="Level-2"/>
    <w:basedOn w:val="Normal"/>
    <w:autoRedefine/>
    <w:pPr>
      <w:widowControl w:val="0"/>
      <w:numPr>
        <w:ilvl w:val="1"/>
        <w:numId w:val="14"/>
      </w:numPr>
      <w:tabs>
        <w:tab w:val="clear" w:pos="940"/>
        <w:tab w:val="num" w:pos="720"/>
      </w:tabs>
      <w:autoSpaceDE w:val="0"/>
      <w:autoSpaceDN w:val="0"/>
      <w:spacing w:before="120" w:after="120" w:line="300" w:lineRule="atLeast"/>
      <w:ind w:left="720"/>
    </w:pPr>
    <w:rPr>
      <w:rFonts w:ascii="Times New Roman" w:hAnsi="Times New Roman" w:cs="Times New Roman"/>
      <w:b/>
      <w:bCs/>
      <w:noProof/>
      <w:sz w:val="22"/>
      <w:szCs w:val="28"/>
      <w:lang w:val="en-US"/>
    </w:rPr>
  </w:style>
  <w:style w:type="paragraph" w:customStyle="1" w:styleId="Level-3">
    <w:name w:val="Level-3"/>
    <w:basedOn w:val="Normal"/>
    <w:autoRedefine/>
    <w:pPr>
      <w:widowControl w:val="0"/>
      <w:numPr>
        <w:ilvl w:val="2"/>
        <w:numId w:val="14"/>
      </w:numPr>
      <w:tabs>
        <w:tab w:val="clear" w:pos="1080"/>
      </w:tabs>
      <w:autoSpaceDE w:val="0"/>
      <w:autoSpaceDN w:val="0"/>
      <w:spacing w:before="120" w:after="120" w:line="240" w:lineRule="auto"/>
    </w:pPr>
    <w:rPr>
      <w:rFonts w:ascii="Times New Roman" w:hAnsi="Times New Roman" w:cs="Times New Roman"/>
      <w:noProof/>
      <w:sz w:val="22"/>
      <w:lang w:val="en-US"/>
    </w:rPr>
  </w:style>
  <w:style w:type="paragraph" w:customStyle="1" w:styleId="Level-4a">
    <w:name w:val="Level-4a"/>
    <w:basedOn w:val="Normal"/>
    <w:autoRedefine/>
    <w:pPr>
      <w:widowControl w:val="0"/>
      <w:numPr>
        <w:ilvl w:val="3"/>
        <w:numId w:val="14"/>
      </w:numPr>
      <w:tabs>
        <w:tab w:val="clear" w:pos="1440"/>
      </w:tabs>
      <w:autoSpaceDE w:val="0"/>
      <w:autoSpaceDN w:val="0"/>
      <w:spacing w:before="120" w:after="120" w:line="240" w:lineRule="auto"/>
      <w:ind w:left="1440" w:hanging="720"/>
    </w:pPr>
    <w:rPr>
      <w:rFonts w:ascii="Times New Roman" w:hAnsi="Times New Roman" w:cs="Times New Roman"/>
      <w:noProof/>
      <w:sz w:val="22"/>
      <w:lang w:val="en-US"/>
    </w:rPr>
  </w:style>
  <w:style w:type="paragraph" w:customStyle="1" w:styleId="Level-5r">
    <w:name w:val="Level-5r"/>
    <w:basedOn w:val="Normal"/>
    <w:autoRedefine/>
    <w:pPr>
      <w:widowControl w:val="0"/>
      <w:numPr>
        <w:ilvl w:val="5"/>
        <w:numId w:val="14"/>
      </w:numPr>
      <w:tabs>
        <w:tab w:val="clear" w:pos="2520"/>
      </w:tabs>
      <w:autoSpaceDE w:val="0"/>
      <w:autoSpaceDN w:val="0"/>
      <w:adjustRightInd w:val="0"/>
      <w:spacing w:before="120" w:after="120" w:line="240" w:lineRule="auto"/>
      <w:ind w:left="2160" w:hanging="720"/>
    </w:pPr>
    <w:rPr>
      <w:rFonts w:ascii="Times New Roman" w:hAnsi="Times New Roman" w:cs="Times New Roman"/>
      <w:noProof/>
      <w:sz w:val="22"/>
      <w:lang w:val="en-US"/>
    </w:rPr>
  </w:style>
  <w:style w:type="paragraph" w:customStyle="1" w:styleId="Level-6n">
    <w:name w:val="Level-6n"/>
    <w:basedOn w:val="Normal"/>
    <w:autoRedefine/>
    <w:pPr>
      <w:widowControl w:val="0"/>
      <w:numPr>
        <w:ilvl w:val="6"/>
        <w:numId w:val="14"/>
      </w:numPr>
      <w:tabs>
        <w:tab w:val="clear" w:pos="2880"/>
      </w:tabs>
      <w:autoSpaceDE w:val="0"/>
      <w:autoSpaceDN w:val="0"/>
      <w:spacing w:before="120" w:after="120" w:line="240" w:lineRule="auto"/>
      <w:ind w:left="2880" w:hanging="720"/>
    </w:pPr>
    <w:rPr>
      <w:rFonts w:ascii="Times New Roman" w:hAnsi="Times New Roman" w:cs="Times New Roman"/>
      <w:noProof/>
      <w:sz w:val="22"/>
      <w:lang w:val="en-US"/>
    </w:rPr>
  </w:style>
  <w:style w:type="paragraph" w:customStyle="1" w:styleId="Body-2">
    <w:name w:val="Body-2"/>
    <w:basedOn w:val="Normal"/>
    <w:pPr>
      <w:widowControl w:val="0"/>
      <w:tabs>
        <w:tab w:val="left" w:pos="720"/>
        <w:tab w:val="left" w:pos="981"/>
      </w:tabs>
      <w:autoSpaceDE w:val="0"/>
      <w:autoSpaceDN w:val="0"/>
      <w:spacing w:before="120" w:after="120" w:line="240" w:lineRule="auto"/>
      <w:ind w:left="720"/>
    </w:pPr>
    <w:rPr>
      <w:rFonts w:ascii="Times New Roman" w:hAnsi="Times New Roman" w:cs="Times New Roman"/>
      <w:sz w:val="22"/>
      <w:lang w:val="en-US"/>
    </w:rPr>
  </w:style>
  <w:style w:type="paragraph" w:customStyle="1" w:styleId="AL-1">
    <w:name w:val="AL-1"/>
    <w:basedOn w:val="Level-1"/>
    <w:pPr>
      <w:widowControl w:val="0"/>
      <w:numPr>
        <w:numId w:val="16"/>
      </w:numPr>
      <w:adjustRightInd w:val="0"/>
    </w:pPr>
    <w:rPr>
      <w:b w:val="0"/>
      <w:bCs w:val="0"/>
      <w:sz w:val="26"/>
    </w:rPr>
  </w:style>
  <w:style w:type="paragraph" w:customStyle="1" w:styleId="AL-2">
    <w:name w:val="AL-2"/>
    <w:basedOn w:val="Normal"/>
    <w:pPr>
      <w:widowControl w:val="0"/>
      <w:numPr>
        <w:ilvl w:val="1"/>
        <w:numId w:val="16"/>
      </w:numPr>
      <w:autoSpaceDE w:val="0"/>
      <w:autoSpaceDN w:val="0"/>
      <w:adjustRightInd w:val="0"/>
      <w:spacing w:before="120" w:after="120" w:line="240" w:lineRule="auto"/>
    </w:pPr>
    <w:rPr>
      <w:rFonts w:ascii="Times New Roman" w:hAnsi="Times New Roman" w:cs="Times New Roman"/>
      <w:sz w:val="22"/>
      <w:lang w:val="en-US"/>
    </w:rPr>
  </w:style>
  <w:style w:type="paragraph" w:customStyle="1" w:styleId="AL-4r">
    <w:name w:val="AL-4r"/>
    <w:basedOn w:val="Normal"/>
    <w:pPr>
      <w:widowControl w:val="0"/>
      <w:numPr>
        <w:ilvl w:val="4"/>
        <w:numId w:val="16"/>
      </w:numPr>
      <w:tabs>
        <w:tab w:val="clear" w:pos="1800"/>
        <w:tab w:val="num" w:pos="720"/>
      </w:tabs>
      <w:autoSpaceDE w:val="0"/>
      <w:autoSpaceDN w:val="0"/>
      <w:adjustRightInd w:val="0"/>
      <w:spacing w:before="120" w:after="120" w:line="240" w:lineRule="auto"/>
      <w:ind w:left="2160" w:hanging="720"/>
    </w:pPr>
    <w:rPr>
      <w:rFonts w:ascii="Times New Roman" w:hAnsi="Times New Roman" w:cs="Times New Roman"/>
      <w:sz w:val="22"/>
      <w:lang w:val="en-US"/>
    </w:rPr>
  </w:style>
  <w:style w:type="paragraph" w:customStyle="1" w:styleId="AL-3">
    <w:name w:val="AL-3"/>
    <w:basedOn w:val="Normal"/>
    <w:pPr>
      <w:widowControl w:val="0"/>
      <w:numPr>
        <w:ilvl w:val="2"/>
        <w:numId w:val="16"/>
      </w:numPr>
      <w:tabs>
        <w:tab w:val="clear" w:pos="381"/>
        <w:tab w:val="left" w:pos="720"/>
      </w:tabs>
      <w:autoSpaceDE w:val="0"/>
      <w:autoSpaceDN w:val="0"/>
      <w:spacing w:before="120" w:after="120" w:line="240" w:lineRule="auto"/>
      <w:ind w:left="720" w:hanging="720"/>
    </w:pPr>
    <w:rPr>
      <w:rFonts w:ascii="Times New Roman" w:hAnsi="Times New Roman" w:cs="Times New Roman"/>
      <w:sz w:val="22"/>
      <w:lang w:val="en-US"/>
    </w:rPr>
  </w:style>
  <w:style w:type="paragraph" w:customStyle="1" w:styleId="AL-3a">
    <w:name w:val="AL-3a"/>
    <w:basedOn w:val="Normal"/>
    <w:pPr>
      <w:widowControl w:val="0"/>
      <w:numPr>
        <w:ilvl w:val="3"/>
        <w:numId w:val="16"/>
      </w:numPr>
      <w:tabs>
        <w:tab w:val="clear" w:pos="1440"/>
        <w:tab w:val="num" w:pos="720"/>
      </w:tabs>
      <w:autoSpaceDE w:val="0"/>
      <w:autoSpaceDN w:val="0"/>
      <w:spacing w:before="120" w:after="120" w:line="240" w:lineRule="auto"/>
      <w:ind w:left="1440" w:hanging="720"/>
    </w:pPr>
    <w:rPr>
      <w:rFonts w:ascii="Times New Roman" w:hAnsi="Times New Roman" w:cs="Times New Roman"/>
      <w:sz w:val="22"/>
      <w:lang w:val="en-US"/>
    </w:rPr>
  </w:style>
  <w:style w:type="paragraph" w:customStyle="1" w:styleId="Body-3">
    <w:name w:val="Body-3"/>
    <w:basedOn w:val="Normal"/>
    <w:pPr>
      <w:widowControl w:val="0"/>
      <w:tabs>
        <w:tab w:val="left" w:pos="720"/>
        <w:tab w:val="left" w:pos="981"/>
      </w:tabs>
      <w:autoSpaceDE w:val="0"/>
      <w:autoSpaceDN w:val="0"/>
      <w:spacing w:before="120" w:after="120" w:line="240" w:lineRule="auto"/>
      <w:ind w:left="720"/>
    </w:pPr>
    <w:rPr>
      <w:rFonts w:ascii="Times New Roman" w:hAnsi="Times New Roman" w:cs="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67836">
      <w:bodyDiv w:val="1"/>
      <w:marLeft w:val="0"/>
      <w:marRight w:val="0"/>
      <w:marTop w:val="0"/>
      <w:marBottom w:val="0"/>
      <w:divBdr>
        <w:top w:val="none" w:sz="0" w:space="0" w:color="auto"/>
        <w:left w:val="none" w:sz="0" w:space="0" w:color="auto"/>
        <w:bottom w:val="none" w:sz="0" w:space="0" w:color="auto"/>
        <w:right w:val="none" w:sz="0" w:space="0" w:color="auto"/>
      </w:divBdr>
    </w:div>
    <w:div w:id="43367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ikit\Template%20Management%20System\TMSConfig\Templates\Plain.dotx" TargetMode="External"/></Relationships>
</file>

<file path=word/theme/theme1.xml><?xml version="1.0" encoding="utf-8"?>
<a:theme xmlns:a="http://schemas.openxmlformats.org/drawingml/2006/main" name="Dentons">
  <a:themeElements>
    <a:clrScheme name="Dentons">
      <a:dk1>
        <a:sysClr val="windowText" lastClr="000000"/>
      </a:dk1>
      <a:lt1>
        <a:sysClr val="window" lastClr="FFFFFF"/>
      </a:lt1>
      <a:dk2>
        <a:srgbClr val="565A5C"/>
      </a:dk2>
      <a:lt2>
        <a:srgbClr val="5B1F69"/>
      </a:lt2>
      <a:accent1>
        <a:srgbClr val="6E2D91"/>
      </a:accent1>
      <a:accent2>
        <a:srgbClr val="00A9E0"/>
      </a:accent2>
      <a:accent3>
        <a:srgbClr val="34B233"/>
      </a:accent3>
      <a:accent4>
        <a:srgbClr val="EEAF30"/>
      </a:accent4>
      <a:accent5>
        <a:srgbClr val="D52B1E"/>
      </a:accent5>
      <a:accent6>
        <a:srgbClr val="00A599"/>
      </a:accent6>
      <a:hlink>
        <a:srgbClr val="6E2D91"/>
      </a:hlink>
      <a:folHlink>
        <a:srgbClr val="52216C"/>
      </a:folHlink>
    </a:clrScheme>
    <a:fontScheme name="Denton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BABE0-1197-41E4-8500-C46C2E369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Plain.dotx</Template>
  <TotalTime>0</TotalTime>
  <Pages>5</Pages>
  <Words>1739</Words>
  <Characters>8670</Characters>
  <Application>Microsoft Office Word</Application>
  <DocSecurity>0</DocSecurity>
  <Lines>152</Lines>
  <Paragraphs>85</Paragraphs>
  <ScaleCrop>false</ScaleCrop>
  <HeadingPairs>
    <vt:vector size="2" baseType="variant">
      <vt:variant>
        <vt:lpstr>Title</vt:lpstr>
      </vt:variant>
      <vt:variant>
        <vt:i4>1</vt:i4>
      </vt:variant>
    </vt:vector>
  </HeadingPairs>
  <TitlesOfParts>
    <vt:vector size="1" baseType="lpstr">
      <vt:lpstr>44598170.01</vt:lpstr>
    </vt:vector>
  </TitlesOfParts>
  <Company>Dentons</Company>
  <LinksUpToDate>false</LinksUpToDate>
  <CharactersWithSpaces>10324</CharactersWithSpaces>
  <SharedDoc>false</SharedDoc>
  <HLinks>
    <vt:vector size="6" baseType="variant">
      <vt:variant>
        <vt:i4>1507379</vt:i4>
      </vt:variant>
      <vt:variant>
        <vt:i4>31</vt:i4>
      </vt:variant>
      <vt:variant>
        <vt:i4>0</vt:i4>
      </vt:variant>
      <vt:variant>
        <vt:i4>5</vt:i4>
      </vt:variant>
      <vt:variant>
        <vt:lpwstr/>
      </vt:variant>
      <vt:variant>
        <vt:lpwstr>_Toc271716160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44598170.01</dc:title>
  <dc:subject/>
  <dc:creator>Dentons</dc:creator>
  <cp:keywords/>
  <dc:description>DBT/44598170.01</dc:description>
  <cp:lastModifiedBy>Dentons</cp:lastModifiedBy>
  <cp:revision>7</cp:revision>
  <cp:lastPrinted>2016-09-19T14:00:00Z</cp:lastPrinted>
  <dcterms:created xsi:type="dcterms:W3CDTF">2016-09-16T16:50:00Z</dcterms:created>
  <dcterms:modified xsi:type="dcterms:W3CDTF">2016-09-19T14:13:00Z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Matter">
    <vt:lpwstr>PERSONAL.DBT</vt:lpwstr>
  </property>
  <property fmtid="{D5CDD505-2E9C-101B-9397-08002B2CF9AE}" pid="3" name="DocumentNumber">
    <vt:lpwstr>44598170.01</vt:lpwstr>
  </property>
  <property fmtid="{D5CDD505-2E9C-101B-9397-08002B2CF9AE}" pid="4" name="Version">
    <vt:lpwstr>2.0</vt:lpwstr>
  </property>
  <property fmtid="{D5CDD505-2E9C-101B-9397-08002B2CF9AE}" pid="5" name="OurRef">
    <vt:lpwstr>DBT</vt:lpwstr>
  </property>
  <property fmtid="{D5CDD505-2E9C-101B-9397-08002B2CF9AE}" pid="6" name="_NewReviewCycle">
    <vt:lpwstr/>
  </property>
  <property fmtid="{D5CDD505-2E9C-101B-9397-08002B2CF9AE}" pid="7" name="_AdHocReviewCycleID">
    <vt:i4>1151187600</vt:i4>
  </property>
  <property fmtid="{D5CDD505-2E9C-101B-9397-08002B2CF9AE}" pid="8" name="_EmailSubject">
    <vt:lpwstr>UNC Mod 0565/DSC Workgroup 21st September 2016 - GTD Annex D2</vt:lpwstr>
  </property>
  <property fmtid="{D5CDD505-2E9C-101B-9397-08002B2CF9AE}" pid="9" name="_AuthorEmail">
    <vt:lpwstr>Chris.Warner@nationalgrid.com</vt:lpwstr>
  </property>
  <property fmtid="{D5CDD505-2E9C-101B-9397-08002B2CF9AE}" pid="10" name="_AuthorEmailDisplayName">
    <vt:lpwstr>Warner, Christopher</vt:lpwstr>
  </property>
</Properties>
</file>