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995C" w14:textId="3FA7DBFA" w:rsidR="00A22830" w:rsidRDefault="0052374A" w:rsidP="00B06CE5">
      <w:pPr>
        <w:rPr>
          <w:rFonts w:cs="Arial"/>
          <w:b/>
          <w:sz w:val="28"/>
          <w:szCs w:val="28"/>
        </w:rPr>
      </w:pPr>
      <w:r>
        <w:rPr>
          <w:rFonts w:cs="Arial"/>
          <w:b/>
          <w:sz w:val="28"/>
          <w:szCs w:val="28"/>
        </w:rPr>
        <w:t xml:space="preserve"> </w:t>
      </w:r>
    </w:p>
    <w:p w14:paraId="1F9D089C" w14:textId="77777777" w:rsidR="00A22830" w:rsidRDefault="00A22830" w:rsidP="00B06CE5">
      <w:pPr>
        <w:rPr>
          <w:rFonts w:cs="Arial"/>
          <w:b/>
          <w:sz w:val="28"/>
          <w:szCs w:val="28"/>
        </w:rPr>
      </w:pPr>
    </w:p>
    <w:p w14:paraId="66600643" w14:textId="4751EF87" w:rsidR="00B06CE5" w:rsidRPr="00931D6E" w:rsidRDefault="00E40457" w:rsidP="00CD5AA0">
      <w:pPr>
        <w:jc w:val="center"/>
        <w:rPr>
          <w:rFonts w:cs="Arial"/>
          <w:b/>
          <w:sz w:val="28"/>
          <w:szCs w:val="28"/>
        </w:rPr>
      </w:pPr>
      <w:r>
        <w:rPr>
          <w:rFonts w:cs="Arial"/>
          <w:b/>
          <w:sz w:val="28"/>
          <w:szCs w:val="28"/>
        </w:rPr>
        <w:t xml:space="preserve">Performance Assurance </w:t>
      </w:r>
      <w:r w:rsidR="00282529">
        <w:rPr>
          <w:rFonts w:cs="Arial"/>
          <w:b/>
          <w:sz w:val="28"/>
          <w:szCs w:val="28"/>
        </w:rPr>
        <w:t>Framework</w:t>
      </w:r>
      <w:r>
        <w:rPr>
          <w:rFonts w:cs="Arial"/>
          <w:b/>
          <w:sz w:val="28"/>
          <w:szCs w:val="28"/>
        </w:rPr>
        <w:t xml:space="preserve"> D</w:t>
      </w:r>
      <w:r w:rsidR="00B06CE5" w:rsidRPr="00931D6E">
        <w:rPr>
          <w:rFonts w:cs="Arial"/>
          <w:b/>
          <w:sz w:val="28"/>
          <w:szCs w:val="28"/>
        </w:rPr>
        <w:t xml:space="preserve">ocument for the </w:t>
      </w:r>
      <w:r w:rsidR="004732D9">
        <w:rPr>
          <w:rFonts w:cs="Arial"/>
          <w:b/>
          <w:sz w:val="28"/>
          <w:szCs w:val="28"/>
        </w:rPr>
        <w:t xml:space="preserve">(Gas) </w:t>
      </w:r>
      <w:r w:rsidR="00B06CE5" w:rsidRPr="00931D6E">
        <w:rPr>
          <w:rFonts w:cs="Arial"/>
          <w:b/>
          <w:sz w:val="28"/>
          <w:szCs w:val="28"/>
        </w:rPr>
        <w:t xml:space="preserve">Energy Settlement Performance Assurance </w:t>
      </w:r>
      <w:r w:rsidR="009772E9">
        <w:rPr>
          <w:rFonts w:cs="Arial"/>
          <w:b/>
          <w:sz w:val="28"/>
          <w:szCs w:val="28"/>
        </w:rPr>
        <w:t>Scheme</w:t>
      </w:r>
    </w:p>
    <w:p w14:paraId="0CDD2986" w14:textId="77777777" w:rsidR="00A22830" w:rsidRDefault="00A22830" w:rsidP="00B06CE5">
      <w:pPr>
        <w:rPr>
          <w:rFonts w:cs="Arial"/>
          <w:szCs w:val="20"/>
        </w:rPr>
      </w:pPr>
    </w:p>
    <w:p w14:paraId="1B8EA823" w14:textId="1F66B5E7" w:rsidR="00B06CE5" w:rsidRPr="00931D6E" w:rsidRDefault="00B06CE5" w:rsidP="00CD5AA0">
      <w:pPr>
        <w:jc w:val="center"/>
        <w:rPr>
          <w:rFonts w:cs="Arial"/>
          <w:szCs w:val="20"/>
        </w:rPr>
      </w:pPr>
      <w:r w:rsidRPr="00931D6E">
        <w:rPr>
          <w:rFonts w:cs="Arial"/>
          <w:szCs w:val="20"/>
        </w:rPr>
        <w:t xml:space="preserve">Prepared and maintained by the Uniform Network Code Committee or any relevant </w:t>
      </w:r>
      <w:r w:rsidR="00787B57">
        <w:rPr>
          <w:rFonts w:cs="Arial"/>
          <w:szCs w:val="20"/>
        </w:rPr>
        <w:t>S</w:t>
      </w:r>
      <w:r w:rsidR="00CD5AA0">
        <w:rPr>
          <w:rFonts w:cs="Arial"/>
          <w:szCs w:val="20"/>
        </w:rPr>
        <w:t>ub-committee</w:t>
      </w:r>
    </w:p>
    <w:p w14:paraId="4AD511DE" w14:textId="77777777" w:rsidR="00B06CE5" w:rsidRPr="00931D6E" w:rsidRDefault="00B06CE5" w:rsidP="00B06CE5">
      <w:pPr>
        <w:rPr>
          <w:rFonts w:cs="Arial"/>
          <w:b/>
          <w:bCs/>
          <w:color w:val="000000"/>
          <w:szCs w:val="20"/>
        </w:rPr>
      </w:pPr>
    </w:p>
    <w:p w14:paraId="6B1B529A" w14:textId="77777777" w:rsidR="00B06CE5" w:rsidRPr="00931D6E" w:rsidRDefault="00B06CE5" w:rsidP="00B06CE5">
      <w:pPr>
        <w:rPr>
          <w:rFonts w:cs="Arial"/>
          <w:b/>
          <w:bCs/>
          <w:color w:val="000000"/>
          <w:szCs w:val="20"/>
        </w:rPr>
      </w:pPr>
      <w:r w:rsidRPr="00931D6E">
        <w:rPr>
          <w:rFonts w:cs="Arial"/>
          <w:b/>
          <w:bCs/>
          <w:color w:val="000000"/>
          <w:szCs w:val="20"/>
        </w:rPr>
        <w:br w:type="page"/>
      </w:r>
    </w:p>
    <w:p w14:paraId="123CDFCD" w14:textId="77777777" w:rsidR="00B06CE5" w:rsidRDefault="00B06CE5" w:rsidP="00B06CE5">
      <w:pPr>
        <w:autoSpaceDE w:val="0"/>
        <w:autoSpaceDN w:val="0"/>
        <w:adjustRightInd w:val="0"/>
        <w:spacing w:after="0" w:line="240" w:lineRule="auto"/>
        <w:rPr>
          <w:rFonts w:cs="Arial"/>
          <w:b/>
          <w:bCs/>
          <w:color w:val="000000"/>
          <w:szCs w:val="20"/>
        </w:rPr>
      </w:pPr>
      <w:r w:rsidRPr="00931D6E">
        <w:rPr>
          <w:rFonts w:cs="Arial"/>
          <w:b/>
          <w:bCs/>
          <w:color w:val="000000"/>
          <w:szCs w:val="20"/>
        </w:rPr>
        <w:lastRenderedPageBreak/>
        <w:t>Version History</w:t>
      </w:r>
    </w:p>
    <w:p w14:paraId="446266B5" w14:textId="77777777" w:rsidR="005848FC" w:rsidRPr="005848FC" w:rsidRDefault="005848FC" w:rsidP="00B06CE5">
      <w:pPr>
        <w:autoSpaceDE w:val="0"/>
        <w:autoSpaceDN w:val="0"/>
        <w:adjustRightInd w:val="0"/>
        <w:spacing w:after="0" w:line="240" w:lineRule="auto"/>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73"/>
        <w:gridCol w:w="6639"/>
      </w:tblGrid>
      <w:tr w:rsidR="00B06CE5" w:rsidRPr="00931D6E" w14:paraId="56181D7E"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0E0B002E"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Version</w:t>
            </w: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14:paraId="571290B1"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Date</w:t>
            </w:r>
          </w:p>
        </w:tc>
        <w:tc>
          <w:tcPr>
            <w:tcW w:w="6639" w:type="dxa"/>
            <w:tcBorders>
              <w:top w:val="single" w:sz="4" w:space="0" w:color="auto"/>
              <w:left w:val="single" w:sz="4" w:space="0" w:color="auto"/>
              <w:bottom w:val="single" w:sz="4" w:space="0" w:color="auto"/>
              <w:right w:val="single" w:sz="4" w:space="0" w:color="auto"/>
            </w:tcBorders>
            <w:shd w:val="clear" w:color="auto" w:fill="auto"/>
            <w:hideMark/>
          </w:tcPr>
          <w:p w14:paraId="7E45C80A"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Reason for update</w:t>
            </w:r>
          </w:p>
        </w:tc>
      </w:tr>
      <w:tr w:rsidR="00B06CE5" w:rsidRPr="00931D6E" w:rsidDel="00A13D67" w14:paraId="086C25B2"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76306055"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1</w:t>
            </w:r>
            <w:r w:rsidR="009B2CC9">
              <w:rPr>
                <w:rFonts w:cs="Arial"/>
                <w:bCs/>
                <w:color w:val="000000"/>
                <w:szCs w:val="20"/>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8EC9CDB"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May 2016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684A60B0"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From UNC 0506V – as approved</w:t>
            </w:r>
          </w:p>
        </w:tc>
      </w:tr>
      <w:tr w:rsidR="00282529" w:rsidRPr="00931D6E" w:rsidDel="00A13D67" w14:paraId="613A2ED5"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37EEC467"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1.1</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5DF179BC"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July 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13D804BB" w14:textId="022BEE51"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PAC</w:t>
            </w:r>
            <w:r w:rsidR="00E40457">
              <w:rPr>
                <w:rFonts w:cs="Arial"/>
                <w:bCs/>
                <w:color w:val="000000"/>
                <w:szCs w:val="20"/>
              </w:rPr>
              <w:t xml:space="preserve"> </w:t>
            </w:r>
            <w:r>
              <w:rPr>
                <w:rFonts w:cs="Arial"/>
                <w:bCs/>
                <w:color w:val="000000"/>
                <w:szCs w:val="20"/>
              </w:rPr>
              <w:t>–</w:t>
            </w:r>
            <w:r w:rsidR="00E40457">
              <w:rPr>
                <w:rFonts w:cs="Arial"/>
                <w:bCs/>
                <w:color w:val="000000"/>
                <w:szCs w:val="20"/>
              </w:rPr>
              <w:t xml:space="preserve"> I</w:t>
            </w:r>
            <w:r>
              <w:rPr>
                <w:rFonts w:cs="Arial"/>
                <w:bCs/>
                <w:color w:val="000000"/>
                <w:szCs w:val="20"/>
              </w:rPr>
              <w:t>dentified amendments for consideration</w:t>
            </w:r>
          </w:p>
        </w:tc>
      </w:tr>
      <w:tr w:rsidR="00091059" w:rsidRPr="00931D6E" w:rsidDel="00A13D67" w14:paraId="5D97CB66"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460A1416" w14:textId="2362F993" w:rsidR="00091059" w:rsidRDefault="00091059" w:rsidP="00FF1EE3">
            <w:pPr>
              <w:autoSpaceDE w:val="0"/>
              <w:autoSpaceDN w:val="0"/>
              <w:adjustRightInd w:val="0"/>
              <w:spacing w:after="0" w:line="240" w:lineRule="auto"/>
              <w:rPr>
                <w:rFonts w:cs="Arial"/>
                <w:bCs/>
                <w:color w:val="000000"/>
                <w:szCs w:val="20"/>
              </w:rPr>
            </w:pPr>
            <w:r>
              <w:rPr>
                <w:rFonts w:cs="Arial"/>
                <w:bCs/>
                <w:color w:val="000000"/>
                <w:szCs w:val="20"/>
              </w:rPr>
              <w:t>1.2</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BB159E0" w14:textId="1E21CEB0" w:rsidR="00091059" w:rsidRDefault="00A07BC7" w:rsidP="00FF1EE3">
            <w:pPr>
              <w:autoSpaceDE w:val="0"/>
              <w:autoSpaceDN w:val="0"/>
              <w:adjustRightInd w:val="0"/>
              <w:spacing w:after="0" w:line="240" w:lineRule="auto"/>
              <w:rPr>
                <w:rFonts w:cs="Arial"/>
                <w:bCs/>
                <w:color w:val="000000"/>
                <w:szCs w:val="20"/>
              </w:rPr>
            </w:pPr>
            <w:r>
              <w:rPr>
                <w:rFonts w:cs="Arial"/>
                <w:bCs/>
                <w:color w:val="000000"/>
                <w:szCs w:val="20"/>
              </w:rPr>
              <w:t xml:space="preserve">10 </w:t>
            </w:r>
            <w:r w:rsidR="00091059">
              <w:rPr>
                <w:rFonts w:cs="Arial"/>
                <w:bCs/>
                <w:color w:val="000000"/>
                <w:szCs w:val="20"/>
              </w:rPr>
              <w:t>October 2016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2DD19D99" w14:textId="45888D26" w:rsidR="00091059" w:rsidRDefault="00091059" w:rsidP="00FF1EE3">
            <w:pPr>
              <w:autoSpaceDE w:val="0"/>
              <w:autoSpaceDN w:val="0"/>
              <w:adjustRightInd w:val="0"/>
              <w:spacing w:after="0" w:line="240" w:lineRule="auto"/>
              <w:rPr>
                <w:rFonts w:cs="Arial"/>
                <w:bCs/>
                <w:color w:val="000000"/>
                <w:szCs w:val="20"/>
              </w:rPr>
            </w:pPr>
            <w:r>
              <w:rPr>
                <w:rFonts w:cs="Arial"/>
                <w:bCs/>
                <w:color w:val="000000"/>
                <w:szCs w:val="20"/>
              </w:rPr>
              <w:t>PAC – Identified amendments for consideration</w:t>
            </w:r>
          </w:p>
        </w:tc>
      </w:tr>
      <w:tr w:rsidR="0014626F" w:rsidRPr="00931D6E" w:rsidDel="00A13D67" w14:paraId="2B2155A8"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44104CC3" w14:textId="38DFE134" w:rsidR="0014626F" w:rsidRDefault="0014626F" w:rsidP="00FF1EE3">
            <w:pPr>
              <w:autoSpaceDE w:val="0"/>
              <w:autoSpaceDN w:val="0"/>
              <w:adjustRightInd w:val="0"/>
              <w:spacing w:after="0" w:line="240" w:lineRule="auto"/>
              <w:rPr>
                <w:rFonts w:cs="Arial"/>
                <w:bCs/>
                <w:color w:val="000000"/>
                <w:szCs w:val="20"/>
              </w:rPr>
            </w:pPr>
            <w:r>
              <w:rPr>
                <w:rFonts w:cs="Arial"/>
                <w:bCs/>
                <w:color w:val="000000"/>
                <w:szCs w:val="20"/>
              </w:rPr>
              <w:t>1.3</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05DBF03" w14:textId="7FCF5331" w:rsidR="0014626F" w:rsidRDefault="0014626F" w:rsidP="00FF1EE3">
            <w:pPr>
              <w:autoSpaceDE w:val="0"/>
              <w:autoSpaceDN w:val="0"/>
              <w:adjustRightInd w:val="0"/>
              <w:spacing w:after="0" w:line="240" w:lineRule="auto"/>
              <w:rPr>
                <w:rFonts w:cs="Arial"/>
                <w:bCs/>
                <w:color w:val="000000"/>
                <w:szCs w:val="20"/>
              </w:rPr>
            </w:pPr>
            <w:r>
              <w:rPr>
                <w:rFonts w:cs="Arial"/>
                <w:bCs/>
                <w:color w:val="000000"/>
                <w:szCs w:val="20"/>
              </w:rPr>
              <w:t xml:space="preserve">November 2016 </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358B8DE0" w14:textId="77777777" w:rsidR="0014626F" w:rsidRDefault="00F24408" w:rsidP="00FF1EE3">
            <w:pPr>
              <w:autoSpaceDE w:val="0"/>
              <w:autoSpaceDN w:val="0"/>
              <w:adjustRightInd w:val="0"/>
              <w:spacing w:after="0" w:line="240" w:lineRule="auto"/>
              <w:rPr>
                <w:rFonts w:cs="Arial"/>
                <w:bCs/>
                <w:color w:val="000000"/>
                <w:szCs w:val="20"/>
              </w:rPr>
            </w:pPr>
            <w:r>
              <w:rPr>
                <w:rFonts w:cs="Arial"/>
                <w:bCs/>
                <w:color w:val="000000"/>
                <w:szCs w:val="20"/>
              </w:rPr>
              <w:t>Typos and grammar fixes accepted</w:t>
            </w:r>
          </w:p>
          <w:p w14:paraId="6775BEB0" w14:textId="3280F8CA" w:rsidR="00F24408" w:rsidRDefault="00F24408" w:rsidP="00FF1EE3">
            <w:pPr>
              <w:autoSpaceDE w:val="0"/>
              <w:autoSpaceDN w:val="0"/>
              <w:adjustRightInd w:val="0"/>
              <w:spacing w:after="0" w:line="240" w:lineRule="auto"/>
              <w:rPr>
                <w:rFonts w:cs="Arial"/>
                <w:bCs/>
                <w:color w:val="000000"/>
                <w:szCs w:val="20"/>
              </w:rPr>
            </w:pPr>
            <w:r>
              <w:rPr>
                <w:rFonts w:cs="Arial"/>
                <w:bCs/>
                <w:color w:val="000000"/>
                <w:szCs w:val="20"/>
              </w:rPr>
              <w:t>Replaced Gas Transporters with CDSP</w:t>
            </w:r>
          </w:p>
        </w:tc>
      </w:tr>
      <w:tr w:rsidR="004872FB" w:rsidRPr="00931D6E" w:rsidDel="00A13D67" w14:paraId="66A4A7F1"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327008A9" w14:textId="55CBBB31" w:rsidR="004872FB" w:rsidRDefault="004872FB" w:rsidP="00FF1EE3">
            <w:pPr>
              <w:autoSpaceDE w:val="0"/>
              <w:autoSpaceDN w:val="0"/>
              <w:adjustRightInd w:val="0"/>
              <w:spacing w:after="0" w:line="240" w:lineRule="auto"/>
              <w:rPr>
                <w:rFonts w:cs="Arial"/>
                <w:bCs/>
                <w:color w:val="000000"/>
                <w:szCs w:val="20"/>
              </w:rPr>
            </w:pPr>
            <w:r>
              <w:rPr>
                <w:rFonts w:cs="Arial"/>
                <w:bCs/>
                <w:color w:val="000000"/>
                <w:szCs w:val="20"/>
              </w:rPr>
              <w:t>1.4</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F090580" w14:textId="03D91D32" w:rsidR="004872FB" w:rsidRDefault="004872FB" w:rsidP="00FF1EE3">
            <w:pPr>
              <w:autoSpaceDE w:val="0"/>
              <w:autoSpaceDN w:val="0"/>
              <w:adjustRightInd w:val="0"/>
              <w:spacing w:after="0" w:line="240" w:lineRule="auto"/>
              <w:rPr>
                <w:rFonts w:cs="Arial"/>
                <w:bCs/>
                <w:color w:val="000000"/>
                <w:szCs w:val="20"/>
              </w:rPr>
            </w:pPr>
            <w:r>
              <w:rPr>
                <w:rFonts w:cs="Arial"/>
                <w:bCs/>
                <w:color w:val="000000"/>
                <w:szCs w:val="20"/>
              </w:rPr>
              <w:t xml:space="preserve">November 2016 </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6824CBA0" w14:textId="542629D7" w:rsidR="004872FB" w:rsidRDefault="004872FB" w:rsidP="00FF1EE3">
            <w:pPr>
              <w:autoSpaceDE w:val="0"/>
              <w:autoSpaceDN w:val="0"/>
              <w:adjustRightInd w:val="0"/>
              <w:spacing w:after="0" w:line="240" w:lineRule="auto"/>
              <w:rPr>
                <w:rFonts w:cs="Arial"/>
                <w:bCs/>
                <w:color w:val="000000"/>
                <w:szCs w:val="20"/>
              </w:rPr>
            </w:pPr>
            <w:r>
              <w:rPr>
                <w:rFonts w:cs="Arial"/>
                <w:bCs/>
                <w:color w:val="000000"/>
                <w:szCs w:val="20"/>
              </w:rPr>
              <w:t xml:space="preserve">Additional comments </w:t>
            </w:r>
            <w:r w:rsidR="001F384D">
              <w:rPr>
                <w:rFonts w:cs="Arial"/>
                <w:bCs/>
                <w:color w:val="000000"/>
                <w:szCs w:val="20"/>
              </w:rPr>
              <w:t>R</w:t>
            </w:r>
            <w:r w:rsidR="005D7B77">
              <w:rPr>
                <w:rFonts w:cs="Arial"/>
                <w:bCs/>
                <w:color w:val="000000"/>
                <w:szCs w:val="20"/>
              </w:rPr>
              <w:t xml:space="preserve"> </w:t>
            </w:r>
            <w:proofErr w:type="spellStart"/>
            <w:r w:rsidR="001F384D">
              <w:rPr>
                <w:rFonts w:cs="Arial"/>
                <w:bCs/>
                <w:color w:val="000000"/>
                <w:szCs w:val="20"/>
              </w:rPr>
              <w:t>P</w:t>
            </w:r>
            <w:r w:rsidR="005D7B77">
              <w:rPr>
                <w:rFonts w:cs="Arial"/>
                <w:bCs/>
                <w:color w:val="000000"/>
                <w:szCs w:val="20"/>
              </w:rPr>
              <w:t>omroy</w:t>
            </w:r>
            <w:proofErr w:type="spellEnd"/>
          </w:p>
        </w:tc>
      </w:tr>
      <w:tr w:rsidR="005D7B77" w:rsidRPr="00931D6E" w:rsidDel="00A13D67" w14:paraId="43C6F806"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59BEF9B8" w14:textId="4325C7D6" w:rsidR="005D7B77" w:rsidRDefault="005D7B77" w:rsidP="00FF1EE3">
            <w:pPr>
              <w:autoSpaceDE w:val="0"/>
              <w:autoSpaceDN w:val="0"/>
              <w:adjustRightInd w:val="0"/>
              <w:spacing w:after="0" w:line="240" w:lineRule="auto"/>
              <w:rPr>
                <w:rFonts w:cs="Arial"/>
                <w:bCs/>
                <w:color w:val="000000"/>
                <w:szCs w:val="20"/>
              </w:rPr>
            </w:pPr>
            <w:r>
              <w:rPr>
                <w:rFonts w:cs="Arial"/>
                <w:bCs/>
                <w:color w:val="000000"/>
                <w:szCs w:val="20"/>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E7EF7CA" w14:textId="1B70256D" w:rsidR="005D7B77" w:rsidRDefault="005D7B77" w:rsidP="00FF1EE3">
            <w:pPr>
              <w:autoSpaceDE w:val="0"/>
              <w:autoSpaceDN w:val="0"/>
              <w:adjustRightInd w:val="0"/>
              <w:spacing w:after="0" w:line="240" w:lineRule="auto"/>
              <w:rPr>
                <w:rFonts w:cs="Arial"/>
                <w:bCs/>
                <w:color w:val="000000"/>
                <w:szCs w:val="20"/>
              </w:rPr>
            </w:pPr>
            <w:r>
              <w:rPr>
                <w:rFonts w:cs="Arial"/>
                <w:bCs/>
                <w:color w:val="000000"/>
                <w:szCs w:val="20"/>
              </w:rPr>
              <w:t xml:space="preserve">November 2016 </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37F4C219" w14:textId="03FA896E" w:rsidR="005D7B77" w:rsidRDefault="005D7B77" w:rsidP="00FF1EE3">
            <w:pPr>
              <w:autoSpaceDE w:val="0"/>
              <w:autoSpaceDN w:val="0"/>
              <w:adjustRightInd w:val="0"/>
              <w:spacing w:after="0" w:line="240" w:lineRule="auto"/>
              <w:rPr>
                <w:rFonts w:cs="Arial"/>
                <w:bCs/>
                <w:color w:val="000000"/>
                <w:szCs w:val="20"/>
              </w:rPr>
            </w:pPr>
            <w:r>
              <w:rPr>
                <w:rFonts w:cs="Arial"/>
                <w:bCs/>
                <w:color w:val="000000"/>
                <w:szCs w:val="20"/>
              </w:rPr>
              <w:t xml:space="preserve">Additional comments R </w:t>
            </w:r>
            <w:proofErr w:type="spellStart"/>
            <w:r>
              <w:rPr>
                <w:rFonts w:cs="Arial"/>
                <w:bCs/>
                <w:color w:val="000000"/>
                <w:szCs w:val="20"/>
              </w:rPr>
              <w:t>Pomroy</w:t>
            </w:r>
            <w:proofErr w:type="spellEnd"/>
          </w:p>
        </w:tc>
      </w:tr>
      <w:tr w:rsidR="00793F77" w:rsidRPr="00931D6E" w:rsidDel="00A13D67" w14:paraId="658B7CB4"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5473BA60" w14:textId="747E46F5" w:rsidR="00793F77" w:rsidRDefault="00793F77" w:rsidP="00FF1EE3">
            <w:pPr>
              <w:autoSpaceDE w:val="0"/>
              <w:autoSpaceDN w:val="0"/>
              <w:adjustRightInd w:val="0"/>
              <w:spacing w:after="0" w:line="240" w:lineRule="auto"/>
              <w:rPr>
                <w:rFonts w:cs="Arial"/>
                <w:bCs/>
                <w:color w:val="000000"/>
                <w:szCs w:val="20"/>
              </w:rPr>
            </w:pPr>
            <w:r>
              <w:rPr>
                <w:rFonts w:cs="Arial"/>
                <w:bCs/>
                <w:color w:val="000000"/>
                <w:szCs w:val="20"/>
              </w:rPr>
              <w:t>1.6</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6C1C9EA" w14:textId="1C2761B8" w:rsidR="00793F77" w:rsidRDefault="00793F77" w:rsidP="00FF1EE3">
            <w:pPr>
              <w:autoSpaceDE w:val="0"/>
              <w:autoSpaceDN w:val="0"/>
              <w:adjustRightInd w:val="0"/>
              <w:spacing w:after="0" w:line="240" w:lineRule="auto"/>
              <w:rPr>
                <w:rFonts w:cs="Arial"/>
                <w:bCs/>
                <w:color w:val="000000"/>
                <w:szCs w:val="20"/>
              </w:rPr>
            </w:pPr>
            <w:r>
              <w:rPr>
                <w:rFonts w:cs="Arial"/>
                <w:bCs/>
                <w:color w:val="000000"/>
                <w:szCs w:val="20"/>
              </w:rPr>
              <w:t>December 2016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036C1C6F" w14:textId="126A0083" w:rsidR="00793F77" w:rsidRDefault="00793F77" w:rsidP="00FF1EE3">
            <w:pPr>
              <w:autoSpaceDE w:val="0"/>
              <w:autoSpaceDN w:val="0"/>
              <w:adjustRightInd w:val="0"/>
              <w:spacing w:after="0" w:line="240" w:lineRule="auto"/>
              <w:rPr>
                <w:rFonts w:cs="Arial"/>
                <w:bCs/>
                <w:color w:val="000000"/>
                <w:szCs w:val="20"/>
              </w:rPr>
            </w:pPr>
            <w:r>
              <w:rPr>
                <w:rFonts w:cs="Arial"/>
                <w:bCs/>
                <w:color w:val="000000"/>
                <w:szCs w:val="20"/>
              </w:rPr>
              <w:t>Post December meeting – includes alternative assurance letter (Doc 7)</w:t>
            </w:r>
          </w:p>
        </w:tc>
      </w:tr>
      <w:tr w:rsidR="00BE3DE9" w:rsidRPr="00931D6E" w:rsidDel="00A13D67" w14:paraId="6D7EB66F"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6DA8E9A2" w14:textId="3129A69A" w:rsidR="00BE3DE9" w:rsidRDefault="00BE3DE9" w:rsidP="00FF1EE3">
            <w:pPr>
              <w:autoSpaceDE w:val="0"/>
              <w:autoSpaceDN w:val="0"/>
              <w:adjustRightInd w:val="0"/>
              <w:spacing w:after="0" w:line="240" w:lineRule="auto"/>
              <w:rPr>
                <w:rFonts w:cs="Arial"/>
                <w:bCs/>
                <w:color w:val="000000"/>
                <w:szCs w:val="20"/>
              </w:rPr>
            </w:pPr>
            <w:r>
              <w:rPr>
                <w:rFonts w:cs="Arial"/>
                <w:bCs/>
                <w:color w:val="000000"/>
                <w:szCs w:val="20"/>
              </w:rPr>
              <w:t>1.7</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417D9DA" w14:textId="25E9398A" w:rsidR="00BE3DE9" w:rsidRDefault="00BE3DE9" w:rsidP="00FF1EE3">
            <w:pPr>
              <w:autoSpaceDE w:val="0"/>
              <w:autoSpaceDN w:val="0"/>
              <w:adjustRightInd w:val="0"/>
              <w:spacing w:after="0" w:line="240" w:lineRule="auto"/>
              <w:rPr>
                <w:rFonts w:cs="Arial"/>
                <w:bCs/>
                <w:color w:val="000000"/>
                <w:szCs w:val="20"/>
              </w:rPr>
            </w:pPr>
            <w:r>
              <w:rPr>
                <w:rFonts w:cs="Arial"/>
                <w:bCs/>
                <w:color w:val="000000"/>
                <w:szCs w:val="20"/>
              </w:rPr>
              <w:t>January 2017</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220D2630" w14:textId="7F512391" w:rsidR="00BE3DE9" w:rsidRDefault="00BE3DE9" w:rsidP="00FF1EE3">
            <w:pPr>
              <w:autoSpaceDE w:val="0"/>
              <w:autoSpaceDN w:val="0"/>
              <w:adjustRightInd w:val="0"/>
              <w:spacing w:after="0" w:line="240" w:lineRule="auto"/>
              <w:rPr>
                <w:rFonts w:cs="Arial"/>
                <w:bCs/>
                <w:color w:val="000000"/>
                <w:szCs w:val="20"/>
              </w:rPr>
            </w:pPr>
            <w:r>
              <w:rPr>
                <w:rFonts w:cs="Arial"/>
                <w:bCs/>
                <w:color w:val="000000"/>
                <w:szCs w:val="20"/>
              </w:rPr>
              <w:t xml:space="preserve">Inc. of </w:t>
            </w:r>
            <w:proofErr w:type="spellStart"/>
            <w:r>
              <w:rPr>
                <w:rFonts w:cs="Arial"/>
                <w:bCs/>
                <w:color w:val="000000"/>
                <w:szCs w:val="20"/>
              </w:rPr>
              <w:t>Workplan</w:t>
            </w:r>
            <w:proofErr w:type="spellEnd"/>
            <w:r>
              <w:rPr>
                <w:rFonts w:cs="Arial"/>
                <w:bCs/>
                <w:color w:val="000000"/>
                <w:szCs w:val="20"/>
              </w:rPr>
              <w:t xml:space="preserve"> and Budget</w:t>
            </w:r>
          </w:p>
        </w:tc>
      </w:tr>
    </w:tbl>
    <w:p w14:paraId="1023845D" w14:textId="77777777" w:rsidR="00B06CE5" w:rsidRPr="00931D6E" w:rsidRDefault="00B06CE5" w:rsidP="00B06CE5">
      <w:pPr>
        <w:autoSpaceDE w:val="0"/>
        <w:autoSpaceDN w:val="0"/>
        <w:adjustRightInd w:val="0"/>
        <w:spacing w:after="0" w:line="240" w:lineRule="auto"/>
        <w:rPr>
          <w:rFonts w:cs="Arial"/>
          <w:b/>
          <w:bCs/>
          <w:color w:val="000000"/>
          <w:szCs w:val="20"/>
        </w:rPr>
      </w:pPr>
    </w:p>
    <w:p w14:paraId="47D6D4DB" w14:textId="77777777" w:rsidR="00B06CE5" w:rsidRPr="00931D6E" w:rsidRDefault="00B06CE5" w:rsidP="00B06CE5">
      <w:pPr>
        <w:rPr>
          <w:rFonts w:cs="Arial"/>
          <w:szCs w:val="20"/>
        </w:rPr>
      </w:pPr>
    </w:p>
    <w:p w14:paraId="17B0B937" w14:textId="77777777" w:rsidR="00DD50C4" w:rsidRPr="00DD50C4" w:rsidRDefault="00DD50C4" w:rsidP="00B06CE5">
      <w:pPr>
        <w:rPr>
          <w:rFonts w:cs="Arial"/>
          <w:b/>
          <w:bCs/>
          <w:color w:val="000000"/>
          <w:szCs w:val="20"/>
        </w:rPr>
      </w:pPr>
      <w:r w:rsidRPr="00DD50C4">
        <w:rPr>
          <w:rFonts w:cs="Arial"/>
          <w:b/>
          <w:bCs/>
          <w:color w:val="000000"/>
          <w:szCs w:val="20"/>
        </w:rPr>
        <w:t>Acronyms used in this document</w:t>
      </w:r>
    </w:p>
    <w:p w14:paraId="71BE3CC8" w14:textId="77777777" w:rsidR="00DD50C4" w:rsidRDefault="00DD50C4" w:rsidP="00B06CE5">
      <w:pPr>
        <w:rPr>
          <w:rFonts w:cs="Arial"/>
          <w:szCs w:val="20"/>
        </w:rPr>
      </w:pPr>
      <w:r>
        <w:rPr>
          <w:rFonts w:cs="Arial"/>
          <w:szCs w:val="20"/>
        </w:rPr>
        <w:t>PAC</w:t>
      </w:r>
      <w:r>
        <w:rPr>
          <w:rFonts w:cs="Arial"/>
          <w:szCs w:val="20"/>
        </w:rPr>
        <w:tab/>
        <w:t>Performance Assurance Committee</w:t>
      </w:r>
    </w:p>
    <w:p w14:paraId="2A2EC1A3" w14:textId="77777777" w:rsidR="00DD50C4" w:rsidRDefault="00DD50C4" w:rsidP="00B06CE5">
      <w:pPr>
        <w:rPr>
          <w:rFonts w:cs="Arial"/>
          <w:szCs w:val="20"/>
        </w:rPr>
      </w:pPr>
      <w:r>
        <w:rPr>
          <w:rFonts w:cs="Arial"/>
          <w:szCs w:val="20"/>
        </w:rPr>
        <w:t>PAFA</w:t>
      </w:r>
      <w:r>
        <w:rPr>
          <w:rFonts w:cs="Arial"/>
          <w:szCs w:val="20"/>
        </w:rPr>
        <w:tab/>
        <w:t>Performance Assurance Framework Administrator</w:t>
      </w:r>
    </w:p>
    <w:p w14:paraId="5EC76327" w14:textId="77777777" w:rsidR="00DD50C4" w:rsidRDefault="00DD50C4" w:rsidP="00DD50C4">
      <w:pPr>
        <w:ind w:left="709" w:hanging="709"/>
        <w:rPr>
          <w:rFonts w:cs="Arial"/>
          <w:szCs w:val="20"/>
        </w:rPr>
      </w:pPr>
      <w:r>
        <w:rPr>
          <w:rFonts w:cs="Arial"/>
          <w:szCs w:val="20"/>
        </w:rPr>
        <w:t>PAF</w:t>
      </w:r>
      <w:r>
        <w:rPr>
          <w:rFonts w:cs="Arial"/>
          <w:szCs w:val="20"/>
        </w:rPr>
        <w:tab/>
        <w:t>Performance Assurance Framework (known formally as the Performance Assurance Scheme)</w:t>
      </w:r>
    </w:p>
    <w:p w14:paraId="18D5197A" w14:textId="32AB10AD" w:rsidR="00F24408" w:rsidRDefault="00F24408" w:rsidP="00DD50C4">
      <w:pPr>
        <w:ind w:left="709" w:hanging="709"/>
        <w:rPr>
          <w:rFonts w:cs="Arial"/>
          <w:szCs w:val="20"/>
        </w:rPr>
      </w:pPr>
      <w:r>
        <w:rPr>
          <w:rFonts w:cs="Arial"/>
          <w:szCs w:val="20"/>
        </w:rPr>
        <w:t>CDSP</w:t>
      </w:r>
      <w:r>
        <w:rPr>
          <w:rFonts w:cs="Arial"/>
          <w:szCs w:val="20"/>
        </w:rPr>
        <w:tab/>
        <w:t>Central Data Services Provider</w:t>
      </w:r>
    </w:p>
    <w:p w14:paraId="2233C050" w14:textId="77777777" w:rsidR="00B06CE5" w:rsidRPr="00931D6E" w:rsidRDefault="00B06CE5" w:rsidP="00DD50C4">
      <w:pPr>
        <w:rPr>
          <w:rFonts w:cs="Arial"/>
          <w:szCs w:val="20"/>
        </w:rPr>
      </w:pPr>
      <w:r w:rsidRPr="00931D6E">
        <w:rPr>
          <w:rFonts w:cs="Arial"/>
          <w:szCs w:val="20"/>
        </w:rPr>
        <w:br w:type="page"/>
      </w:r>
    </w:p>
    <w:p w14:paraId="36657B2E" w14:textId="77777777" w:rsidR="00B06CE5" w:rsidRPr="00931D6E" w:rsidRDefault="00B06CE5" w:rsidP="00B06CE5">
      <w:pPr>
        <w:pStyle w:val="ListParagraph"/>
        <w:rPr>
          <w:rFonts w:ascii="Arial" w:hAnsi="Arial" w:cs="Arial"/>
          <w:sz w:val="20"/>
          <w:szCs w:val="20"/>
        </w:rPr>
      </w:pPr>
    </w:p>
    <w:p w14:paraId="6E335D70" w14:textId="77777777" w:rsidR="00B06CE5" w:rsidRPr="00931D6E" w:rsidRDefault="00B06CE5" w:rsidP="00B06CE5">
      <w:pPr>
        <w:pStyle w:val="ListParagraph"/>
        <w:rPr>
          <w:rFonts w:ascii="Arial" w:hAnsi="Arial" w:cs="Arial"/>
          <w:b/>
          <w:sz w:val="20"/>
          <w:szCs w:val="20"/>
        </w:rPr>
      </w:pPr>
      <w:r w:rsidRPr="00931D6E">
        <w:rPr>
          <w:rFonts w:ascii="Arial" w:hAnsi="Arial" w:cs="Arial"/>
          <w:b/>
          <w:sz w:val="20"/>
          <w:szCs w:val="20"/>
        </w:rPr>
        <w:t>Contents</w:t>
      </w:r>
    </w:p>
    <w:p w14:paraId="439487B3" w14:textId="77777777" w:rsidR="00B06CE5" w:rsidRPr="00931D6E" w:rsidRDefault="00B06CE5" w:rsidP="00B06CE5">
      <w:pPr>
        <w:pStyle w:val="ListParagraph"/>
        <w:rPr>
          <w:rFonts w:ascii="Arial" w:hAnsi="Arial" w:cs="Arial"/>
          <w:sz w:val="20"/>
          <w:szCs w:val="20"/>
        </w:rPr>
      </w:pPr>
    </w:p>
    <w:p w14:paraId="3426BB2A"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Definitions</w:t>
      </w:r>
    </w:p>
    <w:p w14:paraId="4CE70BA1"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Introduction</w:t>
      </w:r>
    </w:p>
    <w:p w14:paraId="56B6035E"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w:t>
      </w:r>
    </w:p>
    <w:p w14:paraId="1FAC0BDC"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w:t>
      </w:r>
      <w:r w:rsidR="00E40457">
        <w:rPr>
          <w:rFonts w:ascii="Arial" w:hAnsi="Arial" w:cs="Arial"/>
          <w:sz w:val="20"/>
          <w:szCs w:val="20"/>
        </w:rPr>
        <w:t xml:space="preserve"> (PAC)</w:t>
      </w:r>
    </w:p>
    <w:p w14:paraId="264FC12D"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 Administrator</w:t>
      </w:r>
      <w:r w:rsidR="00E40457">
        <w:rPr>
          <w:rFonts w:ascii="Arial" w:hAnsi="Arial" w:cs="Arial"/>
          <w:sz w:val="20"/>
          <w:szCs w:val="20"/>
        </w:rPr>
        <w:t xml:space="preserve"> (PAFA)</w:t>
      </w:r>
    </w:p>
    <w:p w14:paraId="5CB2B569" w14:textId="48FE82FF"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 xml:space="preserve">Potential extension of </w:t>
      </w:r>
      <w:r w:rsidR="00E40457">
        <w:rPr>
          <w:rFonts w:ascii="Arial" w:hAnsi="Arial" w:cs="Arial"/>
          <w:sz w:val="20"/>
          <w:szCs w:val="20"/>
        </w:rPr>
        <w:t xml:space="preserve">this Framework Document </w:t>
      </w:r>
      <w:r w:rsidRPr="00931D6E">
        <w:rPr>
          <w:rFonts w:ascii="Arial" w:hAnsi="Arial" w:cs="Arial"/>
          <w:sz w:val="20"/>
          <w:szCs w:val="20"/>
        </w:rPr>
        <w:t xml:space="preserve">as other UNC </w:t>
      </w:r>
      <w:r w:rsidR="00E40457">
        <w:rPr>
          <w:rFonts w:ascii="Arial" w:hAnsi="Arial" w:cs="Arial"/>
          <w:sz w:val="20"/>
          <w:szCs w:val="20"/>
        </w:rPr>
        <w:t>M</w:t>
      </w:r>
      <w:r w:rsidRPr="00931D6E">
        <w:rPr>
          <w:rFonts w:ascii="Arial" w:hAnsi="Arial" w:cs="Arial"/>
          <w:sz w:val="20"/>
          <w:szCs w:val="20"/>
        </w:rPr>
        <w:t>odifications are developed</w:t>
      </w:r>
    </w:p>
    <w:p w14:paraId="4EE663B9"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 Documents:</w:t>
      </w:r>
    </w:p>
    <w:p w14:paraId="778C7D3B" w14:textId="77777777" w:rsidR="00B06CE5" w:rsidRPr="00931D6E" w:rsidRDefault="00B06CE5" w:rsidP="00B06CE5">
      <w:pPr>
        <w:pStyle w:val="ListParagraph"/>
        <w:rPr>
          <w:rFonts w:ascii="Arial" w:hAnsi="Arial" w:cs="Arial"/>
          <w:sz w:val="20"/>
          <w:szCs w:val="20"/>
        </w:rPr>
      </w:pPr>
    </w:p>
    <w:p w14:paraId="63AD3625"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1 </w:t>
      </w:r>
      <w:r w:rsidR="00E40457">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Framework – Performance Report Register</w:t>
      </w:r>
    </w:p>
    <w:p w14:paraId="07031112" w14:textId="66F44C92"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2 </w:t>
      </w:r>
      <w:r w:rsidR="00E40457">
        <w:rPr>
          <w:rFonts w:ascii="Arial" w:hAnsi="Arial" w:cs="Arial"/>
          <w:sz w:val="20"/>
          <w:szCs w:val="20"/>
        </w:rPr>
        <w:t xml:space="preserve"> </w:t>
      </w:r>
      <w:r w:rsidRPr="00931D6E">
        <w:rPr>
          <w:rFonts w:ascii="Arial" w:hAnsi="Arial" w:cs="Arial"/>
          <w:sz w:val="20"/>
          <w:szCs w:val="20"/>
        </w:rPr>
        <w:t>Report</w:t>
      </w:r>
      <w:proofErr w:type="gramEnd"/>
      <w:r w:rsidRPr="00931D6E">
        <w:rPr>
          <w:rFonts w:ascii="Arial" w:hAnsi="Arial" w:cs="Arial"/>
          <w:sz w:val="20"/>
          <w:szCs w:val="20"/>
        </w:rPr>
        <w:t xml:space="preserve"> Specification </w:t>
      </w:r>
      <w:r w:rsidR="00787B57">
        <w:rPr>
          <w:rFonts w:ascii="Arial" w:hAnsi="Arial" w:cs="Arial"/>
          <w:sz w:val="20"/>
          <w:szCs w:val="20"/>
        </w:rPr>
        <w:t>T</w:t>
      </w:r>
      <w:r w:rsidRPr="00931D6E">
        <w:rPr>
          <w:rFonts w:ascii="Arial" w:hAnsi="Arial" w:cs="Arial"/>
          <w:sz w:val="20"/>
          <w:szCs w:val="20"/>
        </w:rPr>
        <w:t>emplate</w:t>
      </w:r>
    </w:p>
    <w:p w14:paraId="1BB29B09"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3 </w:t>
      </w:r>
      <w:r w:rsidR="00E40457">
        <w:rPr>
          <w:rFonts w:ascii="Arial" w:hAnsi="Arial" w:cs="Arial"/>
          <w:sz w:val="20"/>
          <w:szCs w:val="20"/>
        </w:rPr>
        <w:t xml:space="preserve"> </w:t>
      </w:r>
      <w:r w:rsidRPr="00931D6E">
        <w:rPr>
          <w:rFonts w:ascii="Arial" w:hAnsi="Arial" w:cs="Arial"/>
          <w:sz w:val="20"/>
          <w:szCs w:val="20"/>
        </w:rPr>
        <w:t>Risk</w:t>
      </w:r>
      <w:proofErr w:type="gramEnd"/>
      <w:r w:rsidRPr="00931D6E">
        <w:rPr>
          <w:rFonts w:ascii="Arial" w:hAnsi="Arial" w:cs="Arial"/>
          <w:sz w:val="20"/>
          <w:szCs w:val="20"/>
        </w:rPr>
        <w:t xml:space="preserve"> Register</w:t>
      </w:r>
    </w:p>
    <w:p w14:paraId="2DF2644A"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4 </w:t>
      </w:r>
      <w:r w:rsidR="00E40457">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Framework Administrator </w:t>
      </w:r>
      <w:r w:rsidR="00E40457">
        <w:rPr>
          <w:rFonts w:ascii="Arial" w:hAnsi="Arial" w:cs="Arial"/>
          <w:sz w:val="20"/>
          <w:szCs w:val="20"/>
        </w:rPr>
        <w:t xml:space="preserve">- </w:t>
      </w:r>
      <w:r w:rsidRPr="00931D6E">
        <w:rPr>
          <w:rFonts w:ascii="Arial" w:hAnsi="Arial" w:cs="Arial"/>
          <w:sz w:val="20"/>
          <w:szCs w:val="20"/>
        </w:rPr>
        <w:t>Scope definition</w:t>
      </w:r>
    </w:p>
    <w:p w14:paraId="46FE3151"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5 </w:t>
      </w:r>
      <w:r w:rsidR="00E40457">
        <w:rPr>
          <w:rFonts w:ascii="Arial" w:hAnsi="Arial" w:cs="Arial"/>
          <w:sz w:val="20"/>
          <w:szCs w:val="20"/>
        </w:rPr>
        <w:t xml:space="preserve"> </w:t>
      </w:r>
      <w:r w:rsidRPr="00931D6E">
        <w:rPr>
          <w:rFonts w:ascii="Arial" w:hAnsi="Arial" w:cs="Arial"/>
          <w:sz w:val="20"/>
          <w:szCs w:val="20"/>
        </w:rPr>
        <w:t>P</w:t>
      </w:r>
      <w:r w:rsidR="00787B57">
        <w:rPr>
          <w:rFonts w:ascii="Arial" w:hAnsi="Arial" w:cs="Arial"/>
          <w:sz w:val="20"/>
          <w:szCs w:val="20"/>
        </w:rPr>
        <w:t>erformance</w:t>
      </w:r>
      <w:proofErr w:type="gramEnd"/>
      <w:r w:rsidR="00787B57">
        <w:rPr>
          <w:rFonts w:ascii="Arial" w:hAnsi="Arial" w:cs="Arial"/>
          <w:sz w:val="20"/>
          <w:szCs w:val="20"/>
        </w:rPr>
        <w:t xml:space="preserv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20B6C060" w14:textId="77777777" w:rsidR="00B06CE5" w:rsidRDefault="00B06CE5" w:rsidP="00B06CE5">
      <w:pPr>
        <w:pStyle w:val="ListParagraph"/>
        <w:rPr>
          <w:ins w:id="0" w:author="Les Jenkins" w:date="2016-12-13T15:57:00Z"/>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6 </w:t>
      </w:r>
      <w:r w:rsidR="00E40457">
        <w:rPr>
          <w:rFonts w:ascii="Arial" w:hAnsi="Arial" w:cs="Arial"/>
          <w:sz w:val="20"/>
          <w:szCs w:val="20"/>
        </w:rPr>
        <w:t xml:space="preserve"> </w:t>
      </w:r>
      <w:r w:rsidRPr="00931D6E">
        <w:rPr>
          <w:rFonts w:ascii="Arial" w:hAnsi="Arial" w:cs="Arial"/>
          <w:sz w:val="20"/>
          <w:szCs w:val="20"/>
        </w:rPr>
        <w:t>Employer</w:t>
      </w:r>
      <w:proofErr w:type="gramEnd"/>
      <w:r w:rsidRPr="00931D6E">
        <w:rPr>
          <w:rFonts w:ascii="Arial" w:hAnsi="Arial" w:cs="Arial"/>
          <w:sz w:val="20"/>
          <w:szCs w:val="20"/>
        </w:rPr>
        <w:t xml:space="preserve"> Assurance Document</w:t>
      </w:r>
    </w:p>
    <w:p w14:paraId="593807C8" w14:textId="010AA199" w:rsidR="00B50369" w:rsidRDefault="00B50369" w:rsidP="00B06CE5">
      <w:pPr>
        <w:pStyle w:val="ListParagraph"/>
        <w:rPr>
          <w:rFonts w:ascii="Arial" w:hAnsi="Arial" w:cs="Arial"/>
          <w:sz w:val="20"/>
          <w:szCs w:val="20"/>
        </w:rPr>
      </w:pPr>
      <w:ins w:id="1" w:author="Les Jenkins" w:date="2016-12-13T15:57:00Z">
        <w:r>
          <w:rPr>
            <w:rFonts w:ascii="Arial" w:hAnsi="Arial" w:cs="Arial"/>
            <w:sz w:val="20"/>
            <w:szCs w:val="20"/>
          </w:rPr>
          <w:t xml:space="preserve">Document </w:t>
        </w:r>
        <w:proofErr w:type="gramStart"/>
        <w:r>
          <w:rPr>
            <w:rFonts w:ascii="Arial" w:hAnsi="Arial" w:cs="Arial"/>
            <w:sz w:val="20"/>
            <w:szCs w:val="20"/>
          </w:rPr>
          <w:t>7  Nominating</w:t>
        </w:r>
        <w:proofErr w:type="gramEnd"/>
        <w:r>
          <w:rPr>
            <w:rFonts w:ascii="Arial" w:hAnsi="Arial" w:cs="Arial"/>
            <w:sz w:val="20"/>
            <w:szCs w:val="20"/>
          </w:rPr>
          <w:t xml:space="preserve"> Party Assurance Document (where this is not the direct employer of the Member)</w:t>
        </w:r>
      </w:ins>
    </w:p>
    <w:p w14:paraId="1DFEF573" w14:textId="77777777" w:rsidR="00B06CE5" w:rsidRPr="00931D6E" w:rsidRDefault="00B06CE5" w:rsidP="00B06CE5">
      <w:pPr>
        <w:pStyle w:val="ListParagraph"/>
        <w:rPr>
          <w:rFonts w:ascii="Arial" w:hAnsi="Arial" w:cs="Arial"/>
          <w:sz w:val="20"/>
          <w:szCs w:val="20"/>
        </w:rPr>
      </w:pPr>
    </w:p>
    <w:p w14:paraId="591AF6B2" w14:textId="77777777" w:rsidR="00B06CE5" w:rsidRDefault="00B06CE5" w:rsidP="00B06CE5">
      <w:pPr>
        <w:rPr>
          <w:rFonts w:cs="Arial"/>
          <w:szCs w:val="20"/>
        </w:rPr>
      </w:pPr>
    </w:p>
    <w:p w14:paraId="22A4E3F6" w14:textId="77777777" w:rsidR="004E04B4" w:rsidRDefault="004E04B4" w:rsidP="00B06CE5">
      <w:pPr>
        <w:rPr>
          <w:rFonts w:cs="Arial"/>
          <w:szCs w:val="20"/>
        </w:rPr>
      </w:pPr>
    </w:p>
    <w:p w14:paraId="2ACA1B8D" w14:textId="72BDF6B6" w:rsidR="004E04B4" w:rsidRPr="006D0321" w:rsidRDefault="004E04B4" w:rsidP="00B06CE5">
      <w:pPr>
        <w:rPr>
          <w:rFonts w:cs="Arial"/>
          <w:i/>
          <w:szCs w:val="20"/>
        </w:rPr>
      </w:pPr>
      <w:r w:rsidRPr="006D0321">
        <w:rPr>
          <w:rFonts w:cs="Arial"/>
          <w:i/>
          <w:szCs w:val="20"/>
        </w:rPr>
        <w:t xml:space="preserve">This document has been produced on the assumption that the Central Data Services Provider (CDSP) arrangements will be implemented in early 2017 and all previous references to Gas Transporters have been replaced with CDSP. </w:t>
      </w:r>
    </w:p>
    <w:p w14:paraId="7A76F429" w14:textId="77777777" w:rsidR="00B06CE5" w:rsidRPr="00931D6E" w:rsidRDefault="00B06CE5" w:rsidP="00B06CE5">
      <w:pPr>
        <w:rPr>
          <w:rFonts w:cs="Arial"/>
          <w:szCs w:val="20"/>
        </w:rPr>
      </w:pPr>
    </w:p>
    <w:p w14:paraId="4081BF82" w14:textId="77777777" w:rsidR="00B06CE5" w:rsidRPr="00931D6E" w:rsidRDefault="00B06CE5" w:rsidP="00B06CE5">
      <w:pPr>
        <w:rPr>
          <w:rFonts w:cs="Arial"/>
          <w:szCs w:val="20"/>
        </w:rPr>
      </w:pPr>
    </w:p>
    <w:p w14:paraId="4C9CA662" w14:textId="77777777" w:rsidR="00B06CE5" w:rsidRPr="00931D6E" w:rsidRDefault="00B06CE5" w:rsidP="00B06CE5">
      <w:pPr>
        <w:rPr>
          <w:rFonts w:cs="Arial"/>
          <w:szCs w:val="20"/>
        </w:rPr>
      </w:pPr>
    </w:p>
    <w:p w14:paraId="30A7D45F" w14:textId="77777777" w:rsidR="00B06CE5" w:rsidRPr="00931D6E" w:rsidRDefault="0087183D" w:rsidP="00131D44">
      <w:pPr>
        <w:pStyle w:val="ListParagraph"/>
        <w:numPr>
          <w:ilvl w:val="0"/>
          <w:numId w:val="32"/>
        </w:numPr>
        <w:ind w:left="426"/>
        <w:rPr>
          <w:rFonts w:ascii="Arial" w:hAnsi="Arial" w:cs="Arial"/>
          <w:b/>
          <w:sz w:val="20"/>
          <w:szCs w:val="20"/>
        </w:rPr>
      </w:pPr>
      <w:r>
        <w:rPr>
          <w:rFonts w:ascii="Arial" w:hAnsi="Arial" w:cs="Arial"/>
          <w:b/>
          <w:sz w:val="20"/>
          <w:szCs w:val="20"/>
        </w:rPr>
        <w:br w:type="page"/>
      </w:r>
      <w:r w:rsidR="00B06CE5" w:rsidRPr="00931D6E">
        <w:rPr>
          <w:rFonts w:ascii="Arial" w:hAnsi="Arial" w:cs="Arial"/>
          <w:b/>
          <w:sz w:val="20"/>
          <w:szCs w:val="20"/>
        </w:rPr>
        <w:lastRenderedPageBreak/>
        <w:t>Definitions</w:t>
      </w:r>
    </w:p>
    <w:p w14:paraId="318B0107" w14:textId="77777777" w:rsidR="00B06CE5" w:rsidRPr="00931D6E" w:rsidRDefault="00B06CE5" w:rsidP="00B06CE5">
      <w:pPr>
        <w:pStyle w:val="ListParagraph"/>
        <w:rPr>
          <w:rFonts w:ascii="Arial" w:hAnsi="Arial" w:cs="Arial"/>
          <w:sz w:val="20"/>
          <w:szCs w:val="20"/>
        </w:rPr>
      </w:pPr>
    </w:p>
    <w:p w14:paraId="3CB32C14" w14:textId="77777777" w:rsidR="00B06CE5" w:rsidRPr="00931D6E" w:rsidRDefault="00B06CE5" w:rsidP="00A775D8">
      <w:pPr>
        <w:pStyle w:val="ListParagraph"/>
        <w:spacing w:before="120" w:after="120" w:line="300" w:lineRule="atLeast"/>
        <w:ind w:left="142"/>
        <w:rPr>
          <w:rFonts w:ascii="Arial" w:hAnsi="Arial" w:cs="Arial"/>
          <w:sz w:val="20"/>
          <w:szCs w:val="20"/>
        </w:rPr>
      </w:pPr>
      <w:r w:rsidRPr="00931D6E">
        <w:rPr>
          <w:rFonts w:ascii="Arial" w:hAnsi="Arial" w:cs="Arial"/>
          <w:sz w:val="20"/>
          <w:szCs w:val="20"/>
        </w:rPr>
        <w:t>The following terms shall have the following meanings:</w:t>
      </w:r>
    </w:p>
    <w:p w14:paraId="40AEE07E" w14:textId="77777777" w:rsidR="00B06CE5" w:rsidRPr="00931D6E" w:rsidRDefault="00B06CE5" w:rsidP="00E57AC4">
      <w:pPr>
        <w:pStyle w:val="ListParagraph"/>
        <w:spacing w:before="120" w:after="120" w:line="300" w:lineRule="atLeast"/>
        <w:rPr>
          <w:rFonts w:ascii="Arial" w:hAnsi="Arial" w:cs="Arial"/>
          <w:sz w:val="20"/>
          <w:szCs w:val="20"/>
        </w:rPr>
      </w:pPr>
    </w:p>
    <w:p w14:paraId="6F2E06D3" w14:textId="7881A75F" w:rsidR="00B06CE5" w:rsidRDefault="00B06CE5" w:rsidP="000642BC">
      <w:pPr>
        <w:pStyle w:val="ListParagraph"/>
        <w:ind w:left="2268" w:hanging="2160"/>
        <w:rPr>
          <w:rFonts w:ascii="Arial" w:hAnsi="Arial" w:cs="Arial"/>
          <w:sz w:val="20"/>
          <w:szCs w:val="20"/>
        </w:rPr>
      </w:pPr>
      <w:r w:rsidRPr="00931D6E">
        <w:rPr>
          <w:rFonts w:ascii="Arial" w:hAnsi="Arial" w:cs="Arial"/>
          <w:sz w:val="20"/>
          <w:szCs w:val="20"/>
        </w:rPr>
        <w:t>‘Change’</w:t>
      </w:r>
      <w:r w:rsidRPr="00931D6E">
        <w:rPr>
          <w:rFonts w:ascii="Arial" w:hAnsi="Arial" w:cs="Arial"/>
          <w:sz w:val="20"/>
          <w:szCs w:val="20"/>
        </w:rPr>
        <w:tab/>
        <w:t>means a proposal for the addition to, variation of, or removal of any of the services within the Performance Assurance Framework Administrator Scope</w:t>
      </w:r>
    </w:p>
    <w:p w14:paraId="20FEEE3C" w14:textId="77777777" w:rsidR="000642BC" w:rsidRPr="000642BC" w:rsidRDefault="000642BC" w:rsidP="000642BC">
      <w:pPr>
        <w:pStyle w:val="ListParagraph"/>
        <w:ind w:left="2268" w:hanging="2160"/>
        <w:rPr>
          <w:rFonts w:ascii="Arial" w:hAnsi="Arial"/>
          <w:sz w:val="20"/>
        </w:rPr>
      </w:pPr>
    </w:p>
    <w:p w14:paraId="6F063E0C" w14:textId="4723B7FF" w:rsidR="000642BC" w:rsidRDefault="00816898" w:rsidP="00A775D8">
      <w:pPr>
        <w:pStyle w:val="ListParagraph"/>
        <w:ind w:left="2268" w:hanging="2160"/>
        <w:rPr>
          <w:rFonts w:ascii="Arial" w:hAnsi="Arial" w:cs="Arial"/>
          <w:sz w:val="20"/>
          <w:szCs w:val="20"/>
        </w:rPr>
      </w:pPr>
      <w:r>
        <w:rPr>
          <w:rFonts w:ascii="Arial" w:hAnsi="Arial" w:cs="Arial"/>
          <w:sz w:val="20"/>
          <w:szCs w:val="20"/>
        </w:rPr>
        <w:t>‘</w:t>
      </w:r>
      <w:r w:rsidR="000642BC">
        <w:rPr>
          <w:rFonts w:ascii="Arial" w:hAnsi="Arial" w:cs="Arial"/>
          <w:sz w:val="20"/>
          <w:szCs w:val="20"/>
        </w:rPr>
        <w:t>Confidential Information</w:t>
      </w:r>
      <w:r>
        <w:rPr>
          <w:rFonts w:ascii="Arial" w:hAnsi="Arial" w:cs="Arial"/>
          <w:sz w:val="20"/>
          <w:szCs w:val="20"/>
        </w:rPr>
        <w:t>’</w:t>
      </w:r>
    </w:p>
    <w:p w14:paraId="2B7FCFBF" w14:textId="15741CCE" w:rsidR="000642BC" w:rsidRDefault="000642BC" w:rsidP="00A775D8">
      <w:pPr>
        <w:pStyle w:val="ListParagraph"/>
        <w:ind w:left="2268" w:hanging="2160"/>
        <w:rPr>
          <w:rFonts w:ascii="Arial" w:hAnsi="Arial" w:cs="Arial"/>
          <w:sz w:val="20"/>
          <w:szCs w:val="20"/>
        </w:rPr>
      </w:pPr>
      <w:r>
        <w:rPr>
          <w:rFonts w:ascii="Arial" w:hAnsi="Arial" w:cs="Arial"/>
          <w:sz w:val="20"/>
          <w:szCs w:val="20"/>
        </w:rPr>
        <w:tab/>
      </w:r>
      <w:proofErr w:type="gramStart"/>
      <w:r>
        <w:rPr>
          <w:rFonts w:ascii="Arial" w:hAnsi="Arial" w:cs="Arial"/>
          <w:sz w:val="20"/>
          <w:szCs w:val="20"/>
        </w:rPr>
        <w:t>means</w:t>
      </w:r>
      <w:proofErr w:type="gramEnd"/>
      <w:r>
        <w:rPr>
          <w:rFonts w:ascii="Arial" w:hAnsi="Arial" w:cs="Arial"/>
          <w:sz w:val="20"/>
          <w:szCs w:val="20"/>
        </w:rPr>
        <w:t xml:space="preserve"> all information provided to PAC unless otherwise stated</w:t>
      </w:r>
    </w:p>
    <w:p w14:paraId="5D8752C9" w14:textId="77777777" w:rsidR="000642BC" w:rsidRDefault="000642BC" w:rsidP="00A775D8">
      <w:pPr>
        <w:pStyle w:val="ListParagraph"/>
        <w:ind w:left="2268" w:hanging="2160"/>
        <w:rPr>
          <w:rFonts w:ascii="Arial" w:hAnsi="Arial" w:cs="Arial"/>
          <w:sz w:val="20"/>
          <w:szCs w:val="20"/>
        </w:rPr>
      </w:pPr>
    </w:p>
    <w:p w14:paraId="53C8CCC7"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‘Employer Assurance Document’</w:t>
      </w:r>
    </w:p>
    <w:p w14:paraId="5964DF82" w14:textId="0958AD9B"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a document signed by an Office Bearer of the employer of the 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 (PAC)</w:t>
      </w:r>
      <w:r w:rsidRPr="00931D6E">
        <w:rPr>
          <w:rFonts w:ascii="Arial" w:hAnsi="Arial" w:cs="Arial"/>
          <w:sz w:val="20"/>
          <w:szCs w:val="20"/>
        </w:rPr>
        <w:t xml:space="preserve"> Member assuring that the PAC Member can attend PAC meetings and that they are attending and voting at PAC meetings in the interest of the GB gas market and that they will not be representing any commercial interest or commercial body</w:t>
      </w:r>
    </w:p>
    <w:p w14:paraId="0DDF69AD" w14:textId="77777777" w:rsidR="00B06CE5" w:rsidRPr="00931D6E" w:rsidRDefault="00B06CE5" w:rsidP="00A775D8">
      <w:pPr>
        <w:pStyle w:val="ListParagraph"/>
        <w:ind w:left="2268"/>
        <w:rPr>
          <w:rFonts w:ascii="Arial" w:hAnsi="Arial" w:cs="Arial"/>
          <w:sz w:val="20"/>
          <w:szCs w:val="20"/>
        </w:rPr>
      </w:pPr>
    </w:p>
    <w:p w14:paraId="4EE5D775" w14:textId="2A08C5A9"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‘Energy Settlement’</w:t>
      </w:r>
      <w:r w:rsidRPr="00931D6E">
        <w:rPr>
          <w:rFonts w:ascii="Arial" w:hAnsi="Arial" w:cs="Arial"/>
          <w:sz w:val="20"/>
          <w:szCs w:val="20"/>
        </w:rPr>
        <w:tab/>
        <w:t>means the allocation and reconciliation of energy at supply point level</w:t>
      </w:r>
    </w:p>
    <w:p w14:paraId="62877387" w14:textId="77777777" w:rsidR="00B06CE5" w:rsidRPr="00931D6E" w:rsidRDefault="00B06CE5" w:rsidP="00A775D8">
      <w:pPr>
        <w:pStyle w:val="ListParagraph"/>
        <w:ind w:left="2268" w:hanging="2160"/>
        <w:rPr>
          <w:rFonts w:ascii="Arial" w:hAnsi="Arial" w:cs="Arial"/>
          <w:sz w:val="20"/>
          <w:szCs w:val="20"/>
        </w:rPr>
      </w:pPr>
    </w:p>
    <w:p w14:paraId="0167DB96"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085FBF4B" w14:textId="1DC56222" w:rsidR="00B06CE5" w:rsidRDefault="00B06CE5" w:rsidP="00A775D8">
      <w:pPr>
        <w:pStyle w:val="ListParagraph"/>
        <w:ind w:left="2268" w:hanging="2160"/>
        <w:rPr>
          <w:rFonts w:ascii="Arial" w:hAnsi="Arial" w:cs="Arial"/>
          <w:sz w:val="20"/>
          <w:szCs w:val="20"/>
        </w:rPr>
      </w:pPr>
      <w:r w:rsidRPr="00931D6E">
        <w:rPr>
          <w:rFonts w:ascii="Arial" w:hAnsi="Arial" w:cs="Arial"/>
          <w:sz w:val="20"/>
          <w:szCs w:val="20"/>
        </w:rPr>
        <w:tab/>
      </w:r>
      <w:proofErr w:type="gramStart"/>
      <w:r w:rsidRPr="00931D6E">
        <w:rPr>
          <w:rFonts w:ascii="Arial" w:hAnsi="Arial" w:cs="Arial"/>
          <w:sz w:val="20"/>
          <w:szCs w:val="20"/>
        </w:rPr>
        <w:t>means</w:t>
      </w:r>
      <w:proofErr w:type="gramEnd"/>
      <w:r w:rsidRPr="00931D6E">
        <w:rPr>
          <w:rFonts w:ascii="Arial" w:hAnsi="Arial" w:cs="Arial"/>
          <w:sz w:val="20"/>
          <w:szCs w:val="20"/>
        </w:rPr>
        <w:t xml:space="preserve"> a document signed by the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assuring that they are attending and voting at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meetings in the interest of the GB gas market and that they will not be representing </w:t>
      </w:r>
      <w:r w:rsidR="00787B57">
        <w:rPr>
          <w:rFonts w:ascii="Arial" w:hAnsi="Arial" w:cs="Arial"/>
          <w:sz w:val="20"/>
          <w:szCs w:val="20"/>
        </w:rPr>
        <w:t>the</w:t>
      </w:r>
      <w:r w:rsidRPr="00931D6E">
        <w:rPr>
          <w:rFonts w:ascii="Arial" w:hAnsi="Arial" w:cs="Arial"/>
          <w:sz w:val="20"/>
          <w:szCs w:val="20"/>
        </w:rPr>
        <w:t xml:space="preserve"> commercial interest of </w:t>
      </w:r>
      <w:r w:rsidR="00787B57">
        <w:rPr>
          <w:rFonts w:ascii="Arial" w:hAnsi="Arial" w:cs="Arial"/>
          <w:sz w:val="20"/>
          <w:szCs w:val="20"/>
        </w:rPr>
        <w:t xml:space="preserve">any </w:t>
      </w:r>
      <w:r w:rsidRPr="00931D6E">
        <w:rPr>
          <w:rFonts w:ascii="Arial" w:hAnsi="Arial" w:cs="Arial"/>
          <w:sz w:val="20"/>
          <w:szCs w:val="20"/>
        </w:rPr>
        <w:t>commercial body</w:t>
      </w:r>
      <w:r w:rsidR="0052374A">
        <w:rPr>
          <w:rFonts w:ascii="Arial" w:hAnsi="Arial" w:cs="Arial"/>
          <w:sz w:val="20"/>
          <w:szCs w:val="20"/>
        </w:rPr>
        <w:t xml:space="preserve"> and that they will not divulge confidential matters nor confidential information.</w:t>
      </w:r>
    </w:p>
    <w:p w14:paraId="5C3A63C2" w14:textId="77777777" w:rsidR="005848FC" w:rsidRPr="005848FC" w:rsidRDefault="005848FC" w:rsidP="00A775D8">
      <w:pPr>
        <w:pStyle w:val="ListParagraph"/>
        <w:ind w:left="2268" w:hanging="2160"/>
        <w:rPr>
          <w:rFonts w:ascii="Arial" w:hAnsi="Arial" w:cs="Arial"/>
          <w:sz w:val="20"/>
          <w:szCs w:val="20"/>
        </w:rPr>
      </w:pPr>
    </w:p>
    <w:p w14:paraId="4711E1B4"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Committee Document’ </w:t>
      </w:r>
    </w:p>
    <w:p w14:paraId="140C9ED8" w14:textId="41A0D619" w:rsidR="00B06CE5" w:rsidRPr="00931D6E" w:rsidRDefault="00B06CE5" w:rsidP="00A775D8">
      <w:pPr>
        <w:pStyle w:val="ListParagraph"/>
        <w:ind w:left="2268"/>
        <w:rPr>
          <w:rFonts w:ascii="Arial" w:hAnsi="Arial" w:cs="Arial"/>
          <w:bCs/>
          <w:color w:val="000000"/>
          <w:sz w:val="20"/>
          <w:szCs w:val="20"/>
        </w:rPr>
      </w:pPr>
      <w:proofErr w:type="gramStart"/>
      <w:r w:rsidRPr="00931D6E">
        <w:rPr>
          <w:rFonts w:ascii="Arial" w:hAnsi="Arial" w:cs="Arial"/>
          <w:bCs/>
          <w:color w:val="000000"/>
          <w:sz w:val="20"/>
          <w:szCs w:val="20"/>
        </w:rPr>
        <w:t>means</w:t>
      </w:r>
      <w:proofErr w:type="gramEnd"/>
      <w:r w:rsidRPr="00931D6E">
        <w:rPr>
          <w:rFonts w:ascii="Arial" w:hAnsi="Arial" w:cs="Arial"/>
          <w:bCs/>
          <w:color w:val="000000"/>
          <w:sz w:val="20"/>
          <w:szCs w:val="20"/>
        </w:rPr>
        <w:t xml:space="preserve"> the series of documents detailed in Section 8 of th</w:t>
      </w:r>
      <w:r w:rsidR="00677605">
        <w:rPr>
          <w:rFonts w:ascii="Arial" w:hAnsi="Arial" w:cs="Arial"/>
          <w:bCs/>
          <w:color w:val="000000"/>
          <w:sz w:val="20"/>
          <w:szCs w:val="20"/>
        </w:rPr>
        <w:t xml:space="preserve">is Framework </w:t>
      </w:r>
      <w:r w:rsidR="004F69A4">
        <w:rPr>
          <w:rFonts w:ascii="Arial" w:hAnsi="Arial" w:cs="Arial"/>
          <w:bCs/>
          <w:color w:val="000000"/>
          <w:sz w:val="20"/>
          <w:szCs w:val="20"/>
        </w:rPr>
        <w:t>D</w:t>
      </w:r>
      <w:r w:rsidR="00677605">
        <w:rPr>
          <w:rFonts w:ascii="Arial" w:hAnsi="Arial" w:cs="Arial"/>
          <w:bCs/>
          <w:color w:val="000000"/>
          <w:sz w:val="20"/>
          <w:szCs w:val="20"/>
        </w:rPr>
        <w:t>ocument</w:t>
      </w:r>
      <w:r w:rsidRPr="00931D6E">
        <w:rPr>
          <w:rFonts w:ascii="Arial" w:hAnsi="Arial" w:cs="Arial"/>
          <w:bCs/>
          <w:color w:val="000000"/>
          <w:sz w:val="20"/>
          <w:szCs w:val="20"/>
        </w:rPr>
        <w:t xml:space="preserve">, prepared and maintained to support the general operation of the Performance Assurance Scheme. </w:t>
      </w:r>
      <w:r w:rsidR="00677605">
        <w:rPr>
          <w:rFonts w:ascii="Arial" w:hAnsi="Arial" w:cs="Arial"/>
          <w:bCs/>
          <w:color w:val="000000"/>
          <w:sz w:val="20"/>
          <w:szCs w:val="20"/>
        </w:rPr>
        <w:t xml:space="preserve"> </w:t>
      </w:r>
      <w:r w:rsidRPr="00931D6E">
        <w:rPr>
          <w:rFonts w:ascii="Arial" w:hAnsi="Arial" w:cs="Arial"/>
          <w:bCs/>
          <w:color w:val="000000"/>
          <w:sz w:val="20"/>
          <w:szCs w:val="20"/>
        </w:rPr>
        <w:t xml:space="preserve">These documents are governed by the Performance Assurance Committee </w:t>
      </w:r>
    </w:p>
    <w:p w14:paraId="43367FE3" w14:textId="77777777" w:rsidR="00B06CE5" w:rsidRPr="00931D6E" w:rsidRDefault="00B06CE5" w:rsidP="00A775D8">
      <w:pPr>
        <w:pStyle w:val="ListParagraph"/>
        <w:ind w:left="2268"/>
        <w:rPr>
          <w:rFonts w:ascii="Arial" w:hAnsi="Arial" w:cs="Arial"/>
          <w:bCs/>
          <w:color w:val="000000"/>
          <w:sz w:val="20"/>
          <w:szCs w:val="20"/>
        </w:rPr>
      </w:pPr>
    </w:p>
    <w:p w14:paraId="1CD502E1" w14:textId="77777777" w:rsidR="006B67F8" w:rsidRDefault="006B67F8" w:rsidP="00A775D8">
      <w:pPr>
        <w:pStyle w:val="ListParagraph"/>
        <w:ind w:left="0"/>
        <w:rPr>
          <w:rFonts w:ascii="Arial" w:hAnsi="Arial" w:cs="Arial"/>
          <w:sz w:val="20"/>
          <w:szCs w:val="20"/>
        </w:rPr>
      </w:pPr>
      <w:r>
        <w:rPr>
          <w:rFonts w:ascii="Arial" w:hAnsi="Arial" w:cs="Arial"/>
          <w:sz w:val="20"/>
          <w:szCs w:val="20"/>
        </w:rPr>
        <w:t>‘Performance Assurance Framework’</w:t>
      </w:r>
    </w:p>
    <w:p w14:paraId="32DC3C4B" w14:textId="7F184757" w:rsidR="006B67F8" w:rsidRDefault="006B67F8" w:rsidP="006B67F8">
      <w:pPr>
        <w:pStyle w:val="ListParagraph"/>
        <w:ind w:left="2268"/>
        <w:rPr>
          <w:rFonts w:ascii="Arial" w:hAnsi="Arial" w:cs="Arial"/>
          <w:sz w:val="20"/>
          <w:szCs w:val="20"/>
        </w:rPr>
      </w:pPr>
      <w:proofErr w:type="gramStart"/>
      <w:r>
        <w:rPr>
          <w:rFonts w:ascii="Arial" w:hAnsi="Arial" w:cs="Arial"/>
          <w:sz w:val="20"/>
          <w:szCs w:val="20"/>
        </w:rPr>
        <w:t>has</w:t>
      </w:r>
      <w:proofErr w:type="gramEnd"/>
      <w:r>
        <w:rPr>
          <w:rFonts w:ascii="Arial" w:hAnsi="Arial" w:cs="Arial"/>
          <w:sz w:val="20"/>
          <w:szCs w:val="20"/>
        </w:rPr>
        <w:t xml:space="preserve"> the same meaning as ‘Performance Assurance Scheme</w:t>
      </w:r>
      <w:r w:rsidR="0059332D">
        <w:rPr>
          <w:rFonts w:ascii="Arial" w:hAnsi="Arial" w:cs="Arial"/>
          <w:sz w:val="20"/>
          <w:szCs w:val="20"/>
        </w:rPr>
        <w:t>’</w:t>
      </w:r>
      <w:r>
        <w:rPr>
          <w:rFonts w:ascii="Arial" w:hAnsi="Arial" w:cs="Arial"/>
          <w:sz w:val="20"/>
          <w:szCs w:val="20"/>
        </w:rPr>
        <w:t xml:space="preserve"> as described in the legal text for UNC Modification 0506V;</w:t>
      </w:r>
    </w:p>
    <w:p w14:paraId="4601D8D2" w14:textId="77777777" w:rsidR="006B67F8" w:rsidRDefault="006B67F8" w:rsidP="006B67F8">
      <w:pPr>
        <w:pStyle w:val="ListParagraph"/>
        <w:ind w:left="2268"/>
        <w:rPr>
          <w:rFonts w:ascii="Arial" w:hAnsi="Arial" w:cs="Arial"/>
          <w:sz w:val="20"/>
          <w:szCs w:val="20"/>
        </w:rPr>
      </w:pPr>
    </w:p>
    <w:p w14:paraId="4FE7C662"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Framework (PAF) Year’ </w:t>
      </w:r>
    </w:p>
    <w:p w14:paraId="09B26C21" w14:textId="24677F8F"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year commencing on </w:t>
      </w:r>
      <w:r w:rsidR="00677605">
        <w:rPr>
          <w:rFonts w:ascii="Arial" w:hAnsi="Arial" w:cs="Arial"/>
          <w:sz w:val="20"/>
          <w:szCs w:val="20"/>
        </w:rPr>
        <w:t>0</w:t>
      </w:r>
      <w:r w:rsidRPr="00931D6E">
        <w:rPr>
          <w:rFonts w:ascii="Arial" w:hAnsi="Arial" w:cs="Arial"/>
          <w:sz w:val="20"/>
          <w:szCs w:val="20"/>
        </w:rPr>
        <w:t>1</w:t>
      </w:r>
      <w:r w:rsidR="005848FC">
        <w:rPr>
          <w:rFonts w:ascii="Arial" w:hAnsi="Arial" w:cs="Arial"/>
          <w:sz w:val="20"/>
          <w:szCs w:val="20"/>
        </w:rPr>
        <w:t xml:space="preserve"> October each year</w:t>
      </w:r>
    </w:p>
    <w:p w14:paraId="1CEAEF41" w14:textId="77777777" w:rsidR="00B06CE5" w:rsidRPr="00931D6E" w:rsidRDefault="00B06CE5" w:rsidP="00A775D8">
      <w:pPr>
        <w:pStyle w:val="ListParagraph"/>
        <w:ind w:left="2268" w:firstLine="720"/>
        <w:rPr>
          <w:rFonts w:ascii="Arial" w:hAnsi="Arial" w:cs="Arial"/>
          <w:sz w:val="20"/>
          <w:szCs w:val="20"/>
        </w:rPr>
      </w:pPr>
    </w:p>
    <w:p w14:paraId="7BE94C1A"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‘Performance Assurance Framework Administrator Scope’</w:t>
      </w:r>
    </w:p>
    <w:p w14:paraId="40198A31" w14:textId="3195610C"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scope of works set by the Performance Assurance Committee and agreed with the Performance Assurance Framework Administrator </w:t>
      </w:r>
      <w:r w:rsidR="00677605">
        <w:rPr>
          <w:rFonts w:ascii="Arial" w:hAnsi="Arial" w:cs="Arial"/>
          <w:sz w:val="20"/>
          <w:szCs w:val="20"/>
        </w:rPr>
        <w:t xml:space="preserve">(PAFA) </w:t>
      </w:r>
      <w:r w:rsidRPr="00931D6E">
        <w:rPr>
          <w:rFonts w:ascii="Arial" w:hAnsi="Arial" w:cs="Arial"/>
          <w:sz w:val="20"/>
          <w:szCs w:val="20"/>
        </w:rPr>
        <w:t>as set out in Document 4</w:t>
      </w:r>
    </w:p>
    <w:p w14:paraId="2ED7404F" w14:textId="77777777" w:rsidR="00B06CE5" w:rsidRPr="00931D6E" w:rsidRDefault="00B06CE5" w:rsidP="00A775D8">
      <w:pPr>
        <w:pStyle w:val="ListParagraph"/>
        <w:ind w:left="2268"/>
        <w:rPr>
          <w:rFonts w:ascii="Arial" w:hAnsi="Arial" w:cs="Arial"/>
          <w:sz w:val="20"/>
          <w:szCs w:val="20"/>
        </w:rPr>
      </w:pPr>
    </w:p>
    <w:p w14:paraId="12CAED9E"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Scheme Party’ </w:t>
      </w:r>
    </w:p>
    <w:p w14:paraId="0E0A94DA" w14:textId="4AB8E9DE"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scheme party referred to or described in Section 4</w:t>
      </w:r>
    </w:p>
    <w:p w14:paraId="46FD297D" w14:textId="77777777" w:rsidR="00B06CE5" w:rsidRPr="00931D6E" w:rsidRDefault="00B06CE5" w:rsidP="00A775D8">
      <w:pPr>
        <w:pStyle w:val="ListParagraph"/>
        <w:ind w:left="2268" w:firstLine="720"/>
        <w:rPr>
          <w:rFonts w:ascii="Arial" w:hAnsi="Arial" w:cs="Arial"/>
          <w:sz w:val="20"/>
          <w:szCs w:val="20"/>
        </w:rPr>
      </w:pPr>
    </w:p>
    <w:p w14:paraId="792D8662" w14:textId="32F0C1B1"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 xml:space="preserve">‘Performance Report(s)’ </w:t>
      </w:r>
      <w:r w:rsidR="0009080B">
        <w:rPr>
          <w:rFonts w:ascii="Arial" w:hAnsi="Arial" w:cs="Arial"/>
          <w:sz w:val="20"/>
          <w:szCs w:val="20"/>
        </w:rPr>
        <w:tab/>
      </w:r>
      <w:r w:rsidRPr="00931D6E">
        <w:rPr>
          <w:rFonts w:ascii="Arial" w:hAnsi="Arial" w:cs="Arial"/>
          <w:sz w:val="20"/>
          <w:szCs w:val="20"/>
        </w:rPr>
        <w:t>means a report or reports defined in the Performance Report Register</w:t>
      </w:r>
    </w:p>
    <w:p w14:paraId="628965F8" w14:textId="77777777" w:rsidR="00B06CE5" w:rsidRPr="00931D6E" w:rsidRDefault="00B06CE5" w:rsidP="00A775D8">
      <w:pPr>
        <w:pStyle w:val="ListParagraph"/>
        <w:ind w:left="2268"/>
        <w:rPr>
          <w:rFonts w:ascii="Arial" w:hAnsi="Arial" w:cs="Arial"/>
          <w:sz w:val="20"/>
          <w:szCs w:val="20"/>
        </w:rPr>
      </w:pPr>
    </w:p>
    <w:p w14:paraId="4C19CB69" w14:textId="77777777" w:rsidR="00B06CE5" w:rsidRPr="00931D6E" w:rsidRDefault="00B06CE5" w:rsidP="0009080B">
      <w:pPr>
        <w:pStyle w:val="ListParagraph"/>
        <w:ind w:left="0"/>
        <w:rPr>
          <w:rFonts w:ascii="Arial" w:hAnsi="Arial" w:cs="Arial"/>
          <w:sz w:val="20"/>
          <w:szCs w:val="20"/>
        </w:rPr>
      </w:pPr>
      <w:r w:rsidRPr="00931D6E">
        <w:rPr>
          <w:rFonts w:ascii="Arial" w:hAnsi="Arial" w:cs="Arial"/>
          <w:sz w:val="20"/>
          <w:szCs w:val="20"/>
        </w:rPr>
        <w:t>‘Performance Report Register’</w:t>
      </w:r>
    </w:p>
    <w:p w14:paraId="149D5FB4" w14:textId="5943672F" w:rsidR="00B06CE5" w:rsidRPr="00931D6E" w:rsidRDefault="00B06CE5" w:rsidP="0009080B">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register of agreed reports defin</w:t>
      </w:r>
      <w:r w:rsidR="005848FC">
        <w:rPr>
          <w:rFonts w:ascii="Arial" w:hAnsi="Arial" w:cs="Arial"/>
          <w:sz w:val="20"/>
          <w:szCs w:val="20"/>
        </w:rPr>
        <w:t>ed in Document 1</w:t>
      </w:r>
    </w:p>
    <w:p w14:paraId="746D26B9" w14:textId="77777777" w:rsidR="00B06CE5" w:rsidRPr="00931D6E" w:rsidRDefault="00B06CE5" w:rsidP="00A775D8">
      <w:pPr>
        <w:pStyle w:val="ListParagraph"/>
        <w:ind w:left="2268"/>
        <w:rPr>
          <w:rFonts w:ascii="Arial" w:hAnsi="Arial" w:cs="Arial"/>
          <w:sz w:val="20"/>
          <w:szCs w:val="20"/>
        </w:rPr>
      </w:pPr>
    </w:p>
    <w:p w14:paraId="1A73791A" w14:textId="09DA65A5"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‘Report Specification’</w:t>
      </w:r>
      <w:r w:rsidRPr="00931D6E">
        <w:rPr>
          <w:rFonts w:ascii="Arial" w:hAnsi="Arial" w:cs="Arial"/>
          <w:sz w:val="20"/>
          <w:szCs w:val="20"/>
        </w:rPr>
        <w:tab/>
        <w:t>means the report spec</w:t>
      </w:r>
      <w:r w:rsidR="005848FC">
        <w:rPr>
          <w:rFonts w:ascii="Arial" w:hAnsi="Arial" w:cs="Arial"/>
          <w:sz w:val="20"/>
          <w:szCs w:val="20"/>
        </w:rPr>
        <w:t>ification defined in Document 2</w:t>
      </w:r>
    </w:p>
    <w:p w14:paraId="5AF99184" w14:textId="77777777" w:rsidR="00B06CE5" w:rsidRPr="00931D6E" w:rsidRDefault="00B06CE5" w:rsidP="00A775D8">
      <w:pPr>
        <w:pStyle w:val="ListParagraph"/>
        <w:ind w:left="2268" w:firstLine="720"/>
        <w:rPr>
          <w:rFonts w:ascii="Arial" w:hAnsi="Arial" w:cs="Arial"/>
          <w:sz w:val="20"/>
          <w:szCs w:val="20"/>
        </w:rPr>
      </w:pPr>
    </w:p>
    <w:p w14:paraId="33506233" w14:textId="77777777" w:rsidR="00B06CE5" w:rsidRDefault="0009080B" w:rsidP="0009080B">
      <w:pPr>
        <w:pStyle w:val="ListParagraph"/>
        <w:ind w:left="2268" w:hanging="2268"/>
        <w:rPr>
          <w:rFonts w:ascii="Arial" w:hAnsi="Arial" w:cs="Arial"/>
          <w:sz w:val="20"/>
          <w:szCs w:val="20"/>
        </w:rPr>
      </w:pPr>
      <w:r>
        <w:rPr>
          <w:rFonts w:ascii="Arial" w:hAnsi="Arial" w:cs="Arial"/>
          <w:sz w:val="20"/>
          <w:szCs w:val="20"/>
        </w:rPr>
        <w:t xml:space="preserve">‘Risk Register’ </w:t>
      </w:r>
      <w:r>
        <w:rPr>
          <w:rFonts w:ascii="Arial" w:hAnsi="Arial" w:cs="Arial"/>
          <w:sz w:val="20"/>
          <w:szCs w:val="20"/>
        </w:rPr>
        <w:tab/>
      </w:r>
      <w:r w:rsidR="00B06CE5" w:rsidRPr="00931D6E">
        <w:rPr>
          <w:rFonts w:ascii="Arial" w:hAnsi="Arial" w:cs="Arial"/>
          <w:sz w:val="20"/>
          <w:szCs w:val="20"/>
        </w:rPr>
        <w:t>means the register</w:t>
      </w:r>
      <w:r w:rsidR="005848FC">
        <w:rPr>
          <w:rFonts w:ascii="Arial" w:hAnsi="Arial" w:cs="Arial"/>
          <w:sz w:val="20"/>
          <w:szCs w:val="20"/>
        </w:rPr>
        <w:t xml:space="preserve"> of risks defined in Document 3.</w:t>
      </w:r>
    </w:p>
    <w:p w14:paraId="5FD38214" w14:textId="77777777" w:rsidR="0009080B" w:rsidRPr="00FD6A38" w:rsidRDefault="0009080B" w:rsidP="00FD6A38">
      <w:pPr>
        <w:rPr>
          <w:rFonts w:cs="Arial"/>
          <w:szCs w:val="20"/>
        </w:rPr>
      </w:pPr>
      <w:bookmarkStart w:id="2" w:name="_GoBack"/>
      <w:bookmarkEnd w:id="2"/>
    </w:p>
    <w:p w14:paraId="503233FF"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Introduction</w:t>
      </w:r>
    </w:p>
    <w:p w14:paraId="3101ABB5" w14:textId="77777777" w:rsidR="00B06CE5" w:rsidRPr="00931D6E" w:rsidRDefault="00B06CE5" w:rsidP="00B06CE5">
      <w:pPr>
        <w:pStyle w:val="ListParagraph"/>
        <w:rPr>
          <w:rFonts w:ascii="Arial" w:hAnsi="Arial" w:cs="Arial"/>
          <w:sz w:val="20"/>
          <w:szCs w:val="20"/>
        </w:rPr>
      </w:pPr>
    </w:p>
    <w:p w14:paraId="28251213" w14:textId="5DE011A2" w:rsidR="006B78D7" w:rsidRDefault="00B06CE5" w:rsidP="0009080B">
      <w:pPr>
        <w:pStyle w:val="ListParagraph"/>
        <w:ind w:left="426"/>
        <w:rPr>
          <w:rFonts w:ascii="Arial" w:hAnsi="Arial" w:cs="Arial"/>
          <w:sz w:val="20"/>
          <w:szCs w:val="20"/>
        </w:rPr>
      </w:pPr>
      <w:r w:rsidRPr="00931D6E">
        <w:rPr>
          <w:rFonts w:ascii="Arial" w:hAnsi="Arial" w:cs="Arial"/>
          <w:sz w:val="20"/>
          <w:szCs w:val="20"/>
        </w:rPr>
        <w:t>Th</w:t>
      </w:r>
      <w:r w:rsidR="00677605">
        <w:rPr>
          <w:rFonts w:ascii="Arial" w:hAnsi="Arial" w:cs="Arial"/>
          <w:sz w:val="20"/>
          <w:szCs w:val="20"/>
        </w:rPr>
        <w:t xml:space="preserve">is Framework Document </w:t>
      </w:r>
      <w:r w:rsidRPr="00931D6E">
        <w:rPr>
          <w:rFonts w:ascii="Arial" w:hAnsi="Arial" w:cs="Arial"/>
          <w:sz w:val="20"/>
          <w:szCs w:val="20"/>
        </w:rPr>
        <w:t>set</w:t>
      </w:r>
      <w:r w:rsidR="00677605">
        <w:rPr>
          <w:rFonts w:ascii="Arial" w:hAnsi="Arial" w:cs="Arial"/>
          <w:sz w:val="20"/>
          <w:szCs w:val="20"/>
        </w:rPr>
        <w:t>s</w:t>
      </w:r>
      <w:r w:rsidRPr="00931D6E">
        <w:rPr>
          <w:rFonts w:ascii="Arial" w:hAnsi="Arial" w:cs="Arial"/>
          <w:sz w:val="20"/>
          <w:szCs w:val="20"/>
        </w:rPr>
        <w:t xml:space="preserve"> out the arrangements for the general administration of the </w:t>
      </w:r>
      <w:r w:rsidR="004F69A4">
        <w:rPr>
          <w:rFonts w:ascii="Arial" w:hAnsi="Arial" w:cs="Arial"/>
          <w:sz w:val="20"/>
          <w:szCs w:val="20"/>
        </w:rPr>
        <w:t xml:space="preserve">(Gas) Energy Settlement </w:t>
      </w:r>
      <w:r w:rsidRPr="00931D6E">
        <w:rPr>
          <w:rFonts w:ascii="Arial" w:hAnsi="Arial" w:cs="Arial"/>
          <w:sz w:val="20"/>
          <w:szCs w:val="20"/>
        </w:rPr>
        <w:t xml:space="preserve">Performance Assurance </w:t>
      </w:r>
      <w:r w:rsidR="00131949">
        <w:rPr>
          <w:rFonts w:ascii="Arial" w:hAnsi="Arial" w:cs="Arial"/>
          <w:sz w:val="20"/>
          <w:szCs w:val="20"/>
        </w:rPr>
        <w:t>Scheme</w:t>
      </w:r>
      <w:r w:rsidRPr="00931D6E">
        <w:rPr>
          <w:rFonts w:ascii="Arial" w:hAnsi="Arial" w:cs="Arial"/>
          <w:sz w:val="20"/>
          <w:szCs w:val="20"/>
        </w:rPr>
        <w:t xml:space="preserve">. </w:t>
      </w:r>
    </w:p>
    <w:p w14:paraId="31333C25" w14:textId="77777777" w:rsidR="006B78D7" w:rsidRPr="00931D6E" w:rsidRDefault="006B78D7" w:rsidP="00B06CE5">
      <w:pPr>
        <w:pStyle w:val="ListParagraph"/>
        <w:rPr>
          <w:rFonts w:ascii="Arial" w:hAnsi="Arial" w:cs="Arial"/>
          <w:sz w:val="20"/>
          <w:szCs w:val="20"/>
        </w:rPr>
      </w:pPr>
    </w:p>
    <w:p w14:paraId="159717BC"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Framework</w:t>
      </w:r>
    </w:p>
    <w:p w14:paraId="607634ED" w14:textId="77777777" w:rsidR="00B06CE5" w:rsidRPr="00931D6E" w:rsidRDefault="00B06CE5" w:rsidP="00B06CE5">
      <w:pPr>
        <w:pStyle w:val="ListParagraph"/>
        <w:ind w:left="1080"/>
        <w:rPr>
          <w:rFonts w:ascii="Arial" w:hAnsi="Arial" w:cs="Arial"/>
          <w:sz w:val="20"/>
          <w:szCs w:val="20"/>
        </w:rPr>
      </w:pPr>
    </w:p>
    <w:p w14:paraId="31D959B1" w14:textId="28002CD6"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General</w:t>
      </w:r>
    </w:p>
    <w:p w14:paraId="7A529CDC" w14:textId="77777777" w:rsidR="00B06CE5" w:rsidRPr="00931D6E" w:rsidRDefault="00B06CE5" w:rsidP="00B06CE5">
      <w:pPr>
        <w:pStyle w:val="ListParagraph"/>
        <w:ind w:left="1080"/>
        <w:rPr>
          <w:rFonts w:ascii="Arial" w:hAnsi="Arial" w:cs="Arial"/>
          <w:sz w:val="20"/>
          <w:szCs w:val="20"/>
        </w:rPr>
      </w:pPr>
    </w:p>
    <w:p w14:paraId="4E58A1A7" w14:textId="78116A16"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Framework (the “Framework”) is the overarching framework for the </w:t>
      </w:r>
      <w:r w:rsidR="004F69A4">
        <w:rPr>
          <w:rFonts w:ascii="Arial" w:hAnsi="Arial" w:cs="Arial"/>
          <w:sz w:val="20"/>
          <w:szCs w:val="20"/>
        </w:rPr>
        <w:t xml:space="preserve">(Gas) </w:t>
      </w:r>
      <w:r w:rsidRPr="00931D6E">
        <w:rPr>
          <w:rFonts w:ascii="Arial" w:hAnsi="Arial" w:cs="Arial"/>
          <w:sz w:val="20"/>
          <w:szCs w:val="20"/>
        </w:rPr>
        <w:t xml:space="preserve">Energy Settlement Performance Assurance Regime. </w:t>
      </w:r>
      <w:r w:rsidR="00E40457">
        <w:rPr>
          <w:rFonts w:ascii="Arial" w:hAnsi="Arial" w:cs="Arial"/>
          <w:sz w:val="20"/>
          <w:szCs w:val="20"/>
        </w:rPr>
        <w:t xml:space="preserve"> </w:t>
      </w:r>
      <w:r w:rsidRPr="00931D6E">
        <w:rPr>
          <w:rFonts w:ascii="Arial" w:hAnsi="Arial" w:cs="Arial"/>
          <w:sz w:val="20"/>
          <w:szCs w:val="20"/>
        </w:rPr>
        <w:t>Th</w:t>
      </w:r>
      <w:r w:rsidR="00E40457">
        <w:rPr>
          <w:rFonts w:ascii="Arial" w:hAnsi="Arial" w:cs="Arial"/>
          <w:sz w:val="20"/>
          <w:szCs w:val="20"/>
        </w:rPr>
        <w:t>is</w:t>
      </w:r>
      <w:r w:rsidR="00091059">
        <w:rPr>
          <w:rFonts w:ascii="Arial" w:hAnsi="Arial" w:cs="Arial"/>
          <w:sz w:val="20"/>
          <w:szCs w:val="20"/>
        </w:rPr>
        <w:t xml:space="preserve"> </w:t>
      </w:r>
      <w:r w:rsidRPr="00931D6E">
        <w:rPr>
          <w:rFonts w:ascii="Arial" w:hAnsi="Arial" w:cs="Arial"/>
          <w:sz w:val="20"/>
          <w:szCs w:val="20"/>
        </w:rPr>
        <w:t xml:space="preserve">comprises </w:t>
      </w:r>
      <w:r w:rsidR="00E40457">
        <w:rPr>
          <w:rFonts w:ascii="Arial" w:hAnsi="Arial" w:cs="Arial"/>
          <w:sz w:val="20"/>
          <w:szCs w:val="20"/>
        </w:rPr>
        <w:t xml:space="preserve">the details of </w:t>
      </w:r>
      <w:r w:rsidR="00677605">
        <w:rPr>
          <w:rFonts w:ascii="Arial" w:hAnsi="Arial" w:cs="Arial"/>
          <w:sz w:val="20"/>
          <w:szCs w:val="20"/>
        </w:rPr>
        <w:t xml:space="preserve">the Scheme’s </w:t>
      </w:r>
      <w:r w:rsidRPr="00931D6E">
        <w:rPr>
          <w:rFonts w:ascii="Arial" w:hAnsi="Arial" w:cs="Arial"/>
          <w:sz w:val="20"/>
          <w:szCs w:val="20"/>
        </w:rPr>
        <w:t xml:space="preserve">operation, the Performance Assurance Committee (PAC) and its operation, </w:t>
      </w:r>
      <w:r w:rsidR="00677605">
        <w:rPr>
          <w:rFonts w:ascii="Arial" w:hAnsi="Arial" w:cs="Arial"/>
          <w:sz w:val="20"/>
          <w:szCs w:val="20"/>
        </w:rPr>
        <w:t xml:space="preserve">and </w:t>
      </w:r>
      <w:r w:rsidRPr="00931D6E">
        <w:rPr>
          <w:rFonts w:ascii="Arial" w:hAnsi="Arial" w:cs="Arial"/>
          <w:sz w:val="20"/>
          <w:szCs w:val="20"/>
        </w:rPr>
        <w:t>the scope, operation and provision of services to be provided by the Performance Assurance Framework Administrator</w:t>
      </w:r>
      <w:r w:rsidR="00677605">
        <w:rPr>
          <w:rFonts w:ascii="Arial" w:hAnsi="Arial" w:cs="Arial"/>
          <w:sz w:val="20"/>
          <w:szCs w:val="20"/>
        </w:rPr>
        <w:t xml:space="preserve"> (PAFA)</w:t>
      </w:r>
      <w:r w:rsidRPr="00931D6E">
        <w:rPr>
          <w:rFonts w:ascii="Arial" w:hAnsi="Arial" w:cs="Arial"/>
          <w:sz w:val="20"/>
          <w:szCs w:val="20"/>
        </w:rPr>
        <w:t>.</w:t>
      </w:r>
    </w:p>
    <w:p w14:paraId="393E55B7" w14:textId="77777777" w:rsidR="00B06CE5" w:rsidRPr="00931D6E" w:rsidRDefault="00B06CE5" w:rsidP="00B06CE5">
      <w:pPr>
        <w:pStyle w:val="ListParagraph"/>
        <w:ind w:left="1080"/>
        <w:rPr>
          <w:rFonts w:ascii="Arial" w:hAnsi="Arial" w:cs="Arial"/>
          <w:sz w:val="20"/>
          <w:szCs w:val="20"/>
        </w:rPr>
      </w:pPr>
    </w:p>
    <w:p w14:paraId="276B235A" w14:textId="29C4D5E6"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Goal</w:t>
      </w:r>
    </w:p>
    <w:p w14:paraId="5437ED50" w14:textId="77777777" w:rsidR="00B06CE5" w:rsidRPr="00931D6E" w:rsidRDefault="00B06CE5" w:rsidP="00B06CE5">
      <w:pPr>
        <w:pStyle w:val="ListParagraph"/>
        <w:ind w:left="1080"/>
        <w:rPr>
          <w:rFonts w:ascii="Arial" w:hAnsi="Arial" w:cs="Arial"/>
          <w:sz w:val="20"/>
          <w:szCs w:val="20"/>
        </w:rPr>
      </w:pPr>
    </w:p>
    <w:p w14:paraId="00980A0E" w14:textId="4F1FBFF5" w:rsidR="00B06CE5"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goal of the </w:t>
      </w:r>
      <w:r w:rsidR="004F69A4">
        <w:rPr>
          <w:rFonts w:ascii="Arial" w:hAnsi="Arial" w:cs="Arial"/>
          <w:sz w:val="20"/>
          <w:szCs w:val="20"/>
        </w:rPr>
        <w:t xml:space="preserve">(Gas) </w:t>
      </w:r>
      <w:r w:rsidRPr="00931D6E">
        <w:rPr>
          <w:rFonts w:ascii="Arial" w:hAnsi="Arial" w:cs="Arial"/>
          <w:sz w:val="20"/>
          <w:szCs w:val="20"/>
        </w:rPr>
        <w:t xml:space="preserve">Energy Settlement Performance Assurance </w:t>
      </w:r>
      <w:r w:rsidR="00A07BC7">
        <w:rPr>
          <w:rFonts w:ascii="Arial" w:hAnsi="Arial" w:cs="Arial"/>
          <w:sz w:val="20"/>
          <w:szCs w:val="20"/>
        </w:rPr>
        <w:t xml:space="preserve">Scheme </w:t>
      </w:r>
      <w:r w:rsidRPr="00931D6E">
        <w:rPr>
          <w:rFonts w:ascii="Arial" w:hAnsi="Arial" w:cs="Arial"/>
          <w:sz w:val="20"/>
          <w:szCs w:val="20"/>
        </w:rPr>
        <w:t>is:</w:t>
      </w:r>
    </w:p>
    <w:p w14:paraId="63C67574" w14:textId="77777777" w:rsidR="00E40457" w:rsidRPr="00931D6E" w:rsidRDefault="00E40457" w:rsidP="0009080B">
      <w:pPr>
        <w:pStyle w:val="ListParagraph"/>
        <w:ind w:left="426"/>
        <w:rPr>
          <w:rFonts w:ascii="Arial" w:hAnsi="Arial" w:cs="Arial"/>
          <w:sz w:val="20"/>
          <w:szCs w:val="20"/>
        </w:rPr>
      </w:pPr>
    </w:p>
    <w:p w14:paraId="4F94D016" w14:textId="77777777" w:rsidR="00B06CE5" w:rsidRPr="00931D6E" w:rsidRDefault="00B06CE5" w:rsidP="0009080B">
      <w:pPr>
        <w:pStyle w:val="ListParagraph"/>
        <w:ind w:left="426"/>
        <w:rPr>
          <w:rFonts w:ascii="Arial" w:hAnsi="Arial" w:cs="Arial"/>
          <w:sz w:val="20"/>
          <w:szCs w:val="20"/>
        </w:rPr>
      </w:pPr>
      <w:r w:rsidRPr="00F83EE3">
        <w:rPr>
          <w:rFonts w:ascii="Arial" w:hAnsi="Arial" w:cs="Arial"/>
          <w:i/>
          <w:sz w:val="20"/>
          <w:szCs w:val="20"/>
        </w:rPr>
        <w:t>“A demonstrably effective settlement regime for the gas industry where no one party adversely impacts another party as a result of its failure to operate to the defined settlement regime</w:t>
      </w:r>
      <w:r w:rsidRPr="00931D6E">
        <w:rPr>
          <w:rFonts w:ascii="Arial" w:hAnsi="Arial" w:cs="Arial"/>
          <w:sz w:val="20"/>
          <w:szCs w:val="20"/>
        </w:rPr>
        <w:t>”.</w:t>
      </w:r>
    </w:p>
    <w:p w14:paraId="1AFFC558" w14:textId="77777777" w:rsidR="00B06CE5" w:rsidRPr="00931D6E" w:rsidRDefault="00B06CE5" w:rsidP="00B06CE5">
      <w:pPr>
        <w:pStyle w:val="ListParagraph"/>
        <w:ind w:left="1080"/>
        <w:rPr>
          <w:rFonts w:ascii="Arial" w:hAnsi="Arial" w:cs="Arial"/>
          <w:sz w:val="20"/>
          <w:szCs w:val="20"/>
        </w:rPr>
      </w:pPr>
    </w:p>
    <w:p w14:paraId="61428347" w14:textId="7F4EAF51"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Objectives</w:t>
      </w:r>
    </w:p>
    <w:p w14:paraId="4FB3317B" w14:textId="77777777" w:rsidR="00B06CE5" w:rsidRPr="00931D6E" w:rsidRDefault="00B06CE5" w:rsidP="00B06CE5">
      <w:pPr>
        <w:pStyle w:val="ListParagraph"/>
        <w:ind w:left="1080"/>
        <w:rPr>
          <w:rFonts w:ascii="Arial" w:hAnsi="Arial" w:cs="Arial"/>
          <w:sz w:val="20"/>
          <w:szCs w:val="20"/>
        </w:rPr>
      </w:pPr>
    </w:p>
    <w:p w14:paraId="287E0ABC"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The Framework has the following objectives:</w:t>
      </w:r>
    </w:p>
    <w:p w14:paraId="066E99FA"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determine the appropriate reporting and analysis to measure energy settlement performance and risks to it</w:t>
      </w:r>
    </w:p>
    <w:p w14:paraId="5C15D0D4"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risk register and supporting analysis to assess risks and determine mitigation activities for energy settlement performance</w:t>
      </w:r>
    </w:p>
    <w:p w14:paraId="4BF93A05"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report as necessary</w:t>
      </w:r>
    </w:p>
    <w:p w14:paraId="3333A5F6" w14:textId="1FE197EF"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regime incentivising the required performance</w:t>
      </w:r>
      <w:r w:rsidR="0052374A">
        <w:rPr>
          <w:rFonts w:ascii="Arial" w:hAnsi="Arial" w:cs="Arial"/>
          <w:sz w:val="20"/>
          <w:szCs w:val="20"/>
        </w:rPr>
        <w:t xml:space="preserve"> if necessary by proposing modifications to the UNC</w:t>
      </w:r>
      <w:r w:rsidR="00E40457">
        <w:rPr>
          <w:rFonts w:ascii="Arial" w:hAnsi="Arial" w:cs="Arial"/>
          <w:sz w:val="20"/>
          <w:szCs w:val="20"/>
        </w:rPr>
        <w:t>.</w:t>
      </w:r>
    </w:p>
    <w:p w14:paraId="5F72A788" w14:textId="77777777" w:rsidR="00B06CE5" w:rsidRPr="00931D6E" w:rsidRDefault="00B06CE5" w:rsidP="0009080B">
      <w:pPr>
        <w:pStyle w:val="ListParagraph"/>
        <w:ind w:left="426"/>
        <w:rPr>
          <w:rFonts w:ascii="Arial" w:hAnsi="Arial" w:cs="Arial"/>
          <w:sz w:val="20"/>
          <w:szCs w:val="20"/>
        </w:rPr>
      </w:pPr>
    </w:p>
    <w:p w14:paraId="4C91EC17" w14:textId="0B5AC81D"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These objectives may be updated by the PAC from time to time as the </w:t>
      </w:r>
      <w:r w:rsidR="006B67F8">
        <w:rPr>
          <w:rFonts w:ascii="Arial" w:hAnsi="Arial" w:cs="Arial"/>
          <w:sz w:val="20"/>
          <w:szCs w:val="20"/>
        </w:rPr>
        <w:t>PAF</w:t>
      </w:r>
      <w:r w:rsidRPr="00931D6E">
        <w:rPr>
          <w:rFonts w:ascii="Arial" w:hAnsi="Arial" w:cs="Arial"/>
          <w:sz w:val="20"/>
          <w:szCs w:val="20"/>
        </w:rPr>
        <w:t xml:space="preserve"> develops.</w:t>
      </w:r>
    </w:p>
    <w:p w14:paraId="151B0679" w14:textId="77777777" w:rsidR="00B06CE5" w:rsidRPr="00931D6E" w:rsidRDefault="00B06CE5" w:rsidP="001E289C">
      <w:pPr>
        <w:pStyle w:val="ListParagraph"/>
        <w:rPr>
          <w:rFonts w:ascii="Arial" w:hAnsi="Arial" w:cs="Arial"/>
          <w:sz w:val="20"/>
          <w:szCs w:val="20"/>
        </w:rPr>
      </w:pPr>
    </w:p>
    <w:p w14:paraId="0C1562A6" w14:textId="08A8C3AB" w:rsidR="00B06CE5"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551BC3" w:rsidRPr="00091059">
        <w:rPr>
          <w:rFonts w:ascii="Arial" w:hAnsi="Arial" w:cs="Arial"/>
          <w:b/>
          <w:sz w:val="20"/>
          <w:szCs w:val="20"/>
        </w:rPr>
        <w:t>Application and Operation</w:t>
      </w:r>
    </w:p>
    <w:p w14:paraId="4D03C946" w14:textId="77777777" w:rsidR="00091059" w:rsidRPr="00091059" w:rsidRDefault="00091059" w:rsidP="00091059">
      <w:pPr>
        <w:pStyle w:val="ListParagraph"/>
        <w:ind w:left="426"/>
        <w:rPr>
          <w:rFonts w:ascii="Arial" w:hAnsi="Arial" w:cs="Arial"/>
          <w:b/>
          <w:sz w:val="20"/>
          <w:szCs w:val="20"/>
        </w:rPr>
      </w:pPr>
    </w:p>
    <w:p w14:paraId="2B763FEA" w14:textId="082EEF23"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 xml:space="preserve">applies to those UNC </w:t>
      </w:r>
      <w:r w:rsidR="00AE2D97">
        <w:rPr>
          <w:rFonts w:ascii="Arial" w:hAnsi="Arial" w:cs="Arial"/>
          <w:sz w:val="20"/>
          <w:szCs w:val="20"/>
        </w:rPr>
        <w:t>parties</w:t>
      </w:r>
      <w:r w:rsidR="00F83EE3">
        <w:rPr>
          <w:rFonts w:ascii="Arial" w:hAnsi="Arial" w:cs="Arial"/>
          <w:sz w:val="20"/>
          <w:szCs w:val="20"/>
        </w:rPr>
        <w:t xml:space="preserve"> </w:t>
      </w:r>
      <w:r w:rsidRPr="00931D6E">
        <w:rPr>
          <w:rFonts w:ascii="Arial" w:hAnsi="Arial" w:cs="Arial"/>
          <w:sz w:val="20"/>
          <w:szCs w:val="20"/>
        </w:rPr>
        <w:t>that directly contribute to Energy Settlement performance</w:t>
      </w:r>
      <w:r w:rsidR="00E40457">
        <w:rPr>
          <w:rFonts w:ascii="Arial" w:hAnsi="Arial" w:cs="Arial"/>
          <w:sz w:val="20"/>
          <w:szCs w:val="20"/>
        </w:rPr>
        <w:t>,</w:t>
      </w:r>
      <w:r w:rsidRPr="00931D6E">
        <w:rPr>
          <w:rFonts w:ascii="Arial" w:hAnsi="Arial" w:cs="Arial"/>
          <w:sz w:val="20"/>
          <w:szCs w:val="20"/>
        </w:rPr>
        <w:t xml:space="preserve"> i.e. those in direct control of the data inputs to Energy Settle</w:t>
      </w:r>
      <w:r w:rsidR="00A07BC7">
        <w:rPr>
          <w:rFonts w:ascii="Arial" w:hAnsi="Arial" w:cs="Arial"/>
          <w:sz w:val="20"/>
          <w:szCs w:val="20"/>
        </w:rPr>
        <w:t>ment (the Performance Assurance</w:t>
      </w:r>
      <w:r w:rsidRPr="00931D6E">
        <w:rPr>
          <w:rFonts w:ascii="Arial" w:hAnsi="Arial" w:cs="Arial"/>
          <w:sz w:val="20"/>
          <w:szCs w:val="20"/>
        </w:rPr>
        <w:t xml:space="preserve"> </w:t>
      </w:r>
      <w:r w:rsidR="004D255A">
        <w:rPr>
          <w:rFonts w:ascii="Arial" w:hAnsi="Arial" w:cs="Arial"/>
          <w:sz w:val="20"/>
          <w:szCs w:val="20"/>
        </w:rPr>
        <w:t xml:space="preserve">Framework </w:t>
      </w:r>
      <w:proofErr w:type="gramStart"/>
      <w:r w:rsidRPr="00931D6E">
        <w:rPr>
          <w:rFonts w:ascii="Arial" w:hAnsi="Arial" w:cs="Arial"/>
          <w:sz w:val="20"/>
          <w:szCs w:val="20"/>
        </w:rPr>
        <w:t>Party(</w:t>
      </w:r>
      <w:proofErr w:type="spellStart"/>
      <w:proofErr w:type="gramEnd"/>
      <w:r w:rsidR="00E40457">
        <w:rPr>
          <w:rFonts w:ascii="Arial" w:hAnsi="Arial" w:cs="Arial"/>
          <w:sz w:val="20"/>
          <w:szCs w:val="20"/>
        </w:rPr>
        <w:t>ie</w:t>
      </w:r>
      <w:r w:rsidRPr="00931D6E">
        <w:rPr>
          <w:rFonts w:ascii="Arial" w:hAnsi="Arial" w:cs="Arial"/>
          <w:sz w:val="20"/>
          <w:szCs w:val="20"/>
        </w:rPr>
        <w:t>s</w:t>
      </w:r>
      <w:proofErr w:type="spellEnd"/>
      <w:r w:rsidRPr="00931D6E">
        <w:rPr>
          <w:rFonts w:ascii="Arial" w:hAnsi="Arial" w:cs="Arial"/>
          <w:sz w:val="20"/>
          <w:szCs w:val="20"/>
        </w:rPr>
        <w:t xml:space="preserve">)). </w:t>
      </w:r>
      <w:r w:rsidR="00E40457">
        <w:rPr>
          <w:rFonts w:ascii="Arial" w:hAnsi="Arial" w:cs="Arial"/>
          <w:sz w:val="20"/>
          <w:szCs w:val="20"/>
        </w:rPr>
        <w:t xml:space="preserve"> </w:t>
      </w:r>
      <w:r w:rsidRPr="00931D6E">
        <w:rPr>
          <w:rFonts w:ascii="Arial" w:hAnsi="Arial" w:cs="Arial"/>
          <w:sz w:val="20"/>
          <w:szCs w:val="20"/>
        </w:rPr>
        <w:t>For the avoidance of doubt this includes all Gas Transporters</w:t>
      </w:r>
      <w:r w:rsidR="00551BC3">
        <w:rPr>
          <w:rFonts w:ascii="Arial" w:hAnsi="Arial" w:cs="Arial"/>
          <w:sz w:val="20"/>
          <w:szCs w:val="20"/>
        </w:rPr>
        <w:t xml:space="preserve">, </w:t>
      </w:r>
      <w:r w:rsidRPr="00931D6E">
        <w:rPr>
          <w:rFonts w:ascii="Arial" w:hAnsi="Arial" w:cs="Arial"/>
          <w:sz w:val="20"/>
          <w:szCs w:val="20"/>
        </w:rPr>
        <w:t xml:space="preserve">the Transporter Agency </w:t>
      </w:r>
      <w:r w:rsidR="00551BC3">
        <w:rPr>
          <w:rFonts w:ascii="Arial" w:hAnsi="Arial" w:cs="Arial"/>
          <w:sz w:val="20"/>
          <w:szCs w:val="20"/>
        </w:rPr>
        <w:t>(</w:t>
      </w:r>
      <w:r w:rsidR="004732D9">
        <w:rPr>
          <w:rFonts w:ascii="Arial" w:hAnsi="Arial" w:cs="Arial"/>
          <w:sz w:val="20"/>
          <w:szCs w:val="20"/>
        </w:rPr>
        <w:t xml:space="preserve">or </w:t>
      </w:r>
      <w:r w:rsidR="00551BC3">
        <w:rPr>
          <w:rFonts w:ascii="Arial" w:hAnsi="Arial" w:cs="Arial"/>
          <w:sz w:val="20"/>
          <w:szCs w:val="20"/>
        </w:rPr>
        <w:t>Central Data Service Provider</w:t>
      </w:r>
      <w:r w:rsidR="004732D9">
        <w:rPr>
          <w:rFonts w:ascii="Arial" w:hAnsi="Arial" w:cs="Arial"/>
          <w:sz w:val="20"/>
          <w:szCs w:val="20"/>
        </w:rPr>
        <w:t xml:space="preserve"> as its successor</w:t>
      </w:r>
      <w:r w:rsidR="00551BC3">
        <w:rPr>
          <w:rFonts w:ascii="Arial" w:hAnsi="Arial" w:cs="Arial"/>
          <w:sz w:val="20"/>
          <w:szCs w:val="20"/>
        </w:rPr>
        <w:t xml:space="preserve">) </w:t>
      </w:r>
      <w:r w:rsidRPr="00931D6E">
        <w:rPr>
          <w:rFonts w:ascii="Arial" w:hAnsi="Arial" w:cs="Arial"/>
          <w:sz w:val="20"/>
          <w:szCs w:val="20"/>
        </w:rPr>
        <w:t xml:space="preserve">and Shipper Users. </w:t>
      </w:r>
    </w:p>
    <w:p w14:paraId="727EC407" w14:textId="77777777" w:rsidR="00B06CE5" w:rsidRPr="00931D6E" w:rsidRDefault="00B06CE5" w:rsidP="0009080B">
      <w:pPr>
        <w:pStyle w:val="ListParagraph"/>
        <w:ind w:left="426"/>
        <w:rPr>
          <w:rFonts w:ascii="Arial" w:hAnsi="Arial" w:cs="Arial"/>
          <w:sz w:val="20"/>
          <w:szCs w:val="20"/>
        </w:rPr>
      </w:pPr>
    </w:p>
    <w:p w14:paraId="04334073" w14:textId="5D8630D4"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 xml:space="preserve">will initially comprise reporting against certain performance indices and the management of a Risk Register comprising risks to Energy Settlement performance. </w:t>
      </w:r>
    </w:p>
    <w:p w14:paraId="3D3C31A7" w14:textId="77777777" w:rsidR="00B06CE5" w:rsidRPr="00931D6E" w:rsidRDefault="00B06CE5" w:rsidP="0009080B">
      <w:pPr>
        <w:pStyle w:val="ListParagraph"/>
        <w:spacing w:line="240" w:lineRule="exact"/>
        <w:ind w:left="426"/>
        <w:rPr>
          <w:rFonts w:ascii="Arial" w:hAnsi="Arial" w:cs="Arial"/>
          <w:sz w:val="20"/>
          <w:szCs w:val="20"/>
        </w:rPr>
      </w:pPr>
    </w:p>
    <w:p w14:paraId="49499E25" w14:textId="524262FC"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To meet the requirements of the Performance Assurance </w:t>
      </w:r>
      <w:r w:rsidR="004D255A">
        <w:rPr>
          <w:rFonts w:ascii="Arial" w:hAnsi="Arial" w:cs="Arial"/>
          <w:sz w:val="20"/>
          <w:szCs w:val="20"/>
        </w:rPr>
        <w:t>Framework</w:t>
      </w:r>
      <w:r w:rsidRPr="00931D6E">
        <w:rPr>
          <w:rFonts w:ascii="Arial" w:hAnsi="Arial" w:cs="Arial"/>
          <w:sz w:val="20"/>
          <w:szCs w:val="20"/>
        </w:rPr>
        <w:t>, two new roles are created</w:t>
      </w:r>
      <w:r w:rsidR="00551BC3">
        <w:rPr>
          <w:rFonts w:ascii="Arial" w:hAnsi="Arial" w:cs="Arial"/>
          <w:sz w:val="20"/>
          <w:szCs w:val="20"/>
        </w:rPr>
        <w:t xml:space="preserve">: </w:t>
      </w:r>
      <w:r w:rsidRPr="00931D6E">
        <w:rPr>
          <w:rFonts w:ascii="Arial" w:hAnsi="Arial" w:cs="Arial"/>
          <w:sz w:val="20"/>
          <w:szCs w:val="20"/>
        </w:rPr>
        <w:t xml:space="preserve">the Performance Assurance Committee (see </w:t>
      </w:r>
      <w:r w:rsidR="00551BC3">
        <w:rPr>
          <w:rFonts w:ascii="Arial" w:hAnsi="Arial" w:cs="Arial"/>
          <w:sz w:val="20"/>
          <w:szCs w:val="20"/>
        </w:rPr>
        <w:t>S</w:t>
      </w:r>
      <w:r w:rsidRPr="00931D6E">
        <w:rPr>
          <w:rFonts w:ascii="Arial" w:hAnsi="Arial" w:cs="Arial"/>
          <w:sz w:val="20"/>
          <w:szCs w:val="20"/>
        </w:rPr>
        <w:t>ection</w:t>
      </w:r>
      <w:r w:rsidR="00CD5AA0">
        <w:rPr>
          <w:rFonts w:ascii="Arial" w:hAnsi="Arial" w:cs="Arial"/>
          <w:sz w:val="20"/>
          <w:szCs w:val="20"/>
        </w:rPr>
        <w:t xml:space="preserve"> 4</w:t>
      </w:r>
      <w:r w:rsidRPr="00931D6E">
        <w:rPr>
          <w:rFonts w:ascii="Arial" w:hAnsi="Arial" w:cs="Arial"/>
          <w:sz w:val="20"/>
          <w:szCs w:val="20"/>
        </w:rPr>
        <w:t xml:space="preserve">), and the Performance Assurance Framework Administrator (see </w:t>
      </w:r>
      <w:r w:rsidR="00551BC3">
        <w:rPr>
          <w:rFonts w:ascii="Arial" w:hAnsi="Arial" w:cs="Arial"/>
          <w:sz w:val="20"/>
          <w:szCs w:val="20"/>
        </w:rPr>
        <w:t>S</w:t>
      </w:r>
      <w:r w:rsidRPr="00931D6E">
        <w:rPr>
          <w:rFonts w:ascii="Arial" w:hAnsi="Arial" w:cs="Arial"/>
          <w:sz w:val="20"/>
          <w:szCs w:val="20"/>
        </w:rPr>
        <w:t xml:space="preserve">ection 6). </w:t>
      </w:r>
    </w:p>
    <w:p w14:paraId="2844E069" w14:textId="77777777" w:rsidR="00B06CE5" w:rsidRPr="00931D6E" w:rsidRDefault="00B06CE5" w:rsidP="0009080B">
      <w:pPr>
        <w:pStyle w:val="ListParagraph"/>
        <w:ind w:left="426"/>
        <w:rPr>
          <w:rFonts w:ascii="Arial" w:hAnsi="Arial" w:cs="Arial"/>
          <w:sz w:val="20"/>
          <w:szCs w:val="20"/>
        </w:rPr>
      </w:pPr>
    </w:p>
    <w:p w14:paraId="7561F65B" w14:textId="37F9FD75"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may extend to include:</w:t>
      </w:r>
    </w:p>
    <w:p w14:paraId="4A34F59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 xml:space="preserve">Management of a risk model developed by a third party </w:t>
      </w:r>
    </w:p>
    <w:p w14:paraId="6CBDCD4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The operation of an incentive regime requiring the creation and settlement of incentive charges</w:t>
      </w:r>
    </w:p>
    <w:p w14:paraId="48785A68"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lastRenderedPageBreak/>
        <w:t>The provision of training and awareness services to existing and new Users</w:t>
      </w:r>
    </w:p>
    <w:p w14:paraId="4C312451"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Other activities yet to be determined</w:t>
      </w:r>
      <w:r w:rsidR="00551BC3">
        <w:rPr>
          <w:rFonts w:ascii="Arial" w:hAnsi="Arial" w:cs="Arial"/>
          <w:sz w:val="20"/>
          <w:szCs w:val="20"/>
        </w:rPr>
        <w:t>.</w:t>
      </w:r>
    </w:p>
    <w:p w14:paraId="144B1DC8" w14:textId="77777777" w:rsidR="00B06CE5" w:rsidRPr="00931D6E" w:rsidRDefault="00B06CE5" w:rsidP="00B06CE5">
      <w:pPr>
        <w:pStyle w:val="ListParagraph"/>
        <w:rPr>
          <w:rFonts w:ascii="Arial" w:hAnsi="Arial" w:cs="Arial"/>
          <w:sz w:val="20"/>
          <w:szCs w:val="20"/>
        </w:rPr>
      </w:pPr>
    </w:p>
    <w:p w14:paraId="20C239C8"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w:t>
      </w:r>
      <w:r w:rsidR="00551BC3">
        <w:rPr>
          <w:rFonts w:ascii="Arial" w:hAnsi="Arial" w:cs="Arial"/>
          <w:b/>
          <w:sz w:val="20"/>
          <w:szCs w:val="20"/>
        </w:rPr>
        <w:t xml:space="preserve"> (PAC)</w:t>
      </w:r>
    </w:p>
    <w:p w14:paraId="562F6301" w14:textId="77777777" w:rsidR="00B06CE5" w:rsidRPr="00931D6E" w:rsidRDefault="00B06CE5" w:rsidP="001E289C">
      <w:pPr>
        <w:pStyle w:val="ListParagraph"/>
        <w:ind w:left="0"/>
        <w:rPr>
          <w:rFonts w:ascii="Arial" w:hAnsi="Arial" w:cs="Arial"/>
          <w:sz w:val="20"/>
          <w:szCs w:val="20"/>
        </w:rPr>
      </w:pPr>
    </w:p>
    <w:p w14:paraId="72F603CA" w14:textId="0824F6CA"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w:t>
      </w:r>
      <w:r w:rsidR="006B67F8">
        <w:rPr>
          <w:rFonts w:ascii="Arial" w:hAnsi="Arial" w:cs="Arial"/>
          <w:sz w:val="20"/>
          <w:szCs w:val="20"/>
        </w:rPr>
        <w:t>PAC</w:t>
      </w:r>
      <w:r w:rsidRPr="00931D6E">
        <w:rPr>
          <w:rFonts w:ascii="Arial" w:hAnsi="Arial" w:cs="Arial"/>
          <w:sz w:val="20"/>
          <w:szCs w:val="20"/>
        </w:rPr>
        <w:t xml:space="preserve"> has the roles and responsibilities as defined within the Uniform Network Code Committee </w:t>
      </w:r>
      <w:r w:rsidR="006B67F8">
        <w:rPr>
          <w:rFonts w:ascii="Arial" w:hAnsi="Arial" w:cs="Arial"/>
          <w:sz w:val="20"/>
          <w:szCs w:val="20"/>
        </w:rPr>
        <w:t>PAC</w:t>
      </w:r>
      <w:r w:rsidRPr="00931D6E">
        <w:rPr>
          <w:rFonts w:ascii="Arial" w:hAnsi="Arial" w:cs="Arial"/>
          <w:sz w:val="20"/>
          <w:szCs w:val="20"/>
        </w:rPr>
        <w:t xml:space="preserve"> Terms of Reference.</w:t>
      </w:r>
    </w:p>
    <w:p w14:paraId="62FC41D5" w14:textId="77777777" w:rsidR="00B06CE5" w:rsidRPr="00931D6E" w:rsidRDefault="00B06CE5" w:rsidP="003263A5">
      <w:pPr>
        <w:pStyle w:val="ListParagraph"/>
        <w:ind w:left="426"/>
        <w:rPr>
          <w:rFonts w:ascii="Arial" w:hAnsi="Arial" w:cs="Arial"/>
          <w:sz w:val="20"/>
          <w:szCs w:val="20"/>
        </w:rPr>
      </w:pPr>
    </w:p>
    <w:p w14:paraId="0276867D" w14:textId="1EC6F101"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PAC is defined as a </w:t>
      </w:r>
      <w:r w:rsidR="003D46D1">
        <w:rPr>
          <w:rFonts w:ascii="Arial" w:hAnsi="Arial" w:cs="Arial"/>
          <w:sz w:val="20"/>
          <w:szCs w:val="20"/>
        </w:rPr>
        <w:t xml:space="preserve">sub-committee of the </w:t>
      </w:r>
      <w:r w:rsidRPr="00931D6E">
        <w:rPr>
          <w:rFonts w:ascii="Arial" w:hAnsi="Arial" w:cs="Arial"/>
          <w:sz w:val="20"/>
          <w:szCs w:val="20"/>
        </w:rPr>
        <w:t xml:space="preserve">Uniform Network Code Committee, with certain rights and responsibilities relating to the management of the </w:t>
      </w:r>
      <w:r w:rsidR="00AE2D97">
        <w:rPr>
          <w:rFonts w:ascii="Arial" w:hAnsi="Arial" w:cs="Arial"/>
          <w:sz w:val="20"/>
          <w:szCs w:val="20"/>
        </w:rPr>
        <w:t>c</w:t>
      </w:r>
      <w:r w:rsidRPr="00931D6E">
        <w:rPr>
          <w:rFonts w:ascii="Arial" w:hAnsi="Arial" w:cs="Arial"/>
          <w:sz w:val="20"/>
          <w:szCs w:val="20"/>
        </w:rPr>
        <w:t>ommunity’s Performance Assurance</w:t>
      </w:r>
      <w:r w:rsidR="006B67F8">
        <w:rPr>
          <w:rFonts w:ascii="Arial" w:hAnsi="Arial" w:cs="Arial"/>
          <w:sz w:val="20"/>
          <w:szCs w:val="20"/>
        </w:rPr>
        <w:t xml:space="preserve"> </w:t>
      </w:r>
      <w:r w:rsidRPr="00931D6E">
        <w:rPr>
          <w:rFonts w:ascii="Arial" w:hAnsi="Arial" w:cs="Arial"/>
          <w:sz w:val="20"/>
          <w:szCs w:val="20"/>
        </w:rPr>
        <w:t>Framework.</w:t>
      </w:r>
    </w:p>
    <w:p w14:paraId="1812116D" w14:textId="77777777" w:rsidR="00B06CE5" w:rsidRPr="00931D6E" w:rsidRDefault="00B06CE5" w:rsidP="003263A5">
      <w:pPr>
        <w:pStyle w:val="ListParagraph"/>
        <w:ind w:left="426"/>
        <w:rPr>
          <w:rFonts w:ascii="Arial" w:hAnsi="Arial" w:cs="Arial"/>
          <w:sz w:val="20"/>
          <w:szCs w:val="20"/>
        </w:rPr>
      </w:pPr>
    </w:p>
    <w:p w14:paraId="083335EE" w14:textId="5118839C"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In the event of any conflict between the Uniform Network Code Committee Terms of Reference and the terms of the </w:t>
      </w:r>
      <w:r w:rsidR="00551BC3">
        <w:rPr>
          <w:rFonts w:ascii="Arial" w:hAnsi="Arial" w:cs="Arial"/>
          <w:sz w:val="20"/>
          <w:szCs w:val="20"/>
        </w:rPr>
        <w:t>Performance Assurance Framework Document</w:t>
      </w:r>
      <w:r w:rsidR="00F83EE3">
        <w:rPr>
          <w:rFonts w:ascii="Arial" w:hAnsi="Arial" w:cs="Arial"/>
          <w:sz w:val="20"/>
          <w:szCs w:val="20"/>
        </w:rPr>
        <w:t xml:space="preserve"> </w:t>
      </w:r>
      <w:r w:rsidRPr="00931D6E">
        <w:rPr>
          <w:rFonts w:ascii="Arial" w:hAnsi="Arial" w:cs="Arial"/>
          <w:sz w:val="20"/>
          <w:szCs w:val="20"/>
        </w:rPr>
        <w:t xml:space="preserve">for the </w:t>
      </w:r>
      <w:r w:rsidR="004D255A">
        <w:rPr>
          <w:rFonts w:ascii="Arial" w:hAnsi="Arial" w:cs="Arial"/>
          <w:sz w:val="20"/>
          <w:szCs w:val="20"/>
        </w:rPr>
        <w:t xml:space="preserve">(Gas) </w:t>
      </w:r>
      <w:r w:rsidRPr="00931D6E">
        <w:rPr>
          <w:rFonts w:ascii="Arial" w:hAnsi="Arial" w:cs="Arial"/>
          <w:sz w:val="20"/>
          <w:szCs w:val="20"/>
        </w:rPr>
        <w:t xml:space="preserve">Energy Settlement Performance Assurance </w:t>
      </w:r>
      <w:r w:rsidR="004D255A">
        <w:rPr>
          <w:rFonts w:ascii="Arial" w:hAnsi="Arial" w:cs="Arial"/>
          <w:sz w:val="20"/>
          <w:szCs w:val="20"/>
        </w:rPr>
        <w:t xml:space="preserve">Scheme </w:t>
      </w:r>
      <w:r w:rsidRPr="00931D6E">
        <w:rPr>
          <w:rFonts w:ascii="Arial" w:hAnsi="Arial" w:cs="Arial"/>
          <w:sz w:val="20"/>
          <w:szCs w:val="20"/>
        </w:rPr>
        <w:t>then the Uniform Network Code Committee Terms of Reference shall prevail.</w:t>
      </w:r>
    </w:p>
    <w:p w14:paraId="2FA89FD6" w14:textId="77777777" w:rsidR="00B06CE5" w:rsidRPr="00931D6E" w:rsidRDefault="00B06CE5" w:rsidP="001E289C">
      <w:pPr>
        <w:pStyle w:val="ListParagraph"/>
        <w:ind w:left="709"/>
        <w:rPr>
          <w:rFonts w:ascii="Arial" w:hAnsi="Arial" w:cs="Arial"/>
          <w:sz w:val="20"/>
          <w:szCs w:val="20"/>
        </w:rPr>
      </w:pPr>
    </w:p>
    <w:p w14:paraId="209EE04F" w14:textId="77777777" w:rsidR="007E2219" w:rsidRPr="006E6433" w:rsidRDefault="007E2219" w:rsidP="00A07BC7">
      <w:pPr>
        <w:pStyle w:val="ListParagraph"/>
        <w:numPr>
          <w:ilvl w:val="0"/>
          <w:numId w:val="32"/>
        </w:numPr>
        <w:ind w:left="426" w:hanging="426"/>
        <w:rPr>
          <w:rFonts w:ascii="Arial" w:hAnsi="Arial" w:cs="Arial"/>
          <w:b/>
          <w:sz w:val="20"/>
          <w:szCs w:val="20"/>
        </w:rPr>
      </w:pPr>
      <w:r w:rsidRPr="006E6433">
        <w:rPr>
          <w:rFonts w:ascii="Arial" w:eastAsia="Cambria" w:hAnsi="Arial" w:cs="Arial"/>
          <w:b/>
          <w:bCs/>
          <w:sz w:val="20"/>
          <w:szCs w:val="20"/>
          <w:lang w:val="en-US"/>
        </w:rPr>
        <w:t>Procurement and Provision of Services not included in Schedule 2</w:t>
      </w:r>
    </w:p>
    <w:p w14:paraId="0A100201" w14:textId="3C44D1B6" w:rsidR="007E2219" w:rsidRPr="006E6433" w:rsidRDefault="007E2219" w:rsidP="00A07BC7">
      <w:pPr>
        <w:widowControl w:val="0"/>
        <w:autoSpaceDE w:val="0"/>
        <w:autoSpaceDN w:val="0"/>
        <w:adjustRightInd w:val="0"/>
        <w:spacing w:after="0" w:line="240" w:lineRule="auto"/>
        <w:ind w:left="426"/>
        <w:rPr>
          <w:rFonts w:eastAsia="Cambria" w:cs="Arial"/>
          <w:szCs w:val="20"/>
          <w:lang w:val="en-US"/>
        </w:rPr>
      </w:pPr>
      <w:r w:rsidRPr="006E6433">
        <w:rPr>
          <w:rFonts w:eastAsia="Cambria" w:cs="Arial"/>
          <w:szCs w:val="20"/>
          <w:lang w:val="en-US"/>
        </w:rPr>
        <w:t xml:space="preserve">From time to time the PAC may identify additional requirements </w:t>
      </w:r>
      <w:r w:rsidR="00A07BC7">
        <w:rPr>
          <w:rFonts w:eastAsia="Cambria" w:cs="Arial"/>
          <w:szCs w:val="20"/>
          <w:lang w:val="en-US"/>
        </w:rPr>
        <w:t xml:space="preserve">which have not been scoped as a </w:t>
      </w:r>
      <w:r w:rsidRPr="006E6433">
        <w:rPr>
          <w:rFonts w:eastAsia="Cambria" w:cs="Arial"/>
          <w:szCs w:val="20"/>
          <w:lang w:val="en-US"/>
        </w:rPr>
        <w:t>PAFA activity according to Schedule 2.</w:t>
      </w:r>
    </w:p>
    <w:p w14:paraId="2329A8E5" w14:textId="0EFE81EC" w:rsidR="007E2219" w:rsidRPr="006E6433" w:rsidRDefault="00A07BC7" w:rsidP="007E2219">
      <w:pPr>
        <w:widowControl w:val="0"/>
        <w:autoSpaceDE w:val="0"/>
        <w:autoSpaceDN w:val="0"/>
        <w:adjustRightInd w:val="0"/>
        <w:spacing w:after="0" w:line="240" w:lineRule="auto"/>
        <w:ind w:left="426" w:hanging="66"/>
        <w:rPr>
          <w:rFonts w:eastAsia="Cambria" w:cs="Arial"/>
          <w:szCs w:val="20"/>
          <w:lang w:val="en-US"/>
        </w:rPr>
      </w:pPr>
      <w:r>
        <w:rPr>
          <w:rFonts w:eastAsia="Cambria" w:cs="Arial"/>
          <w:szCs w:val="20"/>
          <w:lang w:val="en-US"/>
        </w:rPr>
        <w:t xml:space="preserve"> </w:t>
      </w:r>
      <w:r w:rsidR="007E2219" w:rsidRPr="006E6433">
        <w:rPr>
          <w:rFonts w:eastAsia="Cambria" w:cs="Arial"/>
          <w:szCs w:val="20"/>
          <w:lang w:val="en-US"/>
        </w:rPr>
        <w:t>Where such a requirement arises, the PAC will make an initial assessment of the requirement and, where it determines that the additional requirement can be reasonably implemented, shall submit a Change Order to the CDSP in accordance with Schedule 3 Change Control Procedure.</w:t>
      </w:r>
    </w:p>
    <w:p w14:paraId="10412C71" w14:textId="0CE3BEDC" w:rsidR="007E2219" w:rsidRDefault="007E2219" w:rsidP="00A07BC7">
      <w:pPr>
        <w:widowControl w:val="0"/>
        <w:autoSpaceDE w:val="0"/>
        <w:autoSpaceDN w:val="0"/>
        <w:adjustRightInd w:val="0"/>
        <w:spacing w:after="0" w:line="240" w:lineRule="auto"/>
        <w:ind w:left="426"/>
        <w:rPr>
          <w:rFonts w:eastAsia="Cambria" w:cs="Arial"/>
          <w:szCs w:val="20"/>
          <w:lang w:val="en-US"/>
        </w:rPr>
      </w:pPr>
      <w:r w:rsidRPr="006E6433">
        <w:rPr>
          <w:rFonts w:eastAsia="Cambria" w:cs="Arial"/>
          <w:szCs w:val="20"/>
          <w:lang w:val="en-US"/>
        </w:rPr>
        <w:t>Where the PAC determines that the advice of independent experts may be required</w:t>
      </w:r>
      <w:r w:rsidR="006E79C5">
        <w:rPr>
          <w:rFonts w:eastAsia="Cambria" w:cs="Arial"/>
          <w:szCs w:val="20"/>
          <w:lang w:val="en-US"/>
        </w:rPr>
        <w:t>, t</w:t>
      </w:r>
      <w:r>
        <w:rPr>
          <w:rFonts w:eastAsia="Cambria" w:cs="Arial"/>
          <w:szCs w:val="20"/>
          <w:lang w:val="en-US"/>
        </w:rPr>
        <w:t>his will be by either:</w:t>
      </w:r>
    </w:p>
    <w:p w14:paraId="2F5296F6" w14:textId="5B356C7F" w:rsidR="007E2219" w:rsidRDefault="007E2219" w:rsidP="00A07BC7">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a) PAFA to directly supply the requested expertise</w:t>
      </w:r>
      <w:r w:rsidR="006E79C5">
        <w:rPr>
          <w:rFonts w:eastAsia="Cambria" w:cs="Arial"/>
          <w:szCs w:val="20"/>
          <w:lang w:val="en-US"/>
        </w:rPr>
        <w:t>; or</w:t>
      </w:r>
    </w:p>
    <w:p w14:paraId="0E761FC8" w14:textId="37CD2DB9" w:rsidR="007E2219" w:rsidRDefault="007E2219" w:rsidP="00A07BC7">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b) PAFA to procure an independent expert (subject to PAC approval)</w:t>
      </w:r>
      <w:r w:rsidR="006E79C5">
        <w:rPr>
          <w:rFonts w:eastAsia="Cambria" w:cs="Arial"/>
          <w:szCs w:val="20"/>
          <w:lang w:val="en-US"/>
        </w:rPr>
        <w:t>; or</w:t>
      </w:r>
    </w:p>
    <w:p w14:paraId="7ECD27C1" w14:textId="555FEDC5" w:rsidR="007E2219" w:rsidRDefault="007E2219" w:rsidP="00A17A7F">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c) CDSP to procure an independent expert (subject to PAC approval)</w:t>
      </w:r>
      <w:r w:rsidR="006E79C5">
        <w:rPr>
          <w:rFonts w:eastAsia="Cambria" w:cs="Arial"/>
          <w:szCs w:val="20"/>
          <w:lang w:val="en-US"/>
        </w:rPr>
        <w:t>.</w:t>
      </w:r>
      <w:r w:rsidRPr="006E6433">
        <w:rPr>
          <w:rFonts w:eastAsia="Cambria" w:cs="Arial"/>
          <w:szCs w:val="20"/>
          <w:lang w:val="en-US"/>
        </w:rPr>
        <w:t xml:space="preserve"> </w:t>
      </w:r>
    </w:p>
    <w:p w14:paraId="1F7B13A5" w14:textId="77777777" w:rsidR="007E2219" w:rsidRPr="006E6433" w:rsidRDefault="007E2219" w:rsidP="00A07BC7">
      <w:pPr>
        <w:widowControl w:val="0"/>
        <w:autoSpaceDE w:val="0"/>
        <w:autoSpaceDN w:val="0"/>
        <w:adjustRightInd w:val="0"/>
        <w:spacing w:after="0" w:line="240" w:lineRule="auto"/>
        <w:ind w:left="426"/>
        <w:rPr>
          <w:rFonts w:eastAsia="Cambria" w:cs="Arial"/>
          <w:szCs w:val="20"/>
          <w:lang w:val="en-US"/>
        </w:rPr>
      </w:pPr>
      <w:r>
        <w:rPr>
          <w:rFonts w:eastAsia="Cambria" w:cs="Arial"/>
          <w:szCs w:val="20"/>
          <w:lang w:val="en-US"/>
        </w:rPr>
        <w:t>A</w:t>
      </w:r>
      <w:r w:rsidRPr="006E6433">
        <w:rPr>
          <w:rFonts w:eastAsia="Cambria" w:cs="Arial"/>
          <w:szCs w:val="20"/>
          <w:lang w:val="en-US"/>
        </w:rPr>
        <w:t xml:space="preserve"> Change Order shall be submitted as above and in accordance with Schedule 3</w:t>
      </w:r>
      <w:r>
        <w:rPr>
          <w:rFonts w:eastAsia="Cambria" w:cs="Arial"/>
          <w:szCs w:val="20"/>
          <w:lang w:val="en-US"/>
        </w:rPr>
        <w:t xml:space="preserve">.  </w:t>
      </w:r>
      <w:r w:rsidRPr="006E6433">
        <w:rPr>
          <w:rFonts w:eastAsia="Cambria" w:cs="Arial"/>
          <w:szCs w:val="20"/>
          <w:lang w:val="en-US"/>
        </w:rPr>
        <w:t>Any appointed independent expert shall, by invitation, attend PAC meetings in a non-voting capacity and will be required to sign the relevant confidentiality agreements.</w:t>
      </w:r>
      <w:r>
        <w:rPr>
          <w:rFonts w:eastAsia="Cambria" w:cs="Arial"/>
          <w:szCs w:val="20"/>
          <w:lang w:val="en-US"/>
        </w:rPr>
        <w:t xml:space="preserve"> </w:t>
      </w:r>
    </w:p>
    <w:p w14:paraId="4EE0C97F" w14:textId="77777777" w:rsidR="007E2219" w:rsidRDefault="007E2219" w:rsidP="00A07BC7">
      <w:pPr>
        <w:pStyle w:val="ListParagraph"/>
        <w:ind w:left="426"/>
        <w:rPr>
          <w:rFonts w:ascii="Arial" w:hAnsi="Arial" w:cs="Arial"/>
          <w:b/>
          <w:sz w:val="20"/>
          <w:szCs w:val="20"/>
        </w:rPr>
      </w:pPr>
    </w:p>
    <w:p w14:paraId="7308AD4E"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Responsibilities under the tender process, appointment process, review process, termination process and provision of data for the Performance Assurance Framework Administrator Scope</w:t>
      </w:r>
    </w:p>
    <w:p w14:paraId="2EED7E00" w14:textId="77777777" w:rsidR="00B06CE5" w:rsidRPr="00931D6E" w:rsidRDefault="00B06CE5" w:rsidP="00B06CE5">
      <w:pPr>
        <w:pStyle w:val="ListParagraph"/>
        <w:rPr>
          <w:rFonts w:ascii="Arial" w:hAnsi="Arial" w:cs="Arial"/>
          <w:sz w:val="20"/>
          <w:szCs w:val="20"/>
        </w:rPr>
      </w:pPr>
    </w:p>
    <w:p w14:paraId="680798CB" w14:textId="2FDA06B2"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P</w:t>
      </w:r>
      <w:r w:rsidR="00551BC3">
        <w:rPr>
          <w:rFonts w:ascii="Arial" w:hAnsi="Arial" w:cs="Arial"/>
          <w:b/>
          <w:sz w:val="20"/>
          <w:szCs w:val="20"/>
        </w:rPr>
        <w:t xml:space="preserve">erformance </w:t>
      </w:r>
      <w:r w:rsidR="00B06CE5" w:rsidRPr="00931D6E">
        <w:rPr>
          <w:rFonts w:ascii="Arial" w:hAnsi="Arial" w:cs="Arial"/>
          <w:b/>
          <w:sz w:val="20"/>
          <w:szCs w:val="20"/>
        </w:rPr>
        <w:t>A</w:t>
      </w:r>
      <w:r w:rsidR="00551BC3">
        <w:rPr>
          <w:rFonts w:ascii="Arial" w:hAnsi="Arial" w:cs="Arial"/>
          <w:b/>
          <w:sz w:val="20"/>
          <w:szCs w:val="20"/>
        </w:rPr>
        <w:t xml:space="preserve">ssurance </w:t>
      </w:r>
      <w:r w:rsidR="00B06CE5" w:rsidRPr="00931D6E">
        <w:rPr>
          <w:rFonts w:ascii="Arial" w:hAnsi="Arial" w:cs="Arial"/>
          <w:b/>
          <w:sz w:val="20"/>
          <w:szCs w:val="20"/>
        </w:rPr>
        <w:t>F</w:t>
      </w:r>
      <w:r w:rsidR="00551BC3">
        <w:rPr>
          <w:rFonts w:ascii="Arial" w:hAnsi="Arial" w:cs="Arial"/>
          <w:b/>
          <w:sz w:val="20"/>
          <w:szCs w:val="20"/>
        </w:rPr>
        <w:t xml:space="preserve">ramework </w:t>
      </w:r>
      <w:r w:rsidR="00B06CE5" w:rsidRPr="00931D6E">
        <w:rPr>
          <w:rFonts w:ascii="Arial" w:hAnsi="Arial" w:cs="Arial"/>
          <w:b/>
          <w:sz w:val="20"/>
          <w:szCs w:val="20"/>
        </w:rPr>
        <w:t>A</w:t>
      </w:r>
      <w:r w:rsidR="00551BC3">
        <w:rPr>
          <w:rFonts w:ascii="Arial" w:hAnsi="Arial" w:cs="Arial"/>
          <w:b/>
          <w:sz w:val="20"/>
          <w:szCs w:val="20"/>
        </w:rPr>
        <w:t>dministrator (PAFA)</w:t>
      </w:r>
      <w:r w:rsidR="00B06CE5" w:rsidRPr="00931D6E">
        <w:rPr>
          <w:rFonts w:ascii="Arial" w:hAnsi="Arial" w:cs="Arial"/>
          <w:b/>
          <w:sz w:val="20"/>
          <w:szCs w:val="20"/>
        </w:rPr>
        <w:t xml:space="preserve"> </w:t>
      </w:r>
      <w:r w:rsidR="00551BC3">
        <w:rPr>
          <w:rFonts w:ascii="Arial" w:hAnsi="Arial" w:cs="Arial"/>
          <w:b/>
          <w:sz w:val="20"/>
          <w:szCs w:val="20"/>
        </w:rPr>
        <w:t>A</w:t>
      </w:r>
      <w:r w:rsidR="00B06CE5" w:rsidRPr="00931D6E">
        <w:rPr>
          <w:rFonts w:ascii="Arial" w:hAnsi="Arial" w:cs="Arial"/>
          <w:b/>
          <w:sz w:val="20"/>
          <w:szCs w:val="20"/>
        </w:rPr>
        <w:t xml:space="preserve">ppointment </w:t>
      </w:r>
      <w:r w:rsidR="00551BC3">
        <w:rPr>
          <w:rFonts w:ascii="Arial" w:hAnsi="Arial" w:cs="Arial"/>
          <w:b/>
          <w:sz w:val="20"/>
          <w:szCs w:val="20"/>
        </w:rPr>
        <w:t>C</w:t>
      </w:r>
      <w:r w:rsidR="00B06CE5" w:rsidRPr="00931D6E">
        <w:rPr>
          <w:rFonts w:ascii="Arial" w:hAnsi="Arial" w:cs="Arial"/>
          <w:b/>
          <w:sz w:val="20"/>
          <w:szCs w:val="20"/>
        </w:rPr>
        <w:t>riteria</w:t>
      </w:r>
    </w:p>
    <w:p w14:paraId="067D98F0" w14:textId="77777777" w:rsidR="00B06CE5" w:rsidRPr="00931D6E" w:rsidRDefault="00B06CE5" w:rsidP="00B06CE5">
      <w:pPr>
        <w:pStyle w:val="ListParagraph"/>
        <w:ind w:left="1080"/>
        <w:rPr>
          <w:rFonts w:ascii="Arial" w:hAnsi="Arial" w:cs="Arial"/>
          <w:sz w:val="20"/>
          <w:szCs w:val="20"/>
        </w:rPr>
      </w:pPr>
    </w:p>
    <w:p w14:paraId="70AC188C" w14:textId="2517DDDD" w:rsidR="004677DD" w:rsidRDefault="004677DD" w:rsidP="009E3471">
      <w:pPr>
        <w:pStyle w:val="ListParagraph"/>
        <w:numPr>
          <w:ilvl w:val="2"/>
          <w:numId w:val="32"/>
        </w:numPr>
        <w:ind w:left="1418" w:hanging="567"/>
        <w:rPr>
          <w:rFonts w:ascii="Arial" w:hAnsi="Arial" w:cs="Arial"/>
          <w:sz w:val="20"/>
          <w:szCs w:val="20"/>
        </w:rPr>
      </w:pPr>
      <w:r w:rsidRPr="00931D6E">
        <w:rPr>
          <w:rFonts w:ascii="Arial" w:hAnsi="Arial" w:cs="Arial"/>
          <w:sz w:val="20"/>
          <w:szCs w:val="20"/>
        </w:rPr>
        <w:t>Produce a clear scope of works and activities that the PAFA is required to perform</w:t>
      </w:r>
      <w:r>
        <w:rPr>
          <w:rFonts w:ascii="Arial" w:hAnsi="Arial" w:cs="Arial"/>
          <w:sz w:val="20"/>
          <w:szCs w:val="20"/>
        </w:rPr>
        <w:t>,</w:t>
      </w:r>
      <w:r w:rsidRPr="00931D6E">
        <w:rPr>
          <w:rFonts w:ascii="Arial" w:hAnsi="Arial" w:cs="Arial"/>
          <w:sz w:val="20"/>
          <w:szCs w:val="20"/>
        </w:rPr>
        <w:t xml:space="preserve"> against which the </w:t>
      </w:r>
      <w:r w:rsidR="009E3471">
        <w:rPr>
          <w:rFonts w:ascii="Arial" w:hAnsi="Arial" w:cs="Arial"/>
          <w:sz w:val="20"/>
          <w:szCs w:val="20"/>
        </w:rPr>
        <w:t>CDSP</w:t>
      </w:r>
      <w:r w:rsidRPr="00931D6E">
        <w:rPr>
          <w:rFonts w:ascii="Arial" w:hAnsi="Arial" w:cs="Arial"/>
          <w:sz w:val="20"/>
          <w:szCs w:val="20"/>
        </w:rPr>
        <w:t xml:space="preserve"> can undertake a tender process. </w:t>
      </w:r>
      <w:r>
        <w:rPr>
          <w:rFonts w:ascii="Arial" w:hAnsi="Arial" w:cs="Arial"/>
          <w:sz w:val="20"/>
          <w:szCs w:val="20"/>
        </w:rPr>
        <w:t xml:space="preserve"> </w:t>
      </w:r>
      <w:r w:rsidRPr="00931D6E">
        <w:rPr>
          <w:rFonts w:ascii="Arial" w:hAnsi="Arial" w:cs="Arial"/>
          <w:sz w:val="20"/>
          <w:szCs w:val="20"/>
        </w:rPr>
        <w:t>The scope of works is as detailed in Document 4.</w:t>
      </w:r>
    </w:p>
    <w:p w14:paraId="6A2D9046" w14:textId="77777777" w:rsidR="004677DD" w:rsidRDefault="004677DD" w:rsidP="009E3471">
      <w:pPr>
        <w:pStyle w:val="ListParagraph"/>
        <w:ind w:left="1418"/>
        <w:rPr>
          <w:rFonts w:ascii="Arial" w:hAnsi="Arial" w:cs="Arial"/>
          <w:sz w:val="20"/>
          <w:szCs w:val="20"/>
        </w:rPr>
      </w:pPr>
    </w:p>
    <w:p w14:paraId="567985EB" w14:textId="77777777" w:rsidR="001F384D" w:rsidRDefault="004677DD" w:rsidP="001F384D">
      <w:pPr>
        <w:pStyle w:val="ListParagraph"/>
        <w:numPr>
          <w:ilvl w:val="2"/>
          <w:numId w:val="32"/>
        </w:numPr>
        <w:ind w:left="1418" w:hanging="567"/>
        <w:rPr>
          <w:rFonts w:ascii="Arial" w:hAnsi="Arial" w:cs="Arial"/>
          <w:sz w:val="20"/>
          <w:szCs w:val="20"/>
        </w:rPr>
      </w:pPr>
      <w:r w:rsidRPr="004677DD">
        <w:rPr>
          <w:rFonts w:ascii="Arial" w:hAnsi="Arial" w:cs="Arial"/>
          <w:sz w:val="20"/>
          <w:szCs w:val="20"/>
        </w:rPr>
        <w:t>The appointment is expected to be for a period of three years, with arrangements for a minimum 2 year initial period, with the option for a one-year extension;</w:t>
      </w:r>
    </w:p>
    <w:p w14:paraId="75EAC071" w14:textId="77777777" w:rsidR="001F384D" w:rsidRPr="001F384D" w:rsidRDefault="001F384D" w:rsidP="001F384D">
      <w:pPr>
        <w:pStyle w:val="ListParagraph"/>
        <w:ind w:left="1418"/>
        <w:rPr>
          <w:rFonts w:ascii="Arial" w:hAnsi="Arial" w:cs="Arial"/>
          <w:sz w:val="20"/>
          <w:szCs w:val="20"/>
        </w:rPr>
      </w:pPr>
    </w:p>
    <w:p w14:paraId="1B60E5F6" w14:textId="0F1363DD" w:rsidR="00B06CE5" w:rsidRPr="001F384D" w:rsidRDefault="00B06CE5" w:rsidP="001F384D">
      <w:pPr>
        <w:pStyle w:val="ListParagraph"/>
        <w:numPr>
          <w:ilvl w:val="2"/>
          <w:numId w:val="32"/>
        </w:numPr>
        <w:ind w:left="1418" w:hanging="567"/>
        <w:rPr>
          <w:rFonts w:ascii="Arial" w:hAnsi="Arial" w:cs="Arial"/>
          <w:sz w:val="20"/>
          <w:szCs w:val="20"/>
        </w:rPr>
      </w:pPr>
      <w:r w:rsidRPr="001F384D">
        <w:rPr>
          <w:rFonts w:ascii="Arial" w:hAnsi="Arial" w:cs="Arial"/>
          <w:sz w:val="20"/>
          <w:szCs w:val="20"/>
        </w:rPr>
        <w:t xml:space="preserve">The PAC shall produce a clear set of criteria for the appointment of the PAFA </w:t>
      </w:r>
      <w:r w:rsidR="004677DD" w:rsidRPr="001F384D">
        <w:rPr>
          <w:rFonts w:ascii="Arial" w:hAnsi="Arial" w:cs="Arial"/>
          <w:sz w:val="20"/>
          <w:szCs w:val="20"/>
        </w:rPr>
        <w:t>including</w:t>
      </w:r>
      <w:r w:rsidRPr="001F384D">
        <w:rPr>
          <w:rFonts w:ascii="Arial" w:hAnsi="Arial" w:cs="Arial"/>
          <w:sz w:val="20"/>
          <w:szCs w:val="20"/>
        </w:rPr>
        <w:t xml:space="preserve"> (without limitation)</w:t>
      </w:r>
      <w:r w:rsidR="00551BC3" w:rsidRPr="001F384D">
        <w:rPr>
          <w:rFonts w:ascii="Arial" w:hAnsi="Arial" w:cs="Arial"/>
          <w:sz w:val="20"/>
          <w:szCs w:val="20"/>
        </w:rPr>
        <w:t>:</w:t>
      </w:r>
    </w:p>
    <w:p w14:paraId="6F62DFBD" w14:textId="77777777" w:rsidR="00B06CE5" w:rsidRPr="00931D6E" w:rsidRDefault="00B06CE5" w:rsidP="00D33E13">
      <w:pPr>
        <w:pStyle w:val="ListParagraph"/>
        <w:ind w:left="1134"/>
        <w:rPr>
          <w:rFonts w:ascii="Arial" w:hAnsi="Arial" w:cs="Arial"/>
          <w:sz w:val="20"/>
          <w:szCs w:val="20"/>
        </w:rPr>
      </w:pPr>
    </w:p>
    <w:p w14:paraId="3F2E398A" w14:textId="22729F3C" w:rsidR="00B06CE5" w:rsidRPr="00931D6E"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The ability of the PAFA to produce, publish and maintain a Performance Report Register and the creation, management and maintenance of the PAF Risk Register which shall be in line with the Terms of Reference</w:t>
      </w:r>
      <w:r w:rsidR="00551BC3">
        <w:rPr>
          <w:rFonts w:ascii="Arial" w:hAnsi="Arial" w:cs="Arial"/>
          <w:sz w:val="20"/>
          <w:szCs w:val="20"/>
        </w:rPr>
        <w:t xml:space="preserve"> </w:t>
      </w:r>
      <w:r w:rsidRPr="00931D6E">
        <w:rPr>
          <w:rFonts w:ascii="Arial" w:hAnsi="Arial" w:cs="Arial"/>
          <w:sz w:val="20"/>
          <w:szCs w:val="20"/>
        </w:rPr>
        <w:t>plus any other criteria agreed by the PAC</w:t>
      </w:r>
      <w:r w:rsidR="006B78D7">
        <w:rPr>
          <w:rFonts w:ascii="Arial" w:hAnsi="Arial" w:cs="Arial"/>
          <w:sz w:val="20"/>
          <w:szCs w:val="20"/>
        </w:rPr>
        <w:t>;</w:t>
      </w:r>
    </w:p>
    <w:p w14:paraId="6B6241EA" w14:textId="77777777" w:rsidR="00B06CE5" w:rsidRPr="00931D6E" w:rsidRDefault="00B06CE5" w:rsidP="008F55DC">
      <w:pPr>
        <w:pStyle w:val="ListParagraph"/>
        <w:tabs>
          <w:tab w:val="left" w:pos="1843"/>
        </w:tabs>
        <w:ind w:left="1843" w:hanging="425"/>
        <w:rPr>
          <w:rFonts w:ascii="Arial" w:hAnsi="Arial" w:cs="Arial"/>
          <w:sz w:val="20"/>
          <w:szCs w:val="20"/>
        </w:rPr>
      </w:pPr>
    </w:p>
    <w:p w14:paraId="75E88E29" w14:textId="66B27052" w:rsidR="00B06CE5" w:rsidRPr="004E04B4" w:rsidRDefault="004677DD" w:rsidP="004E04B4">
      <w:pPr>
        <w:pStyle w:val="ListParagraph"/>
        <w:numPr>
          <w:ilvl w:val="0"/>
          <w:numId w:val="33"/>
        </w:numPr>
        <w:tabs>
          <w:tab w:val="left" w:pos="1843"/>
        </w:tabs>
        <w:ind w:left="1843" w:hanging="425"/>
        <w:rPr>
          <w:rFonts w:ascii="Arial" w:hAnsi="Arial" w:cs="Arial"/>
          <w:sz w:val="20"/>
          <w:szCs w:val="20"/>
        </w:rPr>
      </w:pPr>
      <w:r>
        <w:rPr>
          <w:rFonts w:ascii="Arial" w:hAnsi="Arial" w:cs="Arial"/>
          <w:sz w:val="20"/>
          <w:szCs w:val="20"/>
        </w:rPr>
        <w:t xml:space="preserve">The ability of </w:t>
      </w:r>
      <w:r w:rsidR="00B06CE5" w:rsidRPr="00931D6E">
        <w:rPr>
          <w:rFonts w:ascii="Arial" w:hAnsi="Arial" w:cs="Arial"/>
          <w:sz w:val="20"/>
          <w:szCs w:val="20"/>
        </w:rPr>
        <w:t xml:space="preserve">the PAFA </w:t>
      </w:r>
      <w:r>
        <w:rPr>
          <w:rFonts w:ascii="Arial" w:hAnsi="Arial" w:cs="Arial"/>
          <w:sz w:val="20"/>
          <w:szCs w:val="20"/>
        </w:rPr>
        <w:t xml:space="preserve">to </w:t>
      </w:r>
      <w:r w:rsidR="00B06CE5" w:rsidRPr="00931D6E">
        <w:rPr>
          <w:rFonts w:ascii="Arial" w:hAnsi="Arial" w:cs="Arial"/>
          <w:sz w:val="20"/>
          <w:szCs w:val="20"/>
        </w:rPr>
        <w:t>deliver new services</w:t>
      </w:r>
      <w:r>
        <w:rPr>
          <w:rFonts w:ascii="Arial" w:hAnsi="Arial" w:cs="Arial"/>
          <w:sz w:val="20"/>
          <w:szCs w:val="20"/>
        </w:rPr>
        <w:t xml:space="preserve"> in the future</w:t>
      </w:r>
      <w:r w:rsidR="00B06CE5" w:rsidRPr="00931D6E">
        <w:rPr>
          <w:rFonts w:ascii="Arial" w:hAnsi="Arial" w:cs="Arial"/>
          <w:sz w:val="20"/>
          <w:szCs w:val="20"/>
        </w:rPr>
        <w:t>;</w:t>
      </w:r>
    </w:p>
    <w:p w14:paraId="7B27CB7C" w14:textId="77777777" w:rsidR="00FA72A5" w:rsidRPr="00FA72A5" w:rsidRDefault="00FA72A5" w:rsidP="008F55DC">
      <w:pPr>
        <w:pStyle w:val="ListParagraph"/>
        <w:tabs>
          <w:tab w:val="left" w:pos="1843"/>
        </w:tabs>
        <w:ind w:left="1843" w:hanging="425"/>
        <w:rPr>
          <w:rFonts w:ascii="Arial" w:hAnsi="Arial" w:cs="Arial"/>
          <w:sz w:val="20"/>
          <w:szCs w:val="20"/>
        </w:rPr>
      </w:pPr>
    </w:p>
    <w:p w14:paraId="40B6432A" w14:textId="06DF35E4" w:rsidR="00B06CE5"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lastRenderedPageBreak/>
        <w:t>The consideration of the relevant knowledge and expertise of the candidates;</w:t>
      </w:r>
      <w:r w:rsidR="001731CB">
        <w:rPr>
          <w:rFonts w:ascii="Arial" w:hAnsi="Arial" w:cs="Arial"/>
          <w:sz w:val="20"/>
          <w:szCs w:val="20"/>
        </w:rPr>
        <w:t xml:space="preserve"> and</w:t>
      </w:r>
    </w:p>
    <w:p w14:paraId="2B3B8A7C" w14:textId="77777777" w:rsidR="00FA72A5" w:rsidRPr="00931D6E" w:rsidRDefault="00FA72A5" w:rsidP="008F55DC">
      <w:pPr>
        <w:pStyle w:val="ListParagraph"/>
        <w:tabs>
          <w:tab w:val="left" w:pos="1843"/>
        </w:tabs>
        <w:ind w:left="1843" w:hanging="425"/>
        <w:rPr>
          <w:rFonts w:ascii="Arial" w:hAnsi="Arial" w:cs="Arial"/>
          <w:sz w:val="20"/>
          <w:szCs w:val="20"/>
        </w:rPr>
      </w:pPr>
    </w:p>
    <w:p w14:paraId="263C83ED" w14:textId="765E5613" w:rsidR="00B06CE5" w:rsidRPr="00931D6E"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Details of how much weight/percentage should be placed for each set of criteria</w:t>
      </w:r>
      <w:r w:rsidR="00551BC3">
        <w:rPr>
          <w:rFonts w:ascii="Arial" w:hAnsi="Arial" w:cs="Arial"/>
          <w:sz w:val="20"/>
          <w:szCs w:val="20"/>
        </w:rPr>
        <w:t>.</w:t>
      </w:r>
    </w:p>
    <w:p w14:paraId="3B1434F5" w14:textId="77777777" w:rsidR="00B06CE5" w:rsidRPr="00931D6E" w:rsidRDefault="00B06CE5" w:rsidP="00D33E13">
      <w:pPr>
        <w:pStyle w:val="ListParagraph"/>
        <w:ind w:left="1134"/>
        <w:rPr>
          <w:rFonts w:ascii="Arial" w:hAnsi="Arial" w:cs="Arial"/>
          <w:sz w:val="20"/>
          <w:szCs w:val="20"/>
        </w:rPr>
      </w:pPr>
    </w:p>
    <w:p w14:paraId="11406230" w14:textId="0CAFC4D0" w:rsidR="006A5CB9" w:rsidRPr="001E289C" w:rsidRDefault="00F24408" w:rsidP="001731CB">
      <w:pPr>
        <w:pStyle w:val="ListParagraph"/>
        <w:numPr>
          <w:ilvl w:val="2"/>
          <w:numId w:val="32"/>
        </w:numPr>
        <w:ind w:left="1418" w:hanging="567"/>
        <w:rPr>
          <w:rFonts w:ascii="Arial" w:hAnsi="Arial" w:cs="Arial"/>
          <w:sz w:val="20"/>
          <w:szCs w:val="20"/>
        </w:rPr>
      </w:pPr>
      <w:r>
        <w:rPr>
          <w:rFonts w:ascii="Arial" w:hAnsi="Arial" w:cs="Arial"/>
          <w:sz w:val="20"/>
          <w:szCs w:val="20"/>
        </w:rPr>
        <w:t>CDSP</w:t>
      </w:r>
      <w:r w:rsidR="001731CB">
        <w:rPr>
          <w:rFonts w:ascii="Arial" w:hAnsi="Arial" w:cs="Arial"/>
          <w:sz w:val="20"/>
          <w:szCs w:val="20"/>
        </w:rPr>
        <w:t xml:space="preserve"> to p</w:t>
      </w:r>
      <w:r w:rsidR="00B06CE5" w:rsidRPr="00931D6E">
        <w:rPr>
          <w:rFonts w:ascii="Arial" w:hAnsi="Arial" w:cs="Arial"/>
          <w:sz w:val="20"/>
          <w:szCs w:val="20"/>
        </w:rPr>
        <w:t>repare the draft recitals/introduction for the PAFA contract.</w:t>
      </w:r>
    </w:p>
    <w:p w14:paraId="6E039457" w14:textId="77777777" w:rsidR="006A5CB9" w:rsidRPr="00931D6E" w:rsidRDefault="006A5CB9" w:rsidP="00B06CE5">
      <w:pPr>
        <w:pStyle w:val="ListParagraph"/>
        <w:rPr>
          <w:rFonts w:ascii="Arial" w:hAnsi="Arial" w:cs="Arial"/>
          <w:sz w:val="20"/>
          <w:szCs w:val="20"/>
        </w:rPr>
      </w:pPr>
    </w:p>
    <w:p w14:paraId="1A5EC3B2" w14:textId="56FFC16D" w:rsidR="00B06CE5" w:rsidRPr="00931D6E" w:rsidRDefault="00B06CE5" w:rsidP="00A17A7F">
      <w:pPr>
        <w:pStyle w:val="ListParagraph"/>
        <w:numPr>
          <w:ilvl w:val="1"/>
          <w:numId w:val="32"/>
        </w:numPr>
        <w:ind w:left="851" w:hanging="425"/>
        <w:rPr>
          <w:rFonts w:ascii="Arial" w:hAnsi="Arial" w:cs="Arial"/>
          <w:b/>
          <w:sz w:val="20"/>
          <w:szCs w:val="20"/>
        </w:rPr>
      </w:pPr>
      <w:r w:rsidRPr="00931D6E">
        <w:rPr>
          <w:rFonts w:ascii="Arial" w:hAnsi="Arial" w:cs="Arial"/>
          <w:b/>
          <w:sz w:val="20"/>
          <w:szCs w:val="20"/>
        </w:rPr>
        <w:t xml:space="preserve">Gas Transporter tender </w:t>
      </w:r>
      <w:r w:rsidR="006C4620">
        <w:rPr>
          <w:rFonts w:ascii="Arial" w:hAnsi="Arial" w:cs="Arial"/>
          <w:b/>
          <w:sz w:val="20"/>
          <w:szCs w:val="20"/>
        </w:rPr>
        <w:t xml:space="preserve">for </w:t>
      </w:r>
      <w:r w:rsidRPr="00931D6E">
        <w:rPr>
          <w:rFonts w:ascii="Arial" w:hAnsi="Arial" w:cs="Arial"/>
          <w:b/>
          <w:sz w:val="20"/>
          <w:szCs w:val="20"/>
        </w:rPr>
        <w:t>and appointment</w:t>
      </w:r>
      <w:r w:rsidR="006C4620">
        <w:rPr>
          <w:rFonts w:ascii="Arial" w:hAnsi="Arial" w:cs="Arial"/>
          <w:b/>
          <w:sz w:val="20"/>
          <w:szCs w:val="20"/>
        </w:rPr>
        <w:t xml:space="preserve"> of the </w:t>
      </w:r>
      <w:r w:rsidR="0065420C">
        <w:rPr>
          <w:rFonts w:ascii="Arial" w:hAnsi="Arial" w:cs="Arial"/>
          <w:b/>
          <w:sz w:val="20"/>
          <w:szCs w:val="20"/>
        </w:rPr>
        <w:t>Performance Assurance Framework Administrator</w:t>
      </w:r>
    </w:p>
    <w:p w14:paraId="40864155" w14:textId="77777777" w:rsidR="00B06CE5" w:rsidRPr="00931D6E" w:rsidRDefault="00B06CE5" w:rsidP="00B06CE5">
      <w:pPr>
        <w:pStyle w:val="ListParagraph"/>
        <w:rPr>
          <w:rFonts w:ascii="Arial" w:hAnsi="Arial" w:cs="Arial"/>
          <w:sz w:val="20"/>
          <w:szCs w:val="20"/>
        </w:rPr>
      </w:pPr>
    </w:p>
    <w:p w14:paraId="79852029" w14:textId="347DE61E" w:rsidR="00B06CE5" w:rsidRPr="00931D6E" w:rsidRDefault="00B06CE5" w:rsidP="00A17A7F">
      <w:pPr>
        <w:pStyle w:val="ListParagraph"/>
        <w:ind w:left="1134" w:hanging="283"/>
        <w:rPr>
          <w:rFonts w:ascii="Arial" w:hAnsi="Arial" w:cs="Arial"/>
          <w:sz w:val="20"/>
          <w:szCs w:val="20"/>
        </w:rPr>
      </w:pPr>
      <w:r w:rsidRPr="00931D6E">
        <w:rPr>
          <w:rFonts w:ascii="Arial" w:hAnsi="Arial" w:cs="Arial"/>
          <w:sz w:val="20"/>
          <w:szCs w:val="20"/>
        </w:rPr>
        <w:t xml:space="preserve">6.2.1 </w:t>
      </w:r>
      <w:r w:rsidR="00070357">
        <w:rPr>
          <w:rFonts w:ascii="Arial" w:hAnsi="Arial" w:cs="Arial"/>
          <w:sz w:val="20"/>
          <w:szCs w:val="20"/>
        </w:rPr>
        <w:tab/>
      </w:r>
      <w:r w:rsidR="006C4620">
        <w:rPr>
          <w:rFonts w:ascii="Arial" w:hAnsi="Arial" w:cs="Arial"/>
          <w:sz w:val="20"/>
          <w:szCs w:val="20"/>
        </w:rPr>
        <w:t xml:space="preserve">This is </w:t>
      </w:r>
      <w:r w:rsidRPr="00931D6E">
        <w:rPr>
          <w:rFonts w:ascii="Arial" w:hAnsi="Arial" w:cs="Arial"/>
          <w:sz w:val="20"/>
          <w:szCs w:val="20"/>
        </w:rPr>
        <w:t>as</w:t>
      </w:r>
      <w:r w:rsidR="006A5CB9">
        <w:rPr>
          <w:rFonts w:ascii="Arial" w:hAnsi="Arial" w:cs="Arial"/>
          <w:sz w:val="20"/>
          <w:szCs w:val="20"/>
        </w:rPr>
        <w:t xml:space="preserve"> set out in the UNC</w:t>
      </w:r>
      <w:r w:rsidR="006C4620">
        <w:rPr>
          <w:rFonts w:ascii="Arial" w:hAnsi="Arial" w:cs="Arial"/>
          <w:sz w:val="20"/>
          <w:szCs w:val="20"/>
        </w:rPr>
        <w:t xml:space="preserve"> Transportation Principal Document </w:t>
      </w:r>
      <w:r w:rsidR="006A5CB9">
        <w:rPr>
          <w:rFonts w:ascii="Arial" w:hAnsi="Arial" w:cs="Arial"/>
          <w:sz w:val="20"/>
          <w:szCs w:val="20"/>
        </w:rPr>
        <w:t>Section V</w:t>
      </w:r>
      <w:r w:rsidRPr="00931D6E">
        <w:rPr>
          <w:rFonts w:ascii="Arial" w:hAnsi="Arial" w:cs="Arial"/>
          <w:sz w:val="20"/>
          <w:szCs w:val="20"/>
        </w:rPr>
        <w:t>.</w:t>
      </w:r>
    </w:p>
    <w:p w14:paraId="032FAD46" w14:textId="77777777" w:rsidR="001E289C" w:rsidRPr="00931D6E" w:rsidRDefault="001E289C" w:rsidP="006A5CB9">
      <w:pPr>
        <w:pStyle w:val="ListParagraph"/>
        <w:ind w:left="0"/>
        <w:rPr>
          <w:rFonts w:ascii="Arial" w:hAnsi="Arial" w:cs="Arial"/>
          <w:sz w:val="20"/>
          <w:szCs w:val="20"/>
        </w:rPr>
      </w:pPr>
    </w:p>
    <w:p w14:paraId="57170AF4" w14:textId="6900163A" w:rsidR="00B06CE5" w:rsidRPr="001E289C" w:rsidRDefault="006C4620" w:rsidP="00A17A7F">
      <w:pPr>
        <w:pStyle w:val="ListParagraph"/>
        <w:numPr>
          <w:ilvl w:val="1"/>
          <w:numId w:val="32"/>
        </w:numPr>
        <w:ind w:left="851" w:hanging="425"/>
        <w:rPr>
          <w:rFonts w:ascii="Arial" w:hAnsi="Arial" w:cs="Arial"/>
          <w:b/>
          <w:sz w:val="20"/>
          <w:szCs w:val="20"/>
        </w:rPr>
      </w:pPr>
      <w:r w:rsidRPr="00931D6E">
        <w:rPr>
          <w:rFonts w:ascii="Arial" w:hAnsi="Arial" w:cs="Arial"/>
          <w:b/>
          <w:sz w:val="20"/>
          <w:szCs w:val="20"/>
        </w:rPr>
        <w:t>P</w:t>
      </w:r>
      <w:r>
        <w:rPr>
          <w:rFonts w:ascii="Arial" w:hAnsi="Arial" w:cs="Arial"/>
          <w:b/>
          <w:sz w:val="20"/>
          <w:szCs w:val="20"/>
        </w:rPr>
        <w:t xml:space="preserve">erformance </w:t>
      </w:r>
      <w:r w:rsidRPr="00931D6E">
        <w:rPr>
          <w:rFonts w:ascii="Arial" w:hAnsi="Arial" w:cs="Arial"/>
          <w:b/>
          <w:sz w:val="20"/>
          <w:szCs w:val="20"/>
        </w:rPr>
        <w:t>A</w:t>
      </w:r>
      <w:r>
        <w:rPr>
          <w:rFonts w:ascii="Arial" w:hAnsi="Arial" w:cs="Arial"/>
          <w:b/>
          <w:sz w:val="20"/>
          <w:szCs w:val="20"/>
        </w:rPr>
        <w:t xml:space="preserve">ssurance </w:t>
      </w:r>
      <w:r w:rsidRPr="00931D6E">
        <w:rPr>
          <w:rFonts w:ascii="Arial" w:hAnsi="Arial" w:cs="Arial"/>
          <w:b/>
          <w:sz w:val="20"/>
          <w:szCs w:val="20"/>
        </w:rPr>
        <w:t>F</w:t>
      </w:r>
      <w:r>
        <w:rPr>
          <w:rFonts w:ascii="Arial" w:hAnsi="Arial" w:cs="Arial"/>
          <w:b/>
          <w:sz w:val="20"/>
          <w:szCs w:val="20"/>
        </w:rPr>
        <w:t xml:space="preserve">ramework </w:t>
      </w:r>
      <w:r w:rsidRPr="00931D6E">
        <w:rPr>
          <w:rFonts w:ascii="Arial" w:hAnsi="Arial" w:cs="Arial"/>
          <w:b/>
          <w:sz w:val="20"/>
          <w:szCs w:val="20"/>
        </w:rPr>
        <w:t>A</w:t>
      </w:r>
      <w:r>
        <w:rPr>
          <w:rFonts w:ascii="Arial" w:hAnsi="Arial" w:cs="Arial"/>
          <w:b/>
          <w:sz w:val="20"/>
          <w:szCs w:val="20"/>
        </w:rPr>
        <w:t>dministrator</w:t>
      </w:r>
      <w:r w:rsidRPr="00931D6E">
        <w:rPr>
          <w:rFonts w:ascii="Arial" w:hAnsi="Arial" w:cs="Arial"/>
          <w:b/>
          <w:sz w:val="20"/>
          <w:szCs w:val="20"/>
        </w:rPr>
        <w:t xml:space="preserve"> </w:t>
      </w:r>
      <w:r>
        <w:rPr>
          <w:rFonts w:ascii="Arial" w:hAnsi="Arial" w:cs="Arial"/>
          <w:b/>
          <w:sz w:val="20"/>
          <w:szCs w:val="20"/>
        </w:rPr>
        <w:t xml:space="preserve"> - </w:t>
      </w:r>
      <w:r w:rsidR="00B06CE5" w:rsidRPr="001E289C">
        <w:rPr>
          <w:rFonts w:ascii="Arial" w:hAnsi="Arial" w:cs="Arial"/>
          <w:b/>
          <w:sz w:val="20"/>
          <w:szCs w:val="20"/>
        </w:rPr>
        <w:t xml:space="preserve">Tender and appointment timescales and </w:t>
      </w:r>
      <w:r>
        <w:rPr>
          <w:rFonts w:ascii="Arial" w:hAnsi="Arial" w:cs="Arial"/>
          <w:b/>
          <w:sz w:val="20"/>
          <w:szCs w:val="20"/>
        </w:rPr>
        <w:t>c</w:t>
      </w:r>
      <w:r w:rsidR="00B06CE5" w:rsidRPr="001E289C">
        <w:rPr>
          <w:rFonts w:ascii="Arial" w:hAnsi="Arial" w:cs="Arial"/>
          <w:b/>
          <w:sz w:val="20"/>
          <w:szCs w:val="20"/>
        </w:rPr>
        <w:t>ontract extension</w:t>
      </w:r>
    </w:p>
    <w:p w14:paraId="2A0C1926" w14:textId="77777777" w:rsidR="00B06CE5" w:rsidRPr="00931D6E" w:rsidRDefault="00B06CE5" w:rsidP="00B06CE5">
      <w:pPr>
        <w:pStyle w:val="ListParagraph"/>
        <w:ind w:left="1080"/>
        <w:rPr>
          <w:rFonts w:ascii="Arial" w:hAnsi="Arial" w:cs="Arial"/>
          <w:sz w:val="20"/>
          <w:szCs w:val="20"/>
        </w:rPr>
      </w:pPr>
    </w:p>
    <w:p w14:paraId="2D2D7D81" w14:textId="668BF21F"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The PAC shall provide </w:t>
      </w:r>
      <w:r w:rsidR="006C4620" w:rsidRPr="00931D6E">
        <w:rPr>
          <w:rFonts w:ascii="Arial" w:hAnsi="Arial" w:cs="Arial"/>
          <w:sz w:val="20"/>
          <w:szCs w:val="20"/>
        </w:rPr>
        <w:t xml:space="preserve">to the </w:t>
      </w:r>
      <w:r w:rsidR="009E3471">
        <w:rPr>
          <w:rFonts w:ascii="Arial" w:hAnsi="Arial" w:cs="Arial"/>
          <w:sz w:val="20"/>
          <w:szCs w:val="20"/>
        </w:rPr>
        <w:t>CDSP</w:t>
      </w:r>
      <w:r w:rsidR="00CD5AA0">
        <w:rPr>
          <w:rFonts w:ascii="Arial" w:hAnsi="Arial" w:cs="Arial"/>
          <w:sz w:val="20"/>
          <w:szCs w:val="20"/>
        </w:rPr>
        <w:t xml:space="preserve"> </w:t>
      </w:r>
      <w:r w:rsidRPr="005D19BD">
        <w:rPr>
          <w:rFonts w:ascii="Arial" w:hAnsi="Arial" w:cs="Arial"/>
          <w:sz w:val="20"/>
          <w:szCs w:val="20"/>
        </w:rPr>
        <w:t xml:space="preserve">the final version of </w:t>
      </w:r>
      <w:r w:rsidR="006C4620" w:rsidRPr="005D19BD">
        <w:rPr>
          <w:rFonts w:ascii="Arial" w:hAnsi="Arial" w:cs="Arial"/>
          <w:sz w:val="20"/>
          <w:szCs w:val="20"/>
        </w:rPr>
        <w:t xml:space="preserve">the </w:t>
      </w:r>
      <w:r w:rsidRPr="005D19BD">
        <w:rPr>
          <w:rFonts w:ascii="Arial" w:hAnsi="Arial" w:cs="Arial"/>
          <w:sz w:val="20"/>
          <w:szCs w:val="20"/>
        </w:rPr>
        <w:t xml:space="preserve">document in </w:t>
      </w:r>
      <w:r w:rsidR="006C4620" w:rsidRPr="005D19BD">
        <w:rPr>
          <w:rFonts w:ascii="Arial" w:hAnsi="Arial" w:cs="Arial"/>
          <w:sz w:val="20"/>
          <w:szCs w:val="20"/>
        </w:rPr>
        <w:t>S</w:t>
      </w:r>
      <w:r w:rsidRPr="005D19BD">
        <w:rPr>
          <w:rFonts w:ascii="Arial" w:hAnsi="Arial" w:cs="Arial"/>
          <w:sz w:val="20"/>
          <w:szCs w:val="20"/>
        </w:rPr>
        <w:t xml:space="preserve">ection </w:t>
      </w:r>
      <w:r w:rsidR="005D19BD" w:rsidRPr="005D19BD">
        <w:rPr>
          <w:rFonts w:ascii="Arial" w:hAnsi="Arial" w:cs="Arial"/>
          <w:sz w:val="20"/>
          <w:szCs w:val="20"/>
        </w:rPr>
        <w:t>6</w:t>
      </w:r>
      <w:r w:rsidRPr="005D19BD">
        <w:rPr>
          <w:rFonts w:ascii="Arial" w:hAnsi="Arial" w:cs="Arial"/>
          <w:sz w:val="20"/>
          <w:szCs w:val="20"/>
        </w:rPr>
        <w:t>.1.</w:t>
      </w:r>
    </w:p>
    <w:p w14:paraId="45348844" w14:textId="77777777" w:rsidR="00B06CE5" w:rsidRPr="00931D6E" w:rsidRDefault="00B06CE5" w:rsidP="00D33E13">
      <w:pPr>
        <w:pStyle w:val="ListParagraph"/>
        <w:ind w:left="1134"/>
        <w:rPr>
          <w:rFonts w:ascii="Arial" w:hAnsi="Arial" w:cs="Arial"/>
          <w:sz w:val="20"/>
          <w:szCs w:val="20"/>
        </w:rPr>
      </w:pPr>
      <w:r w:rsidRPr="00931D6E">
        <w:rPr>
          <w:rFonts w:ascii="Arial" w:hAnsi="Arial" w:cs="Arial"/>
          <w:sz w:val="20"/>
          <w:szCs w:val="20"/>
        </w:rPr>
        <w:t xml:space="preserve"> </w:t>
      </w:r>
    </w:p>
    <w:p w14:paraId="0B5C80B5" w14:textId="21D48487"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On receipt, the </w:t>
      </w:r>
      <w:r w:rsidR="009E3471">
        <w:rPr>
          <w:rFonts w:ascii="Arial" w:hAnsi="Arial" w:cs="Arial"/>
          <w:sz w:val="20"/>
          <w:szCs w:val="20"/>
        </w:rPr>
        <w:t>CDSP</w:t>
      </w:r>
      <w:r w:rsidRPr="00931D6E">
        <w:rPr>
          <w:rFonts w:ascii="Arial" w:hAnsi="Arial" w:cs="Arial"/>
          <w:sz w:val="20"/>
          <w:szCs w:val="20"/>
        </w:rPr>
        <w:t xml:space="preserve"> shall commence the tender process, using reasonable endeavours to appoint the PAFA</w:t>
      </w:r>
      <w:r w:rsidR="009D4C93">
        <w:rPr>
          <w:rFonts w:ascii="Arial" w:hAnsi="Arial" w:cs="Arial"/>
          <w:sz w:val="20"/>
          <w:szCs w:val="20"/>
        </w:rPr>
        <w:t>.</w:t>
      </w:r>
    </w:p>
    <w:p w14:paraId="76C257B9" w14:textId="77777777" w:rsidR="00B06CE5" w:rsidRPr="00931D6E" w:rsidRDefault="00B06CE5" w:rsidP="00D33E13">
      <w:pPr>
        <w:pStyle w:val="ListParagraph"/>
        <w:ind w:left="1134"/>
        <w:rPr>
          <w:rFonts w:ascii="Arial" w:hAnsi="Arial" w:cs="Arial"/>
          <w:sz w:val="20"/>
          <w:szCs w:val="20"/>
        </w:rPr>
      </w:pPr>
    </w:p>
    <w:p w14:paraId="18AC4859" w14:textId="03D5C82A"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At the end of each anniversary of the PAFA Contract appointment, the </w:t>
      </w:r>
      <w:r w:rsidR="006364E1">
        <w:rPr>
          <w:rFonts w:ascii="Arial" w:hAnsi="Arial" w:cs="Arial"/>
          <w:sz w:val="20"/>
          <w:szCs w:val="20"/>
        </w:rPr>
        <w:t>PAC</w:t>
      </w:r>
      <w:r w:rsidRPr="00931D6E">
        <w:rPr>
          <w:rFonts w:ascii="Arial" w:hAnsi="Arial" w:cs="Arial"/>
          <w:sz w:val="20"/>
          <w:szCs w:val="20"/>
        </w:rPr>
        <w:t xml:space="preserve"> shall seek feedback from the industry, including the PAFA, on the activities and performance of the PAFA for the provision of the PAFA Scope. </w:t>
      </w:r>
      <w:r w:rsidR="006C4620">
        <w:rPr>
          <w:rFonts w:ascii="Arial" w:hAnsi="Arial" w:cs="Arial"/>
          <w:sz w:val="20"/>
          <w:szCs w:val="20"/>
        </w:rPr>
        <w:t xml:space="preserve"> </w:t>
      </w:r>
      <w:r w:rsidRPr="00931D6E">
        <w:rPr>
          <w:rFonts w:ascii="Arial" w:hAnsi="Arial" w:cs="Arial"/>
          <w:sz w:val="20"/>
          <w:szCs w:val="20"/>
        </w:rPr>
        <w:t xml:space="preserve">The </w:t>
      </w:r>
      <w:r w:rsidR="006364E1">
        <w:rPr>
          <w:rFonts w:ascii="Arial" w:hAnsi="Arial" w:cs="Arial"/>
          <w:sz w:val="20"/>
          <w:szCs w:val="20"/>
        </w:rPr>
        <w:t>PAC</w:t>
      </w:r>
      <w:r w:rsidRPr="00931D6E">
        <w:rPr>
          <w:rFonts w:ascii="Arial" w:hAnsi="Arial" w:cs="Arial"/>
          <w:sz w:val="20"/>
          <w:szCs w:val="20"/>
        </w:rPr>
        <w:t xml:space="preserve"> shall </w:t>
      </w:r>
      <w:r w:rsidR="006364E1">
        <w:rPr>
          <w:rFonts w:ascii="Arial" w:hAnsi="Arial" w:cs="Arial"/>
          <w:sz w:val="20"/>
          <w:szCs w:val="20"/>
        </w:rPr>
        <w:t>provide a summary of feedback received and any actions determined to address it</w:t>
      </w:r>
      <w:r w:rsidRPr="00931D6E">
        <w:rPr>
          <w:rFonts w:ascii="Arial" w:hAnsi="Arial" w:cs="Arial"/>
          <w:sz w:val="20"/>
          <w:szCs w:val="20"/>
        </w:rPr>
        <w:t>.</w:t>
      </w:r>
      <w:r w:rsidR="009D4C93">
        <w:rPr>
          <w:rFonts w:ascii="Arial" w:hAnsi="Arial" w:cs="Arial"/>
          <w:sz w:val="20"/>
          <w:szCs w:val="20"/>
        </w:rPr>
        <w:t xml:space="preserve">  </w:t>
      </w:r>
    </w:p>
    <w:p w14:paraId="246046CA" w14:textId="77777777" w:rsidR="00B06CE5" w:rsidRPr="00931D6E" w:rsidRDefault="00B06CE5" w:rsidP="00D33E13">
      <w:pPr>
        <w:pStyle w:val="ListParagraph"/>
        <w:ind w:left="1134"/>
        <w:rPr>
          <w:rFonts w:ascii="Arial" w:hAnsi="Arial" w:cs="Arial"/>
          <w:sz w:val="20"/>
          <w:szCs w:val="20"/>
        </w:rPr>
      </w:pPr>
    </w:p>
    <w:p w14:paraId="1C887FAA" w14:textId="4D92B884"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In sufficient time prior to the end of the PAFA Contract first term (two years) PAC </w:t>
      </w:r>
      <w:r w:rsidR="00E35054">
        <w:rPr>
          <w:rFonts w:ascii="Arial" w:hAnsi="Arial" w:cs="Arial"/>
          <w:sz w:val="20"/>
          <w:szCs w:val="20"/>
        </w:rPr>
        <w:t xml:space="preserve">will </w:t>
      </w:r>
      <w:r w:rsidRPr="00931D6E">
        <w:rPr>
          <w:rFonts w:ascii="Arial" w:hAnsi="Arial" w:cs="Arial"/>
          <w:sz w:val="20"/>
          <w:szCs w:val="20"/>
        </w:rPr>
        <w:t>determine whether to extend the PAFA Contract</w:t>
      </w:r>
      <w:r w:rsidR="00E35054">
        <w:rPr>
          <w:rFonts w:ascii="Arial" w:hAnsi="Arial" w:cs="Arial"/>
          <w:sz w:val="20"/>
          <w:szCs w:val="20"/>
        </w:rPr>
        <w:t xml:space="preserve"> for another year</w:t>
      </w:r>
      <w:r w:rsidRPr="00931D6E">
        <w:rPr>
          <w:rFonts w:ascii="Arial" w:hAnsi="Arial" w:cs="Arial"/>
          <w:sz w:val="20"/>
          <w:szCs w:val="20"/>
        </w:rPr>
        <w:t>, or allow the PAFA Contract to terminate and commence another procurement process.</w:t>
      </w:r>
    </w:p>
    <w:p w14:paraId="3B964CCA" w14:textId="77777777" w:rsidR="00B06CE5" w:rsidRPr="00931D6E" w:rsidRDefault="00B06CE5" w:rsidP="00B06CE5">
      <w:pPr>
        <w:pStyle w:val="ListParagraph"/>
        <w:ind w:left="1800"/>
        <w:rPr>
          <w:rFonts w:ascii="Arial" w:hAnsi="Arial" w:cs="Arial"/>
          <w:sz w:val="20"/>
          <w:szCs w:val="20"/>
        </w:rPr>
      </w:pPr>
    </w:p>
    <w:p w14:paraId="100CA56C" w14:textId="14DE89FE"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6C4620" w:rsidRPr="00931D6E">
        <w:rPr>
          <w:rFonts w:ascii="Arial" w:hAnsi="Arial" w:cs="Arial"/>
          <w:b/>
          <w:sz w:val="20"/>
          <w:szCs w:val="20"/>
        </w:rPr>
        <w:t>P</w:t>
      </w:r>
      <w:r w:rsidR="006C4620">
        <w:rPr>
          <w:rFonts w:ascii="Arial" w:hAnsi="Arial" w:cs="Arial"/>
          <w:b/>
          <w:sz w:val="20"/>
          <w:szCs w:val="20"/>
        </w:rPr>
        <w:t xml:space="preserve">erformance </w:t>
      </w:r>
      <w:r w:rsidR="006C4620" w:rsidRPr="00931D6E">
        <w:rPr>
          <w:rFonts w:ascii="Arial" w:hAnsi="Arial" w:cs="Arial"/>
          <w:b/>
          <w:sz w:val="20"/>
          <w:szCs w:val="20"/>
        </w:rPr>
        <w:t>A</w:t>
      </w:r>
      <w:r w:rsidR="006C4620">
        <w:rPr>
          <w:rFonts w:ascii="Arial" w:hAnsi="Arial" w:cs="Arial"/>
          <w:b/>
          <w:sz w:val="20"/>
          <w:szCs w:val="20"/>
        </w:rPr>
        <w:t xml:space="preserve">ssurance </w:t>
      </w:r>
      <w:r w:rsidR="006C4620" w:rsidRPr="00931D6E">
        <w:rPr>
          <w:rFonts w:ascii="Arial" w:hAnsi="Arial" w:cs="Arial"/>
          <w:b/>
          <w:sz w:val="20"/>
          <w:szCs w:val="20"/>
        </w:rPr>
        <w:t>F</w:t>
      </w:r>
      <w:r w:rsidR="006C4620">
        <w:rPr>
          <w:rFonts w:ascii="Arial" w:hAnsi="Arial" w:cs="Arial"/>
          <w:b/>
          <w:sz w:val="20"/>
          <w:szCs w:val="20"/>
        </w:rPr>
        <w:t xml:space="preserve">ramework </w:t>
      </w:r>
      <w:r w:rsidR="006C4620" w:rsidRPr="00931D6E">
        <w:rPr>
          <w:rFonts w:ascii="Arial" w:hAnsi="Arial" w:cs="Arial"/>
          <w:b/>
          <w:sz w:val="20"/>
          <w:szCs w:val="20"/>
        </w:rPr>
        <w:t>A</w:t>
      </w:r>
      <w:r w:rsidR="006C4620">
        <w:rPr>
          <w:rFonts w:ascii="Arial" w:hAnsi="Arial" w:cs="Arial"/>
          <w:b/>
          <w:sz w:val="20"/>
          <w:szCs w:val="20"/>
        </w:rPr>
        <w:t>dministrator</w:t>
      </w:r>
      <w:r w:rsidR="006C4620" w:rsidRPr="00931D6E">
        <w:rPr>
          <w:rFonts w:ascii="Arial" w:hAnsi="Arial" w:cs="Arial"/>
          <w:b/>
          <w:sz w:val="20"/>
          <w:szCs w:val="20"/>
        </w:rPr>
        <w:t xml:space="preserve"> </w:t>
      </w:r>
      <w:r w:rsidR="00B06CE5" w:rsidRPr="00931D6E">
        <w:rPr>
          <w:rFonts w:ascii="Arial" w:hAnsi="Arial" w:cs="Arial"/>
          <w:b/>
          <w:sz w:val="20"/>
          <w:szCs w:val="20"/>
        </w:rPr>
        <w:t>Contract termination</w:t>
      </w:r>
    </w:p>
    <w:p w14:paraId="5032D103" w14:textId="77777777" w:rsidR="00B06CE5" w:rsidRPr="00931D6E" w:rsidRDefault="00B06CE5" w:rsidP="00B06CE5">
      <w:pPr>
        <w:pStyle w:val="ListParagraph"/>
        <w:ind w:left="1080"/>
        <w:rPr>
          <w:rFonts w:ascii="Arial" w:hAnsi="Arial" w:cs="Arial"/>
          <w:sz w:val="20"/>
          <w:szCs w:val="20"/>
        </w:rPr>
      </w:pPr>
    </w:p>
    <w:p w14:paraId="57EB79C8" w14:textId="1F3DF027" w:rsidR="006E6433" w:rsidRDefault="00B06CE5" w:rsidP="006E6433">
      <w:pPr>
        <w:pStyle w:val="ListParagraph"/>
        <w:numPr>
          <w:ilvl w:val="2"/>
          <w:numId w:val="32"/>
        </w:numPr>
        <w:ind w:left="1418" w:hanging="567"/>
        <w:rPr>
          <w:rFonts w:ascii="Arial" w:hAnsi="Arial" w:cs="Arial"/>
          <w:sz w:val="20"/>
          <w:szCs w:val="20"/>
        </w:rPr>
      </w:pPr>
      <w:r w:rsidRPr="00931D6E">
        <w:rPr>
          <w:rFonts w:ascii="Arial" w:hAnsi="Arial" w:cs="Arial"/>
          <w:sz w:val="20"/>
          <w:szCs w:val="20"/>
        </w:rPr>
        <w:t>In the event that the PAFA Contract is required to be terminated, the termination will be at the sole discretion of the Gas Transporters.</w:t>
      </w:r>
    </w:p>
    <w:p w14:paraId="2632D01A" w14:textId="77777777" w:rsidR="0014626F" w:rsidRPr="0014626F" w:rsidRDefault="0014626F" w:rsidP="0014626F">
      <w:pPr>
        <w:pStyle w:val="ListParagraph"/>
        <w:ind w:left="1418"/>
        <w:rPr>
          <w:rFonts w:ascii="Arial" w:hAnsi="Arial" w:cs="Arial"/>
          <w:sz w:val="20"/>
          <w:szCs w:val="20"/>
        </w:rPr>
      </w:pPr>
    </w:p>
    <w:p w14:paraId="2CD846DB" w14:textId="3CE5F3D6"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462E22">
        <w:rPr>
          <w:rFonts w:ascii="Arial" w:hAnsi="Arial" w:cs="Arial"/>
          <w:b/>
          <w:sz w:val="20"/>
          <w:szCs w:val="20"/>
        </w:rPr>
        <w:t>P</w:t>
      </w:r>
      <w:r w:rsidR="00B06CE5" w:rsidRPr="00931D6E">
        <w:rPr>
          <w:rFonts w:ascii="Arial" w:hAnsi="Arial" w:cs="Arial"/>
          <w:b/>
          <w:sz w:val="20"/>
          <w:szCs w:val="20"/>
        </w:rPr>
        <w:t>rovision of data or information to the PAFA</w:t>
      </w:r>
    </w:p>
    <w:p w14:paraId="00231701" w14:textId="77777777" w:rsidR="00B06CE5" w:rsidRPr="00931D6E" w:rsidRDefault="00B06CE5" w:rsidP="00B06CE5">
      <w:pPr>
        <w:pStyle w:val="ListParagraph"/>
        <w:ind w:left="1080"/>
        <w:rPr>
          <w:rFonts w:ascii="Arial" w:hAnsi="Arial" w:cs="Arial"/>
          <w:sz w:val="20"/>
          <w:szCs w:val="20"/>
        </w:rPr>
      </w:pPr>
    </w:p>
    <w:p w14:paraId="5D3633DD" w14:textId="42E5D952" w:rsidR="00B06CE5" w:rsidRPr="00070357" w:rsidRDefault="00B06CE5" w:rsidP="006C5202">
      <w:pPr>
        <w:pStyle w:val="ListParagraph"/>
        <w:numPr>
          <w:ilvl w:val="2"/>
          <w:numId w:val="32"/>
        </w:numPr>
        <w:ind w:left="1418" w:hanging="567"/>
        <w:rPr>
          <w:rFonts w:ascii="Arial" w:hAnsi="Arial" w:cs="Arial"/>
          <w:sz w:val="20"/>
          <w:szCs w:val="20"/>
        </w:rPr>
      </w:pPr>
      <w:r w:rsidRPr="00931D6E">
        <w:rPr>
          <w:rFonts w:ascii="Arial" w:hAnsi="Arial" w:cs="Arial"/>
          <w:sz w:val="20"/>
          <w:szCs w:val="20"/>
        </w:rPr>
        <w:t>Where the PAFA requests data/information/services</w:t>
      </w:r>
      <w:r w:rsidR="00462E22">
        <w:rPr>
          <w:rFonts w:ascii="Arial" w:hAnsi="Arial" w:cs="Arial"/>
          <w:sz w:val="20"/>
          <w:szCs w:val="20"/>
        </w:rPr>
        <w:t xml:space="preserve"> </w:t>
      </w:r>
      <w:r w:rsidR="00462E22" w:rsidRPr="00931D6E">
        <w:rPr>
          <w:rFonts w:ascii="Arial" w:hAnsi="Arial" w:cs="Arial"/>
          <w:sz w:val="20"/>
          <w:szCs w:val="20"/>
        </w:rPr>
        <w:t xml:space="preserve">from </w:t>
      </w:r>
      <w:r w:rsidR="008A2989">
        <w:rPr>
          <w:rFonts w:ascii="Arial" w:hAnsi="Arial" w:cs="Arial"/>
          <w:sz w:val="20"/>
          <w:szCs w:val="20"/>
        </w:rPr>
        <w:t>DNOs and Shipper Users</w:t>
      </w:r>
      <w:r w:rsidR="00462E22" w:rsidRPr="00931D6E">
        <w:rPr>
          <w:rFonts w:ascii="Arial" w:hAnsi="Arial" w:cs="Arial"/>
          <w:sz w:val="20"/>
          <w:szCs w:val="20"/>
        </w:rPr>
        <w:t>,</w:t>
      </w:r>
      <w:r w:rsidRPr="00931D6E">
        <w:rPr>
          <w:rFonts w:ascii="Arial" w:hAnsi="Arial" w:cs="Arial"/>
          <w:sz w:val="20"/>
          <w:szCs w:val="20"/>
        </w:rPr>
        <w:t xml:space="preserve"> required for the provision of the PAFA Scope, </w:t>
      </w:r>
      <w:r w:rsidR="004677DD">
        <w:rPr>
          <w:rFonts w:ascii="Arial" w:hAnsi="Arial" w:cs="Arial"/>
          <w:sz w:val="20"/>
          <w:szCs w:val="20"/>
        </w:rPr>
        <w:t>DNOs and Shipper Users</w:t>
      </w:r>
      <w:r w:rsidRPr="00931D6E">
        <w:rPr>
          <w:rFonts w:ascii="Arial" w:hAnsi="Arial" w:cs="Arial"/>
          <w:sz w:val="20"/>
          <w:szCs w:val="20"/>
        </w:rPr>
        <w:t xml:space="preserve"> shall use reasonable endeavours to provide the data/information/service</w:t>
      </w:r>
      <w:r w:rsidR="00462E22">
        <w:rPr>
          <w:rFonts w:ascii="Arial" w:hAnsi="Arial" w:cs="Arial"/>
          <w:sz w:val="20"/>
          <w:szCs w:val="20"/>
        </w:rPr>
        <w:t>s</w:t>
      </w:r>
      <w:r w:rsidRPr="00931D6E">
        <w:rPr>
          <w:rFonts w:ascii="Arial" w:hAnsi="Arial" w:cs="Arial"/>
          <w:sz w:val="20"/>
          <w:szCs w:val="20"/>
        </w:rPr>
        <w:t xml:space="preserve"> within the timescales requested</w:t>
      </w:r>
      <w:r w:rsidR="00462E22">
        <w:rPr>
          <w:rFonts w:ascii="Arial" w:hAnsi="Arial" w:cs="Arial"/>
          <w:sz w:val="20"/>
          <w:szCs w:val="20"/>
        </w:rPr>
        <w:t>, (s</w:t>
      </w:r>
      <w:r w:rsidRPr="00931D6E">
        <w:rPr>
          <w:rFonts w:ascii="Arial" w:hAnsi="Arial" w:cs="Arial"/>
          <w:sz w:val="20"/>
          <w:szCs w:val="20"/>
        </w:rPr>
        <w:t xml:space="preserve">uch timescales having been previously notified to </w:t>
      </w:r>
      <w:r w:rsidR="008A2989">
        <w:rPr>
          <w:rFonts w:ascii="Arial" w:hAnsi="Arial" w:cs="Arial"/>
          <w:sz w:val="20"/>
          <w:szCs w:val="20"/>
        </w:rPr>
        <w:t>DNOs and Shipper Users</w:t>
      </w:r>
      <w:r w:rsidR="00462E22">
        <w:rPr>
          <w:rFonts w:ascii="Arial" w:hAnsi="Arial" w:cs="Arial"/>
          <w:sz w:val="20"/>
          <w:szCs w:val="20"/>
        </w:rPr>
        <w:t>)</w:t>
      </w:r>
      <w:r w:rsidRPr="00931D6E">
        <w:rPr>
          <w:rFonts w:ascii="Arial" w:hAnsi="Arial" w:cs="Arial"/>
          <w:sz w:val="20"/>
          <w:szCs w:val="20"/>
        </w:rPr>
        <w:t>.</w:t>
      </w:r>
    </w:p>
    <w:p w14:paraId="03708F77" w14:textId="77777777" w:rsidR="00B06CE5" w:rsidRPr="00931D6E" w:rsidRDefault="00B06CE5" w:rsidP="00B06CE5">
      <w:pPr>
        <w:pStyle w:val="ListParagraph"/>
        <w:ind w:left="1080"/>
        <w:rPr>
          <w:rFonts w:ascii="Arial" w:hAnsi="Arial" w:cs="Arial"/>
          <w:sz w:val="20"/>
          <w:szCs w:val="20"/>
        </w:rPr>
      </w:pPr>
    </w:p>
    <w:p w14:paraId="103C727E" w14:textId="5200DFB3"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 xml:space="preserve">Potential extension of </w:t>
      </w:r>
      <w:r w:rsidR="00462E22">
        <w:rPr>
          <w:rFonts w:ascii="Arial" w:hAnsi="Arial" w:cs="Arial"/>
          <w:b/>
          <w:sz w:val="20"/>
          <w:szCs w:val="20"/>
        </w:rPr>
        <w:t xml:space="preserve">this </w:t>
      </w:r>
      <w:r w:rsidR="00462E22" w:rsidRPr="00A07BC7">
        <w:rPr>
          <w:rFonts w:ascii="Arial" w:hAnsi="Arial" w:cs="Arial"/>
          <w:b/>
          <w:sz w:val="20"/>
          <w:szCs w:val="20"/>
        </w:rPr>
        <w:t xml:space="preserve">Performance Assurance Framework (PAF) Document </w:t>
      </w:r>
      <w:r w:rsidRPr="00931D6E">
        <w:rPr>
          <w:rFonts w:ascii="Arial" w:hAnsi="Arial" w:cs="Arial"/>
          <w:b/>
          <w:sz w:val="20"/>
          <w:szCs w:val="20"/>
        </w:rPr>
        <w:t xml:space="preserve">as other UNC </w:t>
      </w:r>
      <w:r w:rsidR="00462E22">
        <w:rPr>
          <w:rFonts w:ascii="Arial" w:hAnsi="Arial" w:cs="Arial"/>
          <w:b/>
          <w:sz w:val="20"/>
          <w:szCs w:val="20"/>
        </w:rPr>
        <w:t>M</w:t>
      </w:r>
      <w:r w:rsidRPr="00931D6E">
        <w:rPr>
          <w:rFonts w:ascii="Arial" w:hAnsi="Arial" w:cs="Arial"/>
          <w:b/>
          <w:sz w:val="20"/>
          <w:szCs w:val="20"/>
        </w:rPr>
        <w:t>odifications are developed</w:t>
      </w:r>
    </w:p>
    <w:p w14:paraId="7A011054" w14:textId="77777777" w:rsidR="00B06CE5" w:rsidRPr="00931D6E" w:rsidRDefault="00B06CE5" w:rsidP="00B06CE5">
      <w:pPr>
        <w:pStyle w:val="ListParagraph"/>
        <w:rPr>
          <w:rFonts w:ascii="Arial" w:hAnsi="Arial" w:cs="Arial"/>
          <w:sz w:val="20"/>
          <w:szCs w:val="20"/>
        </w:rPr>
      </w:pPr>
    </w:p>
    <w:p w14:paraId="15DC6E70" w14:textId="06663750"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Th</w:t>
      </w:r>
      <w:r w:rsidR="00462E22">
        <w:rPr>
          <w:rFonts w:ascii="Arial" w:hAnsi="Arial" w:cs="Arial"/>
          <w:sz w:val="20"/>
          <w:szCs w:val="20"/>
        </w:rPr>
        <w:t xml:space="preserve">is </w:t>
      </w:r>
      <w:r w:rsidR="009D4C93">
        <w:rPr>
          <w:rFonts w:ascii="Arial" w:hAnsi="Arial" w:cs="Arial"/>
          <w:sz w:val="20"/>
          <w:szCs w:val="20"/>
        </w:rPr>
        <w:t>D</w:t>
      </w:r>
      <w:r w:rsidR="00462E22">
        <w:rPr>
          <w:rFonts w:ascii="Arial" w:hAnsi="Arial" w:cs="Arial"/>
          <w:sz w:val="20"/>
          <w:szCs w:val="20"/>
        </w:rPr>
        <w:t xml:space="preserve">ocument </w:t>
      </w:r>
      <w:r w:rsidRPr="00931D6E">
        <w:rPr>
          <w:rFonts w:ascii="Arial" w:hAnsi="Arial" w:cs="Arial"/>
          <w:sz w:val="20"/>
          <w:szCs w:val="20"/>
        </w:rPr>
        <w:t>ha</w:t>
      </w:r>
      <w:r w:rsidR="00462E22">
        <w:rPr>
          <w:rFonts w:ascii="Arial" w:hAnsi="Arial" w:cs="Arial"/>
          <w:sz w:val="20"/>
          <w:szCs w:val="20"/>
        </w:rPr>
        <w:t>s</w:t>
      </w:r>
      <w:r w:rsidRPr="00931D6E">
        <w:rPr>
          <w:rFonts w:ascii="Arial" w:hAnsi="Arial" w:cs="Arial"/>
          <w:sz w:val="20"/>
          <w:szCs w:val="20"/>
        </w:rPr>
        <w:t xml:space="preserve"> been prepared for the establishment of the PAC and PAFA arrangements. </w:t>
      </w:r>
      <w:r w:rsidR="009D4C93">
        <w:rPr>
          <w:rFonts w:ascii="Arial" w:hAnsi="Arial" w:cs="Arial"/>
          <w:sz w:val="20"/>
          <w:szCs w:val="20"/>
        </w:rPr>
        <w:t xml:space="preserve"> </w:t>
      </w:r>
      <w:r w:rsidRPr="00931D6E">
        <w:rPr>
          <w:rFonts w:ascii="Arial" w:hAnsi="Arial" w:cs="Arial"/>
          <w:sz w:val="20"/>
          <w:szCs w:val="20"/>
        </w:rPr>
        <w:t xml:space="preserve">It is recognised that there </w:t>
      </w:r>
      <w:r w:rsidR="00462E22">
        <w:rPr>
          <w:rFonts w:ascii="Arial" w:hAnsi="Arial" w:cs="Arial"/>
          <w:sz w:val="20"/>
          <w:szCs w:val="20"/>
        </w:rPr>
        <w:t xml:space="preserve">will be both </w:t>
      </w:r>
      <w:r w:rsidRPr="00931D6E">
        <w:rPr>
          <w:rFonts w:ascii="Arial" w:hAnsi="Arial" w:cs="Arial"/>
          <w:sz w:val="20"/>
          <w:szCs w:val="20"/>
        </w:rPr>
        <w:t>current and potential future modifications in development that may require the extension of</w:t>
      </w:r>
      <w:r w:rsidR="00462E22">
        <w:rPr>
          <w:rFonts w:ascii="Arial" w:hAnsi="Arial" w:cs="Arial"/>
          <w:sz w:val="20"/>
          <w:szCs w:val="20"/>
        </w:rPr>
        <w:t xml:space="preserve"> this Document. </w:t>
      </w:r>
      <w:r w:rsidR="0014626F">
        <w:rPr>
          <w:rFonts w:ascii="Arial" w:hAnsi="Arial" w:cs="Arial"/>
          <w:sz w:val="20"/>
          <w:szCs w:val="20"/>
        </w:rPr>
        <w:t xml:space="preserve"> </w:t>
      </w:r>
      <w:r w:rsidR="00462E22">
        <w:rPr>
          <w:rFonts w:ascii="Arial" w:hAnsi="Arial" w:cs="Arial"/>
          <w:sz w:val="20"/>
          <w:szCs w:val="20"/>
        </w:rPr>
        <w:t xml:space="preserve">This Document </w:t>
      </w:r>
      <w:r w:rsidRPr="00931D6E">
        <w:rPr>
          <w:rFonts w:ascii="Arial" w:hAnsi="Arial" w:cs="Arial"/>
          <w:sz w:val="20"/>
          <w:szCs w:val="20"/>
        </w:rPr>
        <w:t>allow</w:t>
      </w:r>
      <w:r w:rsidR="00462E22">
        <w:rPr>
          <w:rFonts w:ascii="Arial" w:hAnsi="Arial" w:cs="Arial"/>
          <w:sz w:val="20"/>
          <w:szCs w:val="20"/>
        </w:rPr>
        <w:t>s</w:t>
      </w:r>
      <w:r w:rsidRPr="00931D6E">
        <w:rPr>
          <w:rFonts w:ascii="Arial" w:hAnsi="Arial" w:cs="Arial"/>
          <w:sz w:val="20"/>
          <w:szCs w:val="20"/>
        </w:rPr>
        <w:t xml:space="preserve"> for future change.</w:t>
      </w:r>
    </w:p>
    <w:p w14:paraId="44858558" w14:textId="77777777" w:rsidR="00B06CE5" w:rsidRPr="00931D6E" w:rsidRDefault="00B06CE5" w:rsidP="00B06CE5">
      <w:pPr>
        <w:pStyle w:val="ListParagraph"/>
        <w:rPr>
          <w:rFonts w:ascii="Arial" w:hAnsi="Arial" w:cs="Arial"/>
          <w:sz w:val="20"/>
          <w:szCs w:val="20"/>
        </w:rPr>
      </w:pPr>
    </w:p>
    <w:p w14:paraId="7231C9D4" w14:textId="00889E4D" w:rsidR="00217895" w:rsidRDefault="00217895" w:rsidP="00131D44">
      <w:pPr>
        <w:pStyle w:val="ListParagraph"/>
        <w:numPr>
          <w:ilvl w:val="0"/>
          <w:numId w:val="32"/>
        </w:numPr>
        <w:ind w:left="426"/>
        <w:rPr>
          <w:ins w:id="3" w:author="Les Jenkins" w:date="2017-01-10T14:42:00Z"/>
          <w:rFonts w:ascii="Arial" w:hAnsi="Arial" w:cs="Arial"/>
          <w:b/>
          <w:sz w:val="20"/>
          <w:szCs w:val="20"/>
        </w:rPr>
      </w:pPr>
      <w:ins w:id="4" w:author="Les Jenkins" w:date="2017-01-10T14:42:00Z">
        <w:r>
          <w:rPr>
            <w:rFonts w:ascii="Arial" w:hAnsi="Arial" w:cs="Arial"/>
            <w:b/>
            <w:sz w:val="20"/>
            <w:szCs w:val="20"/>
          </w:rPr>
          <w:t>PAC Budget (placeholder)</w:t>
        </w:r>
      </w:ins>
    </w:p>
    <w:p w14:paraId="7B18C69E" w14:textId="77777777" w:rsidR="00217895" w:rsidRPr="00217895" w:rsidRDefault="00217895">
      <w:pPr>
        <w:ind w:left="426"/>
        <w:rPr>
          <w:ins w:id="5" w:author="Les Jenkins" w:date="2017-01-10T14:42:00Z"/>
          <w:rFonts w:cs="Arial"/>
          <w:b/>
          <w:szCs w:val="20"/>
          <w:rPrChange w:id="6" w:author="Les Jenkins" w:date="2017-01-10T14:42:00Z">
            <w:rPr>
              <w:ins w:id="7" w:author="Les Jenkins" w:date="2017-01-10T14:42:00Z"/>
            </w:rPr>
          </w:rPrChange>
        </w:rPr>
        <w:pPrChange w:id="8" w:author="Les Jenkins" w:date="2017-01-10T14:42:00Z">
          <w:pPr>
            <w:pStyle w:val="ListParagraph"/>
            <w:numPr>
              <w:numId w:val="32"/>
            </w:numPr>
            <w:ind w:left="426" w:hanging="360"/>
          </w:pPr>
        </w:pPrChange>
      </w:pPr>
    </w:p>
    <w:p w14:paraId="62F55D54" w14:textId="779D0ED4" w:rsidR="00D44FE5" w:rsidRDefault="00D44FE5" w:rsidP="00131D44">
      <w:pPr>
        <w:pStyle w:val="ListParagraph"/>
        <w:numPr>
          <w:ilvl w:val="0"/>
          <w:numId w:val="32"/>
        </w:numPr>
        <w:ind w:left="426"/>
        <w:rPr>
          <w:ins w:id="9" w:author="Les Jenkins" w:date="2017-01-09T13:16:00Z"/>
          <w:rFonts w:ascii="Arial" w:hAnsi="Arial" w:cs="Arial"/>
          <w:b/>
          <w:sz w:val="20"/>
          <w:szCs w:val="20"/>
        </w:rPr>
      </w:pPr>
      <w:ins w:id="10" w:author="Les Jenkins" w:date="2017-01-09T13:16:00Z">
        <w:r>
          <w:rPr>
            <w:rFonts w:ascii="Arial" w:hAnsi="Arial" w:cs="Arial"/>
            <w:b/>
            <w:sz w:val="20"/>
            <w:szCs w:val="20"/>
          </w:rPr>
          <w:t xml:space="preserve">Annual </w:t>
        </w:r>
        <w:proofErr w:type="spellStart"/>
        <w:r>
          <w:rPr>
            <w:rFonts w:ascii="Arial" w:hAnsi="Arial" w:cs="Arial"/>
            <w:b/>
            <w:sz w:val="20"/>
            <w:szCs w:val="20"/>
          </w:rPr>
          <w:t>Workplan</w:t>
        </w:r>
        <w:proofErr w:type="spellEnd"/>
        <w:r>
          <w:rPr>
            <w:rFonts w:ascii="Arial" w:hAnsi="Arial" w:cs="Arial"/>
            <w:b/>
            <w:sz w:val="20"/>
            <w:szCs w:val="20"/>
          </w:rPr>
          <w:t xml:space="preserve"> and Budget Statement </w:t>
        </w:r>
      </w:ins>
    </w:p>
    <w:p w14:paraId="1FC45ED8" w14:textId="6956FB68" w:rsidR="00D44FE5" w:rsidRPr="00D44FE5" w:rsidRDefault="00DF6F88">
      <w:pPr>
        <w:widowControl w:val="0"/>
        <w:autoSpaceDE w:val="0"/>
        <w:autoSpaceDN w:val="0"/>
        <w:adjustRightInd w:val="0"/>
        <w:spacing w:after="0" w:line="240" w:lineRule="auto"/>
        <w:ind w:left="360"/>
        <w:rPr>
          <w:ins w:id="11" w:author="Les Jenkins" w:date="2017-01-09T13:17:00Z"/>
          <w:rFonts w:eastAsia="Cambria" w:cs="Arial"/>
          <w:szCs w:val="20"/>
          <w:lang w:val="en-US"/>
          <w:rPrChange w:id="12" w:author="Les Jenkins" w:date="2017-01-09T13:19:00Z">
            <w:rPr>
              <w:ins w:id="13" w:author="Les Jenkins" w:date="2017-01-09T13:17:00Z"/>
              <w:lang w:val="en-US"/>
            </w:rPr>
          </w:rPrChange>
        </w:rPr>
        <w:pPrChange w:id="14" w:author="Les Jenkins" w:date="2017-01-09T13:19:00Z">
          <w:pPr>
            <w:pStyle w:val="ListParagraph"/>
            <w:widowControl w:val="0"/>
            <w:numPr>
              <w:numId w:val="32"/>
            </w:numPr>
            <w:autoSpaceDE w:val="0"/>
            <w:autoSpaceDN w:val="0"/>
            <w:adjustRightInd w:val="0"/>
            <w:spacing w:after="0" w:line="240" w:lineRule="auto"/>
            <w:ind w:hanging="360"/>
          </w:pPr>
        </w:pPrChange>
      </w:pPr>
      <w:ins w:id="15" w:author="Les Jenkins" w:date="2017-01-09T13:18:00Z">
        <w:r>
          <w:rPr>
            <w:rFonts w:eastAsia="Cambria" w:cs="Arial"/>
            <w:szCs w:val="20"/>
            <w:lang w:val="en-US"/>
            <w:rPrChange w:id="16" w:author="Les Jenkins" w:date="2017-01-09T13:19:00Z">
              <w:rPr>
                <w:rFonts w:eastAsia="Cambria" w:cs="Arial"/>
                <w:szCs w:val="20"/>
                <w:lang w:val="en-US"/>
              </w:rPr>
            </w:rPrChange>
          </w:rPr>
          <w:t xml:space="preserve">For each PAF </w:t>
        </w:r>
        <w:r w:rsidR="00CF7C3B">
          <w:rPr>
            <w:rFonts w:eastAsia="Cambria" w:cs="Arial"/>
            <w:szCs w:val="20"/>
            <w:lang w:val="en-US"/>
            <w:rPrChange w:id="17" w:author="Les Jenkins" w:date="2017-01-09T13:19:00Z">
              <w:rPr>
                <w:rFonts w:eastAsia="Cambria" w:cs="Arial"/>
                <w:szCs w:val="20"/>
                <w:lang w:val="en-US"/>
              </w:rPr>
            </w:rPrChange>
          </w:rPr>
          <w:t>Y</w:t>
        </w:r>
        <w:r>
          <w:rPr>
            <w:rFonts w:eastAsia="Cambria" w:cs="Arial"/>
            <w:szCs w:val="20"/>
            <w:lang w:val="en-US"/>
            <w:rPrChange w:id="18" w:author="Les Jenkins" w:date="2017-01-09T13:19:00Z">
              <w:rPr>
                <w:rFonts w:eastAsia="Cambria" w:cs="Arial"/>
                <w:szCs w:val="20"/>
                <w:lang w:val="en-US"/>
              </w:rPr>
            </w:rPrChange>
          </w:rPr>
          <w:t>ear</w:t>
        </w:r>
        <w:r w:rsidR="009F0A51">
          <w:rPr>
            <w:rFonts w:eastAsia="Cambria" w:cs="Arial"/>
            <w:szCs w:val="20"/>
            <w:lang w:val="en-US"/>
            <w:rPrChange w:id="19" w:author="Les Jenkins" w:date="2017-01-09T13:19:00Z">
              <w:rPr>
                <w:rFonts w:eastAsia="Cambria" w:cs="Arial"/>
                <w:szCs w:val="20"/>
                <w:lang w:val="en-US"/>
              </w:rPr>
            </w:rPrChange>
          </w:rPr>
          <w:t xml:space="preserve"> t</w:t>
        </w:r>
        <w:r w:rsidR="00D44FE5" w:rsidRPr="00D44FE5">
          <w:rPr>
            <w:rFonts w:eastAsia="Cambria" w:cs="Arial"/>
            <w:szCs w:val="20"/>
            <w:lang w:val="en-US"/>
            <w:rPrChange w:id="20" w:author="Les Jenkins" w:date="2017-01-09T13:19:00Z">
              <w:rPr>
                <w:lang w:val="en-US"/>
              </w:rPr>
            </w:rPrChange>
          </w:rPr>
          <w:t>he PAC</w:t>
        </w:r>
      </w:ins>
      <w:ins w:id="21" w:author="Les Jenkins" w:date="2017-01-09T13:17:00Z">
        <w:r w:rsidR="00D44FE5" w:rsidRPr="00D44FE5">
          <w:rPr>
            <w:rFonts w:eastAsia="Cambria" w:cs="Arial"/>
            <w:szCs w:val="20"/>
            <w:lang w:val="en-US"/>
            <w:rPrChange w:id="22" w:author="Les Jenkins" w:date="2017-01-09T13:19:00Z">
              <w:rPr>
                <w:lang w:val="en-US"/>
              </w:rPr>
            </w:rPrChange>
          </w:rPr>
          <w:t xml:space="preserve"> will produce and provide detail of their work plan and budget for the following 12 months to all UNC parties.</w:t>
        </w:r>
      </w:ins>
    </w:p>
    <w:p w14:paraId="4B7735FF" w14:textId="77777777" w:rsidR="00D44FE5" w:rsidRPr="00D44FE5" w:rsidRDefault="00D44FE5">
      <w:pPr>
        <w:widowControl w:val="0"/>
        <w:autoSpaceDE w:val="0"/>
        <w:autoSpaceDN w:val="0"/>
        <w:adjustRightInd w:val="0"/>
        <w:spacing w:after="0" w:line="240" w:lineRule="auto"/>
        <w:ind w:left="360"/>
        <w:rPr>
          <w:ins w:id="23" w:author="Les Jenkins" w:date="2017-01-09T13:17:00Z"/>
          <w:rFonts w:eastAsia="Cambria" w:cs="Arial"/>
          <w:szCs w:val="20"/>
          <w:lang w:val="en-US"/>
          <w:rPrChange w:id="24" w:author="Les Jenkins" w:date="2017-01-09T13:18:00Z">
            <w:rPr>
              <w:ins w:id="25" w:author="Les Jenkins" w:date="2017-01-09T13:17:00Z"/>
              <w:lang w:val="en-US"/>
            </w:rPr>
          </w:rPrChange>
        </w:rPr>
        <w:pPrChange w:id="26" w:author="Les Jenkins" w:date="2017-01-09T13:17:00Z">
          <w:pPr>
            <w:pStyle w:val="ListParagraph"/>
            <w:widowControl w:val="0"/>
            <w:numPr>
              <w:numId w:val="32"/>
            </w:numPr>
            <w:autoSpaceDE w:val="0"/>
            <w:autoSpaceDN w:val="0"/>
            <w:adjustRightInd w:val="0"/>
            <w:spacing w:after="0" w:line="240" w:lineRule="auto"/>
            <w:ind w:hanging="360"/>
          </w:pPr>
        </w:pPrChange>
      </w:pPr>
      <w:ins w:id="27" w:author="Les Jenkins" w:date="2017-01-09T13:17:00Z">
        <w:r w:rsidRPr="00D44FE5">
          <w:rPr>
            <w:rFonts w:eastAsia="Cambria" w:cs="Arial"/>
            <w:szCs w:val="20"/>
            <w:lang w:val="en-US"/>
            <w:rPrChange w:id="28" w:author="Les Jenkins" w:date="2017-01-09T13:18:00Z">
              <w:rPr>
                <w:lang w:val="en-US"/>
              </w:rPr>
            </w:rPrChange>
          </w:rPr>
          <w:lastRenderedPageBreak/>
          <w:t> </w:t>
        </w:r>
      </w:ins>
    </w:p>
    <w:p w14:paraId="5941C23A" w14:textId="77777777" w:rsidR="00D44FE5" w:rsidRPr="00D44FE5" w:rsidRDefault="00D44FE5">
      <w:pPr>
        <w:pStyle w:val="ListParagraph"/>
        <w:widowControl w:val="0"/>
        <w:numPr>
          <w:ilvl w:val="0"/>
          <w:numId w:val="51"/>
        </w:numPr>
        <w:autoSpaceDE w:val="0"/>
        <w:autoSpaceDN w:val="0"/>
        <w:adjustRightInd w:val="0"/>
        <w:spacing w:after="0" w:line="240" w:lineRule="auto"/>
        <w:ind w:left="851"/>
        <w:rPr>
          <w:ins w:id="29" w:author="Les Jenkins" w:date="2017-01-09T13:20:00Z"/>
          <w:rFonts w:ascii="Arial" w:hAnsi="Arial" w:cs="Arial"/>
          <w:b/>
          <w:sz w:val="20"/>
          <w:szCs w:val="20"/>
          <w:rPrChange w:id="30" w:author="Les Jenkins" w:date="2017-01-09T13:20:00Z">
            <w:rPr>
              <w:ins w:id="31" w:author="Les Jenkins" w:date="2017-01-09T13:20:00Z"/>
              <w:rFonts w:eastAsia="Cambria" w:cs="Arial"/>
              <w:szCs w:val="20"/>
              <w:lang w:val="en-US"/>
            </w:rPr>
          </w:rPrChange>
        </w:rPr>
        <w:pPrChange w:id="32" w:author="Les Jenkins" w:date="2017-01-09T13:17:00Z">
          <w:pPr>
            <w:pStyle w:val="ListParagraph"/>
            <w:numPr>
              <w:numId w:val="32"/>
            </w:numPr>
            <w:ind w:left="426" w:hanging="360"/>
          </w:pPr>
        </w:pPrChange>
      </w:pPr>
      <w:ins w:id="33" w:author="Les Jenkins" w:date="2017-01-09T13:17:00Z">
        <w:r w:rsidRPr="00D44FE5">
          <w:rPr>
            <w:rFonts w:ascii="Arial" w:eastAsia="Cambria" w:hAnsi="Arial" w:cs="Arial"/>
            <w:sz w:val="20"/>
            <w:szCs w:val="20"/>
            <w:lang w:val="en-US"/>
            <w:rPrChange w:id="34" w:author="Les Jenkins" w:date="2017-01-09T13:20:00Z">
              <w:rPr>
                <w:lang w:val="en-US"/>
              </w:rPr>
            </w:rPrChange>
          </w:rPr>
          <w:t>The work plan will detail the focus and priorities of the Performance Assurance Committee.</w:t>
        </w:r>
      </w:ins>
    </w:p>
    <w:p w14:paraId="7A0A48F0" w14:textId="04DE3EDC" w:rsidR="00D44FE5" w:rsidRPr="00D44FE5" w:rsidRDefault="00D44FE5">
      <w:pPr>
        <w:pStyle w:val="ListParagraph"/>
        <w:widowControl w:val="0"/>
        <w:numPr>
          <w:ilvl w:val="0"/>
          <w:numId w:val="51"/>
        </w:numPr>
        <w:autoSpaceDE w:val="0"/>
        <w:autoSpaceDN w:val="0"/>
        <w:adjustRightInd w:val="0"/>
        <w:spacing w:after="0" w:line="240" w:lineRule="auto"/>
        <w:ind w:left="851"/>
        <w:rPr>
          <w:ins w:id="35" w:author="Les Jenkins" w:date="2017-01-09T13:20:00Z"/>
          <w:rFonts w:ascii="Arial" w:hAnsi="Arial" w:cs="Arial"/>
          <w:b/>
          <w:sz w:val="20"/>
          <w:szCs w:val="20"/>
          <w:rPrChange w:id="36" w:author="Les Jenkins" w:date="2017-01-09T13:20:00Z">
            <w:rPr>
              <w:ins w:id="37" w:author="Les Jenkins" w:date="2017-01-09T13:20:00Z"/>
              <w:rFonts w:ascii="Arial" w:eastAsia="Cambria" w:hAnsi="Arial" w:cs="Arial"/>
              <w:sz w:val="20"/>
              <w:szCs w:val="20"/>
              <w:lang w:val="en-US"/>
            </w:rPr>
          </w:rPrChange>
        </w:rPr>
        <w:pPrChange w:id="38" w:author="Les Jenkins" w:date="2017-01-09T13:17:00Z">
          <w:pPr>
            <w:pStyle w:val="ListParagraph"/>
            <w:numPr>
              <w:numId w:val="32"/>
            </w:numPr>
            <w:ind w:left="426" w:hanging="360"/>
          </w:pPr>
        </w:pPrChange>
      </w:pPr>
      <w:ins w:id="39" w:author="Les Jenkins" w:date="2017-01-09T13:20:00Z">
        <w:r w:rsidRPr="00D44FE5">
          <w:rPr>
            <w:rFonts w:ascii="Arial" w:eastAsia="Cambria" w:hAnsi="Arial" w:cs="Arial"/>
            <w:sz w:val="20"/>
            <w:szCs w:val="20"/>
            <w:lang w:val="en-US"/>
            <w:rPrChange w:id="40" w:author="Les Jenkins" w:date="2017-01-09T13:20:00Z">
              <w:rPr>
                <w:rFonts w:eastAsia="Cambria" w:cs="Arial"/>
                <w:szCs w:val="20"/>
                <w:lang w:val="en-US"/>
              </w:rPr>
            </w:rPrChange>
          </w:rPr>
          <w:t>T</w:t>
        </w:r>
      </w:ins>
      <w:ins w:id="41" w:author="Les Jenkins" w:date="2017-01-09T13:17:00Z">
        <w:r w:rsidRPr="00D44FE5">
          <w:rPr>
            <w:rFonts w:ascii="Arial" w:eastAsia="Cambria" w:hAnsi="Arial" w:cs="Arial"/>
            <w:sz w:val="20"/>
            <w:szCs w:val="20"/>
            <w:lang w:val="en-US"/>
            <w:rPrChange w:id="42" w:author="Les Jenkins" w:date="2017-01-09T13:20:00Z">
              <w:rPr>
                <w:lang w:val="en-US"/>
              </w:rPr>
            </w:rPrChange>
          </w:rPr>
          <w:t>he budget statement will show the costs for delivering the scheme with a comparison from the previous year and also include any relevant summary explanation.</w:t>
        </w:r>
      </w:ins>
    </w:p>
    <w:p w14:paraId="5D1E440E" w14:textId="77777777" w:rsidR="00D44FE5" w:rsidRPr="00D44FE5" w:rsidRDefault="00D44FE5">
      <w:pPr>
        <w:widowControl w:val="0"/>
        <w:autoSpaceDE w:val="0"/>
        <w:autoSpaceDN w:val="0"/>
        <w:adjustRightInd w:val="0"/>
        <w:spacing w:after="0" w:line="240" w:lineRule="auto"/>
        <w:rPr>
          <w:ins w:id="43" w:author="Les Jenkins" w:date="2017-01-09T13:16:00Z"/>
          <w:rFonts w:cs="Arial"/>
          <w:b/>
          <w:szCs w:val="20"/>
          <w:rPrChange w:id="44" w:author="Les Jenkins" w:date="2017-01-09T13:20:00Z">
            <w:rPr>
              <w:ins w:id="45" w:author="Les Jenkins" w:date="2017-01-09T13:16:00Z"/>
            </w:rPr>
          </w:rPrChange>
        </w:rPr>
        <w:pPrChange w:id="46" w:author="Les Jenkins" w:date="2017-01-09T13:20:00Z">
          <w:pPr>
            <w:pStyle w:val="ListParagraph"/>
            <w:numPr>
              <w:numId w:val="32"/>
            </w:numPr>
            <w:ind w:left="426" w:hanging="360"/>
          </w:pPr>
        </w:pPrChange>
      </w:pPr>
    </w:p>
    <w:p w14:paraId="515965D2"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 Documents</w:t>
      </w:r>
    </w:p>
    <w:p w14:paraId="6DA415DC" w14:textId="77777777" w:rsidR="00B06CE5" w:rsidRPr="00931D6E" w:rsidRDefault="00B06CE5" w:rsidP="00B06CE5">
      <w:pPr>
        <w:pStyle w:val="ListParagraph"/>
        <w:rPr>
          <w:rFonts w:ascii="Arial" w:hAnsi="Arial" w:cs="Arial"/>
          <w:sz w:val="20"/>
          <w:szCs w:val="20"/>
        </w:rPr>
      </w:pPr>
    </w:p>
    <w:p w14:paraId="4AE77A54" w14:textId="4889D3AB" w:rsidR="00B06CE5" w:rsidRPr="00A17A7F" w:rsidRDefault="00B06CE5" w:rsidP="00A17A7F">
      <w:pPr>
        <w:pStyle w:val="ListParagraph"/>
        <w:ind w:left="426"/>
        <w:rPr>
          <w:rFonts w:ascii="Arial" w:hAnsi="Arial" w:cs="Arial"/>
          <w:sz w:val="20"/>
          <w:szCs w:val="20"/>
        </w:rPr>
      </w:pPr>
      <w:r w:rsidRPr="00931D6E">
        <w:rPr>
          <w:rFonts w:ascii="Arial" w:hAnsi="Arial" w:cs="Arial"/>
          <w:sz w:val="20"/>
          <w:szCs w:val="20"/>
        </w:rPr>
        <w:t>The following Performance Assurance Committee Documents – hereafter referred to as “Documents”</w:t>
      </w:r>
      <w:r w:rsidR="009D4C93">
        <w:rPr>
          <w:rFonts w:ascii="Arial" w:hAnsi="Arial" w:cs="Arial"/>
          <w:sz w:val="20"/>
          <w:szCs w:val="20"/>
        </w:rPr>
        <w:t>-</w:t>
      </w:r>
      <w:r w:rsidRPr="00931D6E">
        <w:rPr>
          <w:rFonts w:ascii="Arial" w:hAnsi="Arial" w:cs="Arial"/>
          <w:sz w:val="20"/>
          <w:szCs w:val="20"/>
        </w:rPr>
        <w:t xml:space="preserve"> will be used to support the general operation of the Performance Assurance</w:t>
      </w:r>
      <w:r w:rsidR="00A17A7F">
        <w:rPr>
          <w:rFonts w:ascii="Arial" w:hAnsi="Arial" w:cs="Arial"/>
          <w:sz w:val="20"/>
          <w:szCs w:val="20"/>
        </w:rPr>
        <w:t xml:space="preserve"> </w:t>
      </w:r>
      <w:r w:rsidR="009D4C93">
        <w:rPr>
          <w:rFonts w:ascii="Arial" w:hAnsi="Arial" w:cs="Arial"/>
          <w:sz w:val="20"/>
          <w:szCs w:val="20"/>
        </w:rPr>
        <w:t>Framework</w:t>
      </w:r>
      <w:r w:rsidRPr="00931D6E">
        <w:rPr>
          <w:rFonts w:ascii="Arial" w:hAnsi="Arial" w:cs="Arial"/>
          <w:sz w:val="20"/>
          <w:szCs w:val="20"/>
        </w:rPr>
        <w:t xml:space="preserve">. </w:t>
      </w:r>
      <w:r w:rsidR="00462E22">
        <w:rPr>
          <w:rFonts w:ascii="Arial" w:hAnsi="Arial" w:cs="Arial"/>
          <w:sz w:val="20"/>
          <w:szCs w:val="20"/>
        </w:rPr>
        <w:t xml:space="preserve"> </w:t>
      </w:r>
      <w:r w:rsidRPr="00931D6E">
        <w:rPr>
          <w:rFonts w:ascii="Arial" w:hAnsi="Arial" w:cs="Arial"/>
          <w:sz w:val="20"/>
          <w:szCs w:val="20"/>
        </w:rPr>
        <w:t xml:space="preserve">These </w:t>
      </w:r>
      <w:del w:id="47" w:author="Les Jenkins" w:date="2017-01-10T11:31:00Z">
        <w:r w:rsidRPr="00931D6E" w:rsidDel="00F76346">
          <w:rPr>
            <w:rFonts w:ascii="Arial" w:hAnsi="Arial" w:cs="Arial"/>
            <w:sz w:val="20"/>
            <w:szCs w:val="20"/>
          </w:rPr>
          <w:delText xml:space="preserve">example </w:delText>
        </w:r>
      </w:del>
      <w:r w:rsidRPr="00931D6E">
        <w:rPr>
          <w:rFonts w:ascii="Arial" w:hAnsi="Arial" w:cs="Arial"/>
          <w:sz w:val="20"/>
          <w:szCs w:val="20"/>
        </w:rPr>
        <w:t>Documents</w:t>
      </w:r>
      <w:ins w:id="48" w:author="Les Jenkins" w:date="2017-01-10T14:44:00Z">
        <w:r w:rsidR="00217895">
          <w:rPr>
            <w:rFonts w:ascii="Arial" w:hAnsi="Arial" w:cs="Arial"/>
            <w:sz w:val="20"/>
            <w:szCs w:val="20"/>
          </w:rPr>
          <w:t>, which do not constitute a part of the Framework Document,</w:t>
        </w:r>
      </w:ins>
      <w:r w:rsidRPr="00931D6E">
        <w:rPr>
          <w:rFonts w:ascii="Arial" w:hAnsi="Arial" w:cs="Arial"/>
          <w:sz w:val="20"/>
          <w:szCs w:val="20"/>
        </w:rPr>
        <w:t xml:space="preserve"> will be governed by the Performance Assurance Committee and published on the Joint Office website</w:t>
      </w:r>
      <w:r w:rsidR="00462E22">
        <w:rPr>
          <w:rFonts w:ascii="Arial" w:hAnsi="Arial" w:cs="Arial"/>
          <w:sz w:val="20"/>
          <w:szCs w:val="20"/>
        </w:rPr>
        <w:t xml:space="preserve"> (</w:t>
      </w:r>
      <w:hyperlink r:id="rId9" w:history="1">
        <w:r w:rsidR="00A17A7F" w:rsidRPr="00E304D3">
          <w:rPr>
            <w:rStyle w:val="Hyperlink"/>
            <w:rFonts w:ascii="Arial" w:hAnsi="Arial" w:cs="Arial"/>
            <w:sz w:val="20"/>
            <w:szCs w:val="20"/>
          </w:rPr>
          <w:t>www.gasgovernance.co.uk/PAC</w:t>
        </w:r>
      </w:hyperlink>
      <w:r w:rsidR="004F69A4">
        <w:rPr>
          <w:rFonts w:ascii="Arial" w:hAnsi="Arial" w:cs="Arial"/>
          <w:sz w:val="20"/>
          <w:szCs w:val="20"/>
        </w:rPr>
        <w:t>)</w:t>
      </w:r>
      <w:r w:rsidRPr="00A17A7F">
        <w:rPr>
          <w:rFonts w:ascii="Arial" w:hAnsi="Arial" w:cs="Arial"/>
          <w:sz w:val="20"/>
          <w:szCs w:val="20"/>
        </w:rPr>
        <w:t xml:space="preserve">. </w:t>
      </w:r>
      <w:r w:rsidR="009D4C93" w:rsidRPr="00A17A7F">
        <w:rPr>
          <w:rFonts w:ascii="Arial" w:hAnsi="Arial" w:cs="Arial"/>
          <w:sz w:val="20"/>
          <w:szCs w:val="20"/>
        </w:rPr>
        <w:t xml:space="preserve"> </w:t>
      </w:r>
      <w:r w:rsidRPr="00A17A7F">
        <w:rPr>
          <w:rFonts w:ascii="Arial" w:hAnsi="Arial" w:cs="Arial"/>
          <w:sz w:val="20"/>
          <w:szCs w:val="20"/>
        </w:rPr>
        <w:t>Changes to these Documents can be proposed by any UNC Party</w:t>
      </w:r>
      <w:r w:rsidR="00462E22" w:rsidRPr="00A17A7F">
        <w:rPr>
          <w:rFonts w:ascii="Arial" w:hAnsi="Arial" w:cs="Arial"/>
          <w:sz w:val="20"/>
          <w:szCs w:val="20"/>
        </w:rPr>
        <w:t xml:space="preserve">, </w:t>
      </w:r>
      <w:r w:rsidRPr="00A17A7F">
        <w:rPr>
          <w:rFonts w:ascii="Arial" w:hAnsi="Arial" w:cs="Arial"/>
          <w:sz w:val="20"/>
          <w:szCs w:val="20"/>
        </w:rPr>
        <w:t>the Performance Assurance Committee</w:t>
      </w:r>
      <w:r w:rsidR="00462E22" w:rsidRPr="00A17A7F">
        <w:rPr>
          <w:rFonts w:ascii="Arial" w:hAnsi="Arial" w:cs="Arial"/>
          <w:sz w:val="20"/>
          <w:szCs w:val="20"/>
        </w:rPr>
        <w:t>,</w:t>
      </w:r>
      <w:r w:rsidRPr="00A17A7F">
        <w:rPr>
          <w:rFonts w:ascii="Arial" w:hAnsi="Arial" w:cs="Arial"/>
          <w:sz w:val="20"/>
          <w:szCs w:val="20"/>
        </w:rPr>
        <w:t xml:space="preserve"> and the Performance Assurance </w:t>
      </w:r>
      <w:r w:rsidR="00462E22" w:rsidRPr="00A17A7F">
        <w:rPr>
          <w:rFonts w:ascii="Arial" w:hAnsi="Arial" w:cs="Arial"/>
          <w:sz w:val="20"/>
          <w:szCs w:val="20"/>
        </w:rPr>
        <w:t xml:space="preserve">Framework </w:t>
      </w:r>
      <w:r w:rsidRPr="00A17A7F">
        <w:rPr>
          <w:rFonts w:ascii="Arial" w:hAnsi="Arial" w:cs="Arial"/>
          <w:sz w:val="20"/>
          <w:szCs w:val="20"/>
        </w:rPr>
        <w:t xml:space="preserve">Administrator. </w:t>
      </w:r>
      <w:r w:rsidR="00462E22" w:rsidRPr="00A17A7F">
        <w:rPr>
          <w:rFonts w:ascii="Arial" w:hAnsi="Arial" w:cs="Arial"/>
          <w:sz w:val="20"/>
          <w:szCs w:val="20"/>
        </w:rPr>
        <w:t xml:space="preserve"> </w:t>
      </w:r>
      <w:del w:id="49" w:author="Les Jenkins" w:date="2017-01-10T11:36:00Z">
        <w:r w:rsidRPr="00A17A7F" w:rsidDel="00486124">
          <w:rPr>
            <w:rFonts w:ascii="Arial" w:hAnsi="Arial" w:cs="Arial"/>
            <w:sz w:val="20"/>
            <w:szCs w:val="20"/>
          </w:rPr>
          <w:delText>Changes to the Documents will be prepared by the Performance Assurance Framework Administrator and presented to the Performance Assurance Committee for approval.</w:delText>
        </w:r>
      </w:del>
    </w:p>
    <w:p w14:paraId="2D4CC774" w14:textId="77777777" w:rsidR="00B06CE5" w:rsidRPr="00931D6E" w:rsidRDefault="00B06CE5" w:rsidP="001C6709">
      <w:pPr>
        <w:pStyle w:val="ListParagraph"/>
        <w:ind w:left="426"/>
        <w:rPr>
          <w:rFonts w:ascii="Arial" w:hAnsi="Arial" w:cs="Arial"/>
          <w:sz w:val="20"/>
          <w:szCs w:val="20"/>
        </w:rPr>
      </w:pPr>
    </w:p>
    <w:p w14:paraId="41CDACF4" w14:textId="53843254" w:rsidR="00A22830" w:rsidDel="00F76346" w:rsidRDefault="00B06CE5" w:rsidP="009D4C93">
      <w:pPr>
        <w:pStyle w:val="ListParagraph"/>
        <w:ind w:left="426"/>
        <w:rPr>
          <w:del w:id="50" w:author="Les Jenkins" w:date="2017-01-10T11:32:00Z"/>
          <w:rFonts w:ascii="Arial" w:hAnsi="Arial" w:cs="Arial"/>
          <w:i/>
          <w:sz w:val="20"/>
          <w:szCs w:val="20"/>
        </w:rPr>
      </w:pPr>
      <w:del w:id="51" w:author="Les Jenkins" w:date="2017-01-10T11:32:00Z">
        <w:r w:rsidRPr="00A17A7F" w:rsidDel="00F76346">
          <w:rPr>
            <w:rFonts w:ascii="Arial" w:hAnsi="Arial" w:cs="Arial"/>
            <w:b/>
            <w:i/>
            <w:sz w:val="20"/>
            <w:szCs w:val="20"/>
          </w:rPr>
          <w:delText>NB:</w:delText>
        </w:r>
        <w:r w:rsidRPr="00931D6E" w:rsidDel="00F76346">
          <w:rPr>
            <w:rFonts w:ascii="Arial" w:hAnsi="Arial" w:cs="Arial"/>
            <w:sz w:val="20"/>
            <w:szCs w:val="20"/>
          </w:rPr>
          <w:delText xml:space="preserve"> </w:delText>
        </w:r>
        <w:r w:rsidR="00462E22" w:rsidDel="00F76346">
          <w:rPr>
            <w:rFonts w:ascii="Arial" w:hAnsi="Arial" w:cs="Arial"/>
            <w:sz w:val="20"/>
            <w:szCs w:val="20"/>
          </w:rPr>
          <w:delText xml:space="preserve"> </w:delText>
        </w:r>
        <w:r w:rsidRPr="00F83EE3" w:rsidDel="00F76346">
          <w:rPr>
            <w:rFonts w:ascii="Arial" w:hAnsi="Arial" w:cs="Arial"/>
            <w:i/>
            <w:sz w:val="20"/>
            <w:szCs w:val="20"/>
          </w:rPr>
          <w:delText>For the avoidance of doubt</w:delText>
        </w:r>
        <w:r w:rsidR="00462E22" w:rsidDel="00F76346">
          <w:rPr>
            <w:rFonts w:ascii="Arial" w:hAnsi="Arial" w:cs="Arial"/>
            <w:i/>
            <w:sz w:val="20"/>
            <w:szCs w:val="20"/>
          </w:rPr>
          <w:delText>,</w:delText>
        </w:r>
        <w:r w:rsidRPr="00F83EE3" w:rsidDel="00F76346">
          <w:rPr>
            <w:rFonts w:ascii="Arial" w:hAnsi="Arial" w:cs="Arial"/>
            <w:i/>
            <w:sz w:val="20"/>
            <w:szCs w:val="20"/>
          </w:rPr>
          <w:delText xml:space="preserve"> these Documents are for example purposes only and may be amended or removed by the PAC in the interests of the effective and efficient operation of the PAF. </w:delText>
        </w:r>
        <w:r w:rsidR="00462E22" w:rsidDel="00F76346">
          <w:rPr>
            <w:rFonts w:ascii="Arial" w:hAnsi="Arial" w:cs="Arial"/>
            <w:i/>
            <w:sz w:val="20"/>
            <w:szCs w:val="20"/>
          </w:rPr>
          <w:delText xml:space="preserve"> </w:delText>
        </w:r>
        <w:r w:rsidRPr="00F83EE3" w:rsidDel="00F76346">
          <w:rPr>
            <w:rFonts w:ascii="Arial" w:hAnsi="Arial" w:cs="Arial"/>
            <w:i/>
            <w:sz w:val="20"/>
            <w:szCs w:val="20"/>
          </w:rPr>
          <w:delText xml:space="preserve">Any new Documents must be referred to and agreed by the UNCC, such agreement </w:delText>
        </w:r>
        <w:r w:rsidR="00462E22" w:rsidDel="00F76346">
          <w:rPr>
            <w:rFonts w:ascii="Arial" w:hAnsi="Arial" w:cs="Arial"/>
            <w:i/>
            <w:sz w:val="20"/>
            <w:szCs w:val="20"/>
          </w:rPr>
          <w:delText xml:space="preserve">being made </w:delText>
        </w:r>
        <w:r w:rsidRPr="00F83EE3" w:rsidDel="00F76346">
          <w:rPr>
            <w:rFonts w:ascii="Arial" w:hAnsi="Arial" w:cs="Arial"/>
            <w:i/>
            <w:sz w:val="20"/>
            <w:szCs w:val="20"/>
          </w:rPr>
          <w:delText>by a majority vote.</w:delText>
        </w:r>
      </w:del>
    </w:p>
    <w:p w14:paraId="4DA7099E" w14:textId="77777777" w:rsidR="009D4C93" w:rsidRPr="009D4C93" w:rsidRDefault="009D4C93" w:rsidP="009D4C93">
      <w:pPr>
        <w:pStyle w:val="ListParagraph"/>
        <w:ind w:left="426"/>
        <w:rPr>
          <w:rFonts w:ascii="Arial" w:hAnsi="Arial" w:cs="Arial"/>
          <w:i/>
          <w:sz w:val="20"/>
          <w:szCs w:val="20"/>
        </w:rPr>
      </w:pPr>
    </w:p>
    <w:p w14:paraId="0A70E6C8" w14:textId="2E9DE774"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Document</w:t>
      </w:r>
      <w:r w:rsidR="00462E22">
        <w:rPr>
          <w:rFonts w:ascii="Arial" w:hAnsi="Arial" w:cs="Arial"/>
          <w:sz w:val="20"/>
          <w:szCs w:val="20"/>
        </w:rPr>
        <w:t xml:space="preserve"> </w:t>
      </w:r>
      <w:proofErr w:type="gramStart"/>
      <w:r w:rsidRPr="00931D6E">
        <w:rPr>
          <w:rFonts w:ascii="Arial" w:hAnsi="Arial" w:cs="Arial"/>
          <w:sz w:val="20"/>
          <w:szCs w:val="20"/>
        </w:rPr>
        <w:t xml:space="preserve">1 </w:t>
      </w:r>
      <w:r w:rsidR="00462E22">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w:t>
      </w:r>
      <w:r w:rsidR="009D4C93">
        <w:rPr>
          <w:rFonts w:ascii="Arial" w:hAnsi="Arial" w:cs="Arial"/>
          <w:sz w:val="20"/>
          <w:szCs w:val="20"/>
        </w:rPr>
        <w:t xml:space="preserve">Framework </w:t>
      </w:r>
      <w:r w:rsidRPr="00931D6E">
        <w:rPr>
          <w:rFonts w:ascii="Arial" w:hAnsi="Arial" w:cs="Arial"/>
          <w:sz w:val="20"/>
          <w:szCs w:val="20"/>
        </w:rPr>
        <w:t>– Performance Report</w:t>
      </w:r>
      <w:r w:rsidR="004072A0">
        <w:rPr>
          <w:rFonts w:ascii="Arial" w:hAnsi="Arial" w:cs="Arial"/>
          <w:sz w:val="20"/>
          <w:szCs w:val="20"/>
        </w:rPr>
        <w:t>s</w:t>
      </w:r>
      <w:r w:rsidRPr="00931D6E">
        <w:rPr>
          <w:rFonts w:ascii="Arial" w:hAnsi="Arial" w:cs="Arial"/>
          <w:sz w:val="20"/>
          <w:szCs w:val="20"/>
        </w:rPr>
        <w:t xml:space="preserve"> Register</w:t>
      </w:r>
    </w:p>
    <w:p w14:paraId="28524DD7"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2 </w:t>
      </w:r>
      <w:r w:rsidR="00462E22">
        <w:rPr>
          <w:rFonts w:ascii="Arial" w:hAnsi="Arial" w:cs="Arial"/>
          <w:sz w:val="20"/>
          <w:szCs w:val="20"/>
        </w:rPr>
        <w:t xml:space="preserve"> </w:t>
      </w:r>
      <w:r w:rsidRPr="00931D6E">
        <w:rPr>
          <w:rFonts w:ascii="Arial" w:hAnsi="Arial" w:cs="Arial"/>
          <w:sz w:val="20"/>
          <w:szCs w:val="20"/>
        </w:rPr>
        <w:t>Report</w:t>
      </w:r>
      <w:proofErr w:type="gramEnd"/>
      <w:r w:rsidRPr="00931D6E">
        <w:rPr>
          <w:rFonts w:ascii="Arial" w:hAnsi="Arial" w:cs="Arial"/>
          <w:sz w:val="20"/>
          <w:szCs w:val="20"/>
        </w:rPr>
        <w:t xml:space="preserve"> Specification Template</w:t>
      </w:r>
    </w:p>
    <w:p w14:paraId="7880FA02"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3 </w:t>
      </w:r>
      <w:r w:rsidR="00462E22">
        <w:rPr>
          <w:rFonts w:ascii="Arial" w:hAnsi="Arial" w:cs="Arial"/>
          <w:sz w:val="20"/>
          <w:szCs w:val="20"/>
        </w:rPr>
        <w:t xml:space="preserve"> </w:t>
      </w:r>
      <w:r w:rsidRPr="00931D6E">
        <w:rPr>
          <w:rFonts w:ascii="Arial" w:hAnsi="Arial" w:cs="Arial"/>
          <w:sz w:val="20"/>
          <w:szCs w:val="20"/>
        </w:rPr>
        <w:t>Risk</w:t>
      </w:r>
      <w:proofErr w:type="gramEnd"/>
      <w:r w:rsidRPr="00931D6E">
        <w:rPr>
          <w:rFonts w:ascii="Arial" w:hAnsi="Arial" w:cs="Arial"/>
          <w:sz w:val="20"/>
          <w:szCs w:val="20"/>
        </w:rPr>
        <w:t xml:space="preserve"> Register</w:t>
      </w:r>
    </w:p>
    <w:p w14:paraId="070414D1" w14:textId="2C0B23A3"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4 </w:t>
      </w:r>
      <w:r w:rsidR="00462E22">
        <w:rPr>
          <w:rFonts w:ascii="Arial" w:hAnsi="Arial" w:cs="Arial"/>
          <w:sz w:val="20"/>
          <w:szCs w:val="20"/>
        </w:rPr>
        <w:t xml:space="preserve"> </w:t>
      </w:r>
      <w:r w:rsidRPr="00931D6E">
        <w:rPr>
          <w:rFonts w:ascii="Arial" w:hAnsi="Arial" w:cs="Arial"/>
          <w:sz w:val="20"/>
          <w:szCs w:val="20"/>
        </w:rPr>
        <w:t>Format</w:t>
      </w:r>
      <w:proofErr w:type="gramEnd"/>
      <w:r w:rsidRPr="00931D6E">
        <w:rPr>
          <w:rFonts w:ascii="Arial" w:hAnsi="Arial" w:cs="Arial"/>
          <w:sz w:val="20"/>
          <w:szCs w:val="20"/>
        </w:rPr>
        <w:t xml:space="preserve"> of Performance Assurance Framework Administrator Scope</w:t>
      </w:r>
    </w:p>
    <w:p w14:paraId="429F5398"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5 </w:t>
      </w:r>
      <w:r w:rsidR="00462E22">
        <w:rPr>
          <w:rFonts w:ascii="Arial" w:hAnsi="Arial" w:cs="Arial"/>
          <w:sz w:val="20"/>
          <w:szCs w:val="20"/>
        </w:rPr>
        <w:t xml:space="preserve"> </w:t>
      </w:r>
      <w:r w:rsidRPr="00931D6E">
        <w:rPr>
          <w:rFonts w:ascii="Arial" w:hAnsi="Arial" w:cs="Arial"/>
          <w:sz w:val="20"/>
          <w:szCs w:val="20"/>
        </w:rPr>
        <w:t>P</w:t>
      </w:r>
      <w:r w:rsidR="00462E22">
        <w:rPr>
          <w:rFonts w:ascii="Arial" w:hAnsi="Arial" w:cs="Arial"/>
          <w:sz w:val="20"/>
          <w:szCs w:val="20"/>
        </w:rPr>
        <w:t>erformance</w:t>
      </w:r>
      <w:proofErr w:type="gramEnd"/>
      <w:r w:rsidR="00462E22">
        <w:rPr>
          <w:rFonts w:ascii="Arial" w:hAnsi="Arial" w:cs="Arial"/>
          <w:sz w:val="20"/>
          <w:szCs w:val="20"/>
        </w:rPr>
        <w:t xml:space="preserve"> </w:t>
      </w:r>
      <w:r w:rsidRPr="00931D6E">
        <w:rPr>
          <w:rFonts w:ascii="Arial" w:hAnsi="Arial" w:cs="Arial"/>
          <w:sz w:val="20"/>
          <w:szCs w:val="20"/>
        </w:rPr>
        <w:t>A</w:t>
      </w:r>
      <w:r w:rsidR="00462E22">
        <w:rPr>
          <w:rFonts w:ascii="Arial" w:hAnsi="Arial" w:cs="Arial"/>
          <w:sz w:val="20"/>
          <w:szCs w:val="20"/>
        </w:rPr>
        <w:t xml:space="preserve">ssurance </w:t>
      </w:r>
      <w:r w:rsidRPr="00931D6E">
        <w:rPr>
          <w:rFonts w:ascii="Arial" w:hAnsi="Arial" w:cs="Arial"/>
          <w:sz w:val="20"/>
          <w:szCs w:val="20"/>
        </w:rPr>
        <w:t>C</w:t>
      </w:r>
      <w:r w:rsidR="00462E22">
        <w:rPr>
          <w:rFonts w:ascii="Arial" w:hAnsi="Arial" w:cs="Arial"/>
          <w:sz w:val="20"/>
          <w:szCs w:val="20"/>
        </w:rPr>
        <w:t>ommittee</w:t>
      </w:r>
      <w:r w:rsidRPr="00931D6E">
        <w:rPr>
          <w:rFonts w:ascii="Arial" w:hAnsi="Arial" w:cs="Arial"/>
          <w:sz w:val="20"/>
          <w:szCs w:val="20"/>
        </w:rPr>
        <w:t xml:space="preserve"> Member Confidentiality Agreement</w:t>
      </w:r>
    </w:p>
    <w:p w14:paraId="28BCF6D8" w14:textId="75B42E9F" w:rsidR="004732D9" w:rsidRDefault="00B06CE5" w:rsidP="00F83EE3">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6 </w:t>
      </w:r>
      <w:r w:rsidR="00462E22">
        <w:rPr>
          <w:rFonts w:ascii="Arial" w:hAnsi="Arial" w:cs="Arial"/>
          <w:sz w:val="20"/>
          <w:szCs w:val="20"/>
        </w:rPr>
        <w:t xml:space="preserve"> </w:t>
      </w:r>
      <w:r w:rsidRPr="00931D6E">
        <w:rPr>
          <w:rFonts w:ascii="Arial" w:hAnsi="Arial" w:cs="Arial"/>
          <w:sz w:val="20"/>
          <w:szCs w:val="20"/>
        </w:rPr>
        <w:t>Employer</w:t>
      </w:r>
      <w:proofErr w:type="gramEnd"/>
      <w:r w:rsidRPr="00931D6E">
        <w:rPr>
          <w:rFonts w:ascii="Arial" w:hAnsi="Arial" w:cs="Arial"/>
          <w:sz w:val="20"/>
          <w:szCs w:val="20"/>
        </w:rPr>
        <w:t xml:space="preserve"> Assurance Document</w:t>
      </w:r>
    </w:p>
    <w:p w14:paraId="7CC8C9F3" w14:textId="53DF3067" w:rsidR="00611415" w:rsidRPr="00F83EE3" w:rsidRDefault="00611415" w:rsidP="00F83EE3">
      <w:pPr>
        <w:pStyle w:val="ListParagraph"/>
        <w:ind w:left="426"/>
        <w:rPr>
          <w:rFonts w:ascii="Arial" w:hAnsi="Arial" w:cs="Arial"/>
          <w:szCs w:val="20"/>
        </w:rPr>
      </w:pPr>
      <w:r>
        <w:rPr>
          <w:rFonts w:ascii="Arial" w:hAnsi="Arial" w:cs="Arial"/>
          <w:sz w:val="20"/>
          <w:szCs w:val="20"/>
        </w:rPr>
        <w:t xml:space="preserve">Document </w:t>
      </w:r>
      <w:proofErr w:type="gramStart"/>
      <w:r>
        <w:rPr>
          <w:rFonts w:ascii="Arial" w:hAnsi="Arial" w:cs="Arial"/>
          <w:sz w:val="20"/>
          <w:szCs w:val="20"/>
        </w:rPr>
        <w:t>7  Nominating</w:t>
      </w:r>
      <w:proofErr w:type="gramEnd"/>
      <w:r>
        <w:rPr>
          <w:rFonts w:ascii="Arial" w:hAnsi="Arial" w:cs="Arial"/>
          <w:sz w:val="20"/>
          <w:szCs w:val="20"/>
        </w:rPr>
        <w:t xml:space="preserve"> Party Assurance Document (where this is not the direct employer of the Member)</w:t>
      </w:r>
    </w:p>
    <w:p w14:paraId="72D470DF" w14:textId="77777777" w:rsidR="00A17A7F" w:rsidRDefault="00A17A7F" w:rsidP="001C6709">
      <w:pPr>
        <w:rPr>
          <w:rFonts w:cs="Arial"/>
          <w:b/>
          <w:szCs w:val="20"/>
        </w:rPr>
      </w:pPr>
    </w:p>
    <w:p w14:paraId="5AFB203C" w14:textId="77777777" w:rsidR="00A17A7F" w:rsidRDefault="00A17A7F" w:rsidP="001C6709">
      <w:pPr>
        <w:rPr>
          <w:rFonts w:cs="Arial"/>
          <w:b/>
          <w:szCs w:val="20"/>
        </w:rPr>
      </w:pPr>
    </w:p>
    <w:p w14:paraId="6F107623" w14:textId="77777777" w:rsidR="00A17A7F" w:rsidRDefault="00A17A7F" w:rsidP="001C6709">
      <w:pPr>
        <w:rPr>
          <w:rFonts w:cs="Arial"/>
          <w:b/>
          <w:szCs w:val="20"/>
        </w:rPr>
      </w:pPr>
    </w:p>
    <w:p w14:paraId="6590FC79" w14:textId="77777777" w:rsidR="00A17A7F" w:rsidRDefault="00A17A7F" w:rsidP="001C6709">
      <w:pPr>
        <w:rPr>
          <w:rFonts w:cs="Arial"/>
          <w:b/>
          <w:szCs w:val="20"/>
        </w:rPr>
      </w:pPr>
    </w:p>
    <w:p w14:paraId="06328D32" w14:textId="77777777" w:rsidR="00A17A7F" w:rsidRDefault="00A17A7F" w:rsidP="001C6709">
      <w:pPr>
        <w:rPr>
          <w:rFonts w:cs="Arial"/>
          <w:b/>
          <w:szCs w:val="20"/>
        </w:rPr>
      </w:pPr>
    </w:p>
    <w:p w14:paraId="5C5F6578" w14:textId="77777777" w:rsidR="00A17A7F" w:rsidRDefault="00A17A7F" w:rsidP="001C6709">
      <w:pPr>
        <w:rPr>
          <w:rFonts w:cs="Arial"/>
          <w:b/>
          <w:szCs w:val="20"/>
        </w:rPr>
      </w:pPr>
    </w:p>
    <w:p w14:paraId="52C4902C" w14:textId="77777777" w:rsidR="00A17A7F" w:rsidRDefault="00A17A7F" w:rsidP="001C6709">
      <w:pPr>
        <w:rPr>
          <w:rFonts w:cs="Arial"/>
          <w:b/>
          <w:szCs w:val="20"/>
        </w:rPr>
      </w:pPr>
    </w:p>
    <w:p w14:paraId="59DBD12F" w14:textId="77777777" w:rsidR="00A17A7F" w:rsidRDefault="00A17A7F" w:rsidP="001C6709">
      <w:pPr>
        <w:rPr>
          <w:rFonts w:cs="Arial"/>
          <w:b/>
          <w:szCs w:val="20"/>
        </w:rPr>
      </w:pPr>
    </w:p>
    <w:p w14:paraId="60F4D2D0" w14:textId="77777777" w:rsidR="00A17A7F" w:rsidRDefault="00A17A7F" w:rsidP="001C6709">
      <w:pPr>
        <w:rPr>
          <w:rFonts w:cs="Arial"/>
          <w:b/>
          <w:szCs w:val="20"/>
        </w:rPr>
      </w:pPr>
    </w:p>
    <w:p w14:paraId="2B484E21" w14:textId="77777777" w:rsidR="00A17A7F" w:rsidRDefault="00A17A7F" w:rsidP="001C6709">
      <w:pPr>
        <w:rPr>
          <w:rFonts w:cs="Arial"/>
          <w:b/>
          <w:szCs w:val="20"/>
        </w:rPr>
      </w:pPr>
    </w:p>
    <w:p w14:paraId="0FEA164B" w14:textId="77777777" w:rsidR="00A17A7F" w:rsidRDefault="00A17A7F" w:rsidP="001C6709">
      <w:pPr>
        <w:rPr>
          <w:rFonts w:cs="Arial"/>
          <w:b/>
          <w:szCs w:val="20"/>
        </w:rPr>
      </w:pPr>
    </w:p>
    <w:p w14:paraId="2265E79B" w14:textId="77777777" w:rsidR="00A17A7F" w:rsidRDefault="00A17A7F" w:rsidP="001C6709">
      <w:pPr>
        <w:rPr>
          <w:rFonts w:cs="Arial"/>
          <w:b/>
          <w:szCs w:val="20"/>
        </w:rPr>
      </w:pPr>
    </w:p>
    <w:p w14:paraId="3A72ED2A" w14:textId="77777777" w:rsidR="00A17A7F" w:rsidRDefault="00A17A7F" w:rsidP="001C6709">
      <w:pPr>
        <w:rPr>
          <w:rFonts w:cs="Arial"/>
          <w:b/>
          <w:szCs w:val="20"/>
        </w:rPr>
      </w:pPr>
    </w:p>
    <w:p w14:paraId="66014583" w14:textId="77777777" w:rsidR="00A17A7F" w:rsidRDefault="00A17A7F" w:rsidP="001C6709">
      <w:pPr>
        <w:rPr>
          <w:rFonts w:cs="Arial"/>
          <w:b/>
          <w:szCs w:val="20"/>
        </w:rPr>
      </w:pPr>
    </w:p>
    <w:p w14:paraId="0D7442D1" w14:textId="77777777" w:rsidR="000106BD" w:rsidRDefault="000106BD" w:rsidP="001C6709">
      <w:pPr>
        <w:rPr>
          <w:rFonts w:cs="Arial"/>
          <w:b/>
          <w:szCs w:val="20"/>
        </w:rPr>
      </w:pPr>
    </w:p>
    <w:sectPr w:rsidR="000106BD" w:rsidSect="00FD6A38">
      <w:headerReference w:type="even" r:id="rId10"/>
      <w:footerReference w:type="default" r:id="rId11"/>
      <w:headerReference w:type="first" r:id="rId12"/>
      <w:type w:val="continuous"/>
      <w:pgSz w:w="11906" w:h="16838"/>
      <w:pgMar w:top="-851" w:right="1440" w:bottom="964" w:left="1440" w:header="284" w:footer="39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6274C6" w15:done="0"/>
  <w15:commentEx w15:paraId="1BA950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43D3" w14:textId="77777777" w:rsidR="00F76346" w:rsidRDefault="00F76346">
      <w:pPr>
        <w:spacing w:line="240" w:lineRule="auto"/>
      </w:pPr>
      <w:r>
        <w:separator/>
      </w:r>
    </w:p>
    <w:p w14:paraId="1182C4DB" w14:textId="77777777" w:rsidR="00F76346" w:rsidRDefault="00F76346"/>
  </w:endnote>
  <w:endnote w:type="continuationSeparator" w:id="0">
    <w:p w14:paraId="42ACC054" w14:textId="77777777" w:rsidR="00F76346" w:rsidRDefault="00F76346">
      <w:pPr>
        <w:spacing w:line="240" w:lineRule="auto"/>
      </w:pPr>
      <w:r>
        <w:continuationSeparator/>
      </w:r>
    </w:p>
    <w:p w14:paraId="785B3C44" w14:textId="77777777" w:rsidR="00F76346" w:rsidRDefault="00F7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3E4C" w14:textId="05353A18" w:rsidR="00F76346" w:rsidRPr="00DE360C" w:rsidRDefault="00F76346" w:rsidP="001520F7">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w:t>
    </w:r>
    <w:r>
      <w:rPr>
        <w:sz w:val="16"/>
        <w:szCs w:val="16"/>
      </w:rPr>
      <w:t>7</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D6A38">
      <w:rPr>
        <w:rFonts w:cs="Arial"/>
        <w:noProof/>
        <w:sz w:val="16"/>
        <w:szCs w:val="16"/>
        <w:lang w:val="en-US"/>
      </w:rPr>
      <w:t>1</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D6A38">
      <w:rPr>
        <w:rFonts w:cs="Arial"/>
        <w:noProof/>
        <w:sz w:val="16"/>
        <w:szCs w:val="16"/>
        <w:lang w:val="en-US"/>
      </w:rPr>
      <w:t>8</w:t>
    </w:r>
    <w:r w:rsidRPr="00DE360C">
      <w:rPr>
        <w:rFonts w:cs="Arial"/>
        <w:sz w:val="16"/>
        <w:szCs w:val="16"/>
        <w:lang w:val="en-US"/>
      </w:rPr>
      <w:fldChar w:fldCharType="end"/>
    </w:r>
    <w:r>
      <w:rPr>
        <w:rFonts w:cs="Arial"/>
        <w:sz w:val="16"/>
        <w:szCs w:val="16"/>
        <w:lang w:val="en-US"/>
      </w:rPr>
      <w:tab/>
      <w:t>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0945" w14:textId="77777777" w:rsidR="00F76346" w:rsidRDefault="00F76346">
      <w:pPr>
        <w:spacing w:line="240" w:lineRule="auto"/>
      </w:pPr>
      <w:r>
        <w:separator/>
      </w:r>
    </w:p>
    <w:p w14:paraId="59815370" w14:textId="77777777" w:rsidR="00F76346" w:rsidRDefault="00F76346"/>
  </w:footnote>
  <w:footnote w:type="continuationSeparator" w:id="0">
    <w:p w14:paraId="0A182254" w14:textId="77777777" w:rsidR="00F76346" w:rsidRDefault="00F76346">
      <w:pPr>
        <w:spacing w:line="240" w:lineRule="auto"/>
      </w:pPr>
      <w:r>
        <w:continuationSeparator/>
      </w:r>
    </w:p>
    <w:p w14:paraId="5AE9ABDC" w14:textId="77777777" w:rsidR="00F76346" w:rsidRDefault="00F7634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61EF9" w14:textId="77777777" w:rsidR="00F76346" w:rsidRDefault="00F763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D809" w14:textId="77777777" w:rsidR="00F76346" w:rsidRDefault="00F763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4AE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12399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D3064B"/>
    <w:multiLevelType w:val="hybridMultilevel"/>
    <w:tmpl w:val="6150A856"/>
    <w:lvl w:ilvl="0" w:tplc="7F0C5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nsid w:val="0ACA1C27"/>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nsid w:val="0F4B63CA"/>
    <w:multiLevelType w:val="hybridMultilevel"/>
    <w:tmpl w:val="B82E63AE"/>
    <w:lvl w:ilvl="0" w:tplc="273CA1C0">
      <w:start w:val="1"/>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45C5437"/>
    <w:multiLevelType w:val="hybridMultilevel"/>
    <w:tmpl w:val="218AFC34"/>
    <w:lvl w:ilvl="0" w:tplc="9100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68B1149"/>
    <w:multiLevelType w:val="multilevel"/>
    <w:tmpl w:val="9D647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1BD629B4"/>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nsid w:val="1DE62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83381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8B77D8"/>
    <w:multiLevelType w:val="hybridMultilevel"/>
    <w:tmpl w:val="D62A8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067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0A2FC2"/>
    <w:multiLevelType w:val="hybridMultilevel"/>
    <w:tmpl w:val="CFE04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C155103"/>
    <w:multiLevelType w:val="hybridMultilevel"/>
    <w:tmpl w:val="A1A6F24A"/>
    <w:lvl w:ilvl="0" w:tplc="74683460">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2E6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1262E6B"/>
    <w:multiLevelType w:val="hybridMultilevel"/>
    <w:tmpl w:val="F2C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36FE7CE1"/>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6">
    <w:nsid w:val="39C21814"/>
    <w:multiLevelType w:val="hybridMultilevel"/>
    <w:tmpl w:val="BFA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5B76EE"/>
    <w:multiLevelType w:val="hybridMultilevel"/>
    <w:tmpl w:val="90AA3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1534E6"/>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9">
    <w:nsid w:val="442A4E1D"/>
    <w:multiLevelType w:val="hybridMultilevel"/>
    <w:tmpl w:val="1BBA04F6"/>
    <w:lvl w:ilvl="0" w:tplc="137035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443018BC"/>
    <w:multiLevelType w:val="multilevel"/>
    <w:tmpl w:val="A7EC8A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31">
    <w:nsid w:val="45046EE3"/>
    <w:multiLevelType w:val="multilevel"/>
    <w:tmpl w:val="63A29842"/>
    <w:lvl w:ilvl="0">
      <w:start w:val="1"/>
      <w:numFmt w:val="decimal"/>
      <w:pStyle w:val="Level1"/>
      <w:lvlText w:val="%1."/>
      <w:lvlJc w:val="left"/>
      <w:pPr>
        <w:tabs>
          <w:tab w:val="num" w:pos="850"/>
        </w:tabs>
        <w:ind w:left="850" w:hanging="850"/>
      </w:pPr>
      <w:rPr>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51"/>
        </w:tabs>
        <w:ind w:left="185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45935FA7"/>
    <w:multiLevelType w:val="hybridMultilevel"/>
    <w:tmpl w:val="28EEB62A"/>
    <w:lvl w:ilvl="0" w:tplc="E4F09130">
      <w:start w:val="1"/>
      <w:numFmt w:val="bullet"/>
      <w:lvlText w:val=""/>
      <w:lvlJc w:val="left"/>
      <w:pPr>
        <w:tabs>
          <w:tab w:val="num" w:pos="1080"/>
        </w:tabs>
        <w:ind w:left="1080" w:hanging="360"/>
      </w:pPr>
      <w:rPr>
        <w:rFonts w:ascii="Wingdings" w:hAnsi="Wingdings" w:hint="default"/>
      </w:rPr>
    </w:lvl>
    <w:lvl w:ilvl="1" w:tplc="518CCE84">
      <w:start w:val="1"/>
      <w:numFmt w:val="bullet"/>
      <w:lvlText w:val=""/>
      <w:lvlJc w:val="left"/>
      <w:pPr>
        <w:tabs>
          <w:tab w:val="num" w:pos="1800"/>
        </w:tabs>
        <w:ind w:left="1800" w:hanging="360"/>
      </w:pPr>
      <w:rPr>
        <w:rFonts w:ascii="Wingdings" w:hAnsi="Wingdings" w:hint="default"/>
      </w:rPr>
    </w:lvl>
    <w:lvl w:ilvl="2" w:tplc="31E23300">
      <w:start w:val="1"/>
      <w:numFmt w:val="bullet"/>
      <w:lvlText w:val=""/>
      <w:lvlJc w:val="left"/>
      <w:pPr>
        <w:tabs>
          <w:tab w:val="num" w:pos="2520"/>
        </w:tabs>
        <w:ind w:left="2520" w:hanging="360"/>
      </w:pPr>
      <w:rPr>
        <w:rFonts w:ascii="Wingdings" w:hAnsi="Wingdings" w:hint="default"/>
      </w:rPr>
    </w:lvl>
    <w:lvl w:ilvl="3" w:tplc="D592D94A">
      <w:start w:val="1"/>
      <w:numFmt w:val="bullet"/>
      <w:lvlText w:val=""/>
      <w:lvlJc w:val="left"/>
      <w:pPr>
        <w:tabs>
          <w:tab w:val="num" w:pos="3240"/>
        </w:tabs>
        <w:ind w:left="3240" w:hanging="360"/>
      </w:pPr>
      <w:rPr>
        <w:rFonts w:ascii="Wingdings" w:hAnsi="Wingdings" w:hint="default"/>
      </w:rPr>
    </w:lvl>
    <w:lvl w:ilvl="4" w:tplc="77242858">
      <w:start w:val="859"/>
      <w:numFmt w:val="bullet"/>
      <w:lvlText w:val=""/>
      <w:lvlJc w:val="left"/>
      <w:pPr>
        <w:tabs>
          <w:tab w:val="num" w:pos="3960"/>
        </w:tabs>
        <w:ind w:left="3960" w:hanging="360"/>
      </w:pPr>
      <w:rPr>
        <w:rFonts w:ascii="Wingdings" w:hAnsi="Wingdings" w:hint="default"/>
      </w:rPr>
    </w:lvl>
    <w:lvl w:ilvl="5" w:tplc="0DFA6DC6" w:tentative="1">
      <w:start w:val="1"/>
      <w:numFmt w:val="bullet"/>
      <w:lvlText w:val=""/>
      <w:lvlJc w:val="left"/>
      <w:pPr>
        <w:tabs>
          <w:tab w:val="num" w:pos="4680"/>
        </w:tabs>
        <w:ind w:left="4680" w:hanging="360"/>
      </w:pPr>
      <w:rPr>
        <w:rFonts w:ascii="Wingdings" w:hAnsi="Wingdings" w:hint="default"/>
      </w:rPr>
    </w:lvl>
    <w:lvl w:ilvl="6" w:tplc="A8C646BE" w:tentative="1">
      <w:start w:val="1"/>
      <w:numFmt w:val="bullet"/>
      <w:lvlText w:val=""/>
      <w:lvlJc w:val="left"/>
      <w:pPr>
        <w:tabs>
          <w:tab w:val="num" w:pos="5400"/>
        </w:tabs>
        <w:ind w:left="5400" w:hanging="360"/>
      </w:pPr>
      <w:rPr>
        <w:rFonts w:ascii="Wingdings" w:hAnsi="Wingdings" w:hint="default"/>
      </w:rPr>
    </w:lvl>
    <w:lvl w:ilvl="7" w:tplc="52CCE062" w:tentative="1">
      <w:start w:val="1"/>
      <w:numFmt w:val="bullet"/>
      <w:lvlText w:val=""/>
      <w:lvlJc w:val="left"/>
      <w:pPr>
        <w:tabs>
          <w:tab w:val="num" w:pos="6120"/>
        </w:tabs>
        <w:ind w:left="6120" w:hanging="360"/>
      </w:pPr>
      <w:rPr>
        <w:rFonts w:ascii="Wingdings" w:hAnsi="Wingdings" w:hint="default"/>
      </w:rPr>
    </w:lvl>
    <w:lvl w:ilvl="8" w:tplc="8A161858" w:tentative="1">
      <w:start w:val="1"/>
      <w:numFmt w:val="bullet"/>
      <w:lvlText w:val=""/>
      <w:lvlJc w:val="left"/>
      <w:pPr>
        <w:tabs>
          <w:tab w:val="num" w:pos="6840"/>
        </w:tabs>
        <w:ind w:left="6840" w:hanging="360"/>
      </w:pPr>
      <w:rPr>
        <w:rFonts w:ascii="Wingdings" w:hAnsi="Wingdings" w:hint="default"/>
      </w:rPr>
    </w:lvl>
  </w:abstractNum>
  <w:abstractNum w:abstractNumId="33">
    <w:nsid w:val="47F135D7"/>
    <w:multiLevelType w:val="multilevel"/>
    <w:tmpl w:val="1CF2EE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4BA70641"/>
    <w:multiLevelType w:val="singleLevel"/>
    <w:tmpl w:val="4C6C5610"/>
    <w:lvl w:ilvl="0">
      <w:start w:val="1"/>
      <w:numFmt w:val="lowerLetter"/>
      <w:lvlText w:val="(%1)"/>
      <w:lvlJc w:val="left"/>
      <w:pPr>
        <w:tabs>
          <w:tab w:val="num" w:pos="720"/>
        </w:tabs>
        <w:ind w:left="720" w:hanging="720"/>
      </w:pPr>
      <w:rPr>
        <w:rFonts w:cs="Times New Roman" w:hint="default"/>
      </w:rPr>
    </w:lvl>
  </w:abstractNum>
  <w:abstractNum w:abstractNumId="35">
    <w:nsid w:val="537C07C7"/>
    <w:multiLevelType w:val="multilevel"/>
    <w:tmpl w:val="67801A0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5E44C9B"/>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DF288E"/>
    <w:multiLevelType w:val="multilevel"/>
    <w:tmpl w:val="5EA2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9">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41">
    <w:nsid w:val="60FD1F88"/>
    <w:multiLevelType w:val="hybridMultilevel"/>
    <w:tmpl w:val="D1BEF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4">
    <w:nsid w:val="655A7E26"/>
    <w:multiLevelType w:val="hybridMultilevel"/>
    <w:tmpl w:val="913C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6187351"/>
    <w:multiLevelType w:val="hybridMultilevel"/>
    <w:tmpl w:val="4FB2F90A"/>
    <w:lvl w:ilvl="0" w:tplc="E5162394">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46">
    <w:nsid w:val="68043251"/>
    <w:multiLevelType w:val="hybridMultilevel"/>
    <w:tmpl w:val="1AB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EE620E"/>
    <w:multiLevelType w:val="hybridMultilevel"/>
    <w:tmpl w:val="23B65FE8"/>
    <w:lvl w:ilvl="0" w:tplc="AEF4440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26138FC"/>
    <w:multiLevelType w:val="hybridMultilevel"/>
    <w:tmpl w:val="913C49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50">
    <w:nsid w:val="7927174C"/>
    <w:multiLevelType w:val="hybridMultilevel"/>
    <w:tmpl w:val="07163F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D0B53E5"/>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42"/>
  </w:num>
  <w:num w:numId="3">
    <w:abstractNumId w:val="19"/>
  </w:num>
  <w:num w:numId="4">
    <w:abstractNumId w:val="23"/>
  </w:num>
  <w:num w:numId="5">
    <w:abstractNumId w:val="9"/>
  </w:num>
  <w:num w:numId="6">
    <w:abstractNumId w:val="43"/>
  </w:num>
  <w:num w:numId="7">
    <w:abstractNumId w:val="25"/>
  </w:num>
  <w:num w:numId="8">
    <w:abstractNumId w:val="12"/>
  </w:num>
  <w:num w:numId="9">
    <w:abstractNumId w:val="40"/>
  </w:num>
  <w:num w:numId="10">
    <w:abstractNumId w:val="38"/>
  </w:num>
  <w:num w:numId="11">
    <w:abstractNumId w:val="6"/>
  </w:num>
  <w:num w:numId="12">
    <w:abstractNumId w:val="4"/>
  </w:num>
  <w:num w:numId="13">
    <w:abstractNumId w:val="39"/>
  </w:num>
  <w:num w:numId="14">
    <w:abstractNumId w:val="1"/>
  </w:num>
  <w:num w:numId="15">
    <w:abstractNumId w:val="44"/>
  </w:num>
  <w:num w:numId="16">
    <w:abstractNumId w:val="28"/>
  </w:num>
  <w:num w:numId="17">
    <w:abstractNumId w:val="29"/>
  </w:num>
  <w:num w:numId="18">
    <w:abstractNumId w:val="37"/>
  </w:num>
  <w:num w:numId="19">
    <w:abstractNumId w:val="30"/>
  </w:num>
  <w:num w:numId="20">
    <w:abstractNumId w:val="31"/>
  </w:num>
  <w:num w:numId="21">
    <w:abstractNumId w:val="7"/>
  </w:num>
  <w:num w:numId="22">
    <w:abstractNumId w:val="32"/>
  </w:num>
  <w:num w:numId="23">
    <w:abstractNumId w:val="5"/>
  </w:num>
  <w:num w:numId="24">
    <w:abstractNumId w:val="36"/>
  </w:num>
  <w:num w:numId="25">
    <w:abstractNumId w:val="26"/>
  </w:num>
  <w:num w:numId="26">
    <w:abstractNumId w:val="51"/>
  </w:num>
  <w:num w:numId="27">
    <w:abstractNumId w:val="20"/>
  </w:num>
  <w:num w:numId="28">
    <w:abstractNumId w:val="14"/>
  </w:num>
  <w:num w:numId="29">
    <w:abstractNumId w:val="8"/>
  </w:num>
  <w:num w:numId="30">
    <w:abstractNumId w:val="3"/>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50"/>
  </w:num>
  <w:num w:numId="36">
    <w:abstractNumId w:val="46"/>
  </w:num>
  <w:num w:numId="37">
    <w:abstractNumId w:val="22"/>
  </w:num>
  <w:num w:numId="38">
    <w:abstractNumId w:val="48"/>
  </w:num>
  <w:num w:numId="39">
    <w:abstractNumId w:val="21"/>
  </w:num>
  <w:num w:numId="40">
    <w:abstractNumId w:val="13"/>
  </w:num>
  <w:num w:numId="41">
    <w:abstractNumId w:val="11"/>
  </w:num>
  <w:num w:numId="42">
    <w:abstractNumId w:val="0"/>
  </w:num>
  <w:num w:numId="43">
    <w:abstractNumId w:val="24"/>
  </w:num>
  <w:num w:numId="44">
    <w:abstractNumId w:val="15"/>
  </w:num>
  <w:num w:numId="45">
    <w:abstractNumId w:val="2"/>
  </w:num>
  <w:num w:numId="46">
    <w:abstractNumId w:val="35"/>
  </w:num>
  <w:num w:numId="47">
    <w:abstractNumId w:val="27"/>
  </w:num>
  <w:num w:numId="48">
    <w:abstractNumId w:val="18"/>
  </w:num>
  <w:num w:numId="49">
    <w:abstractNumId w:val="16"/>
  </w:num>
  <w:num w:numId="50">
    <w:abstractNumId w:val="17"/>
  </w:num>
  <w:num w:numId="51">
    <w:abstractNumId w:val="47"/>
  </w:num>
  <w:num w:numId="52">
    <w:abstractNumId w:val="3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eson, Fraser">
    <w15:presenceInfo w15:providerId="AD" w15:userId="S-1-5-21-3570477263-3961968655-1183980616-19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99"/>
    <w:rsid w:val="000106BD"/>
    <w:rsid w:val="0001783E"/>
    <w:rsid w:val="00024911"/>
    <w:rsid w:val="000642BC"/>
    <w:rsid w:val="00064516"/>
    <w:rsid w:val="00070357"/>
    <w:rsid w:val="00071555"/>
    <w:rsid w:val="0009080B"/>
    <w:rsid w:val="00091059"/>
    <w:rsid w:val="000A54F2"/>
    <w:rsid w:val="000B1875"/>
    <w:rsid w:val="000B2334"/>
    <w:rsid w:val="000C243D"/>
    <w:rsid w:val="000C2BB9"/>
    <w:rsid w:val="000C7420"/>
    <w:rsid w:val="000D4927"/>
    <w:rsid w:val="000F094B"/>
    <w:rsid w:val="000F5C48"/>
    <w:rsid w:val="00102202"/>
    <w:rsid w:val="00102439"/>
    <w:rsid w:val="001043C3"/>
    <w:rsid w:val="001046D0"/>
    <w:rsid w:val="00110B36"/>
    <w:rsid w:val="00131949"/>
    <w:rsid w:val="00131D44"/>
    <w:rsid w:val="00132192"/>
    <w:rsid w:val="00135F8C"/>
    <w:rsid w:val="00137074"/>
    <w:rsid w:val="00145E9E"/>
    <w:rsid w:val="0014626F"/>
    <w:rsid w:val="001520F7"/>
    <w:rsid w:val="00160B29"/>
    <w:rsid w:val="00166383"/>
    <w:rsid w:val="00172504"/>
    <w:rsid w:val="001731CB"/>
    <w:rsid w:val="00185135"/>
    <w:rsid w:val="00190453"/>
    <w:rsid w:val="001A3B57"/>
    <w:rsid w:val="001A57F9"/>
    <w:rsid w:val="001B27B3"/>
    <w:rsid w:val="001B5964"/>
    <w:rsid w:val="001C6709"/>
    <w:rsid w:val="001D4107"/>
    <w:rsid w:val="001E289C"/>
    <w:rsid w:val="001E3750"/>
    <w:rsid w:val="001E5391"/>
    <w:rsid w:val="001E70F9"/>
    <w:rsid w:val="001F384D"/>
    <w:rsid w:val="0020121A"/>
    <w:rsid w:val="00217895"/>
    <w:rsid w:val="002278D0"/>
    <w:rsid w:val="002346F6"/>
    <w:rsid w:val="0027482F"/>
    <w:rsid w:val="0027676C"/>
    <w:rsid w:val="00282529"/>
    <w:rsid w:val="002A46EA"/>
    <w:rsid w:val="002C0FD1"/>
    <w:rsid w:val="002C366F"/>
    <w:rsid w:val="002D0F0E"/>
    <w:rsid w:val="002D58EA"/>
    <w:rsid w:val="002E1EEE"/>
    <w:rsid w:val="002F6360"/>
    <w:rsid w:val="002F6E39"/>
    <w:rsid w:val="003008CF"/>
    <w:rsid w:val="003035E9"/>
    <w:rsid w:val="00306FAD"/>
    <w:rsid w:val="003263A5"/>
    <w:rsid w:val="003323C0"/>
    <w:rsid w:val="00357B49"/>
    <w:rsid w:val="00375599"/>
    <w:rsid w:val="003771FE"/>
    <w:rsid w:val="00397CCD"/>
    <w:rsid w:val="003C2DF3"/>
    <w:rsid w:val="003C6C46"/>
    <w:rsid w:val="003D46D1"/>
    <w:rsid w:val="003D4722"/>
    <w:rsid w:val="003E4A75"/>
    <w:rsid w:val="003E567F"/>
    <w:rsid w:val="003F0FA4"/>
    <w:rsid w:val="003F38CF"/>
    <w:rsid w:val="003F544E"/>
    <w:rsid w:val="004072A0"/>
    <w:rsid w:val="00407F1E"/>
    <w:rsid w:val="00423443"/>
    <w:rsid w:val="004249CB"/>
    <w:rsid w:val="00427A82"/>
    <w:rsid w:val="00431154"/>
    <w:rsid w:val="004314FC"/>
    <w:rsid w:val="004452E3"/>
    <w:rsid w:val="00462E22"/>
    <w:rsid w:val="004677DD"/>
    <w:rsid w:val="00467DE8"/>
    <w:rsid w:val="00472478"/>
    <w:rsid w:val="004732D9"/>
    <w:rsid w:val="00475409"/>
    <w:rsid w:val="004772D2"/>
    <w:rsid w:val="00486124"/>
    <w:rsid w:val="004872FB"/>
    <w:rsid w:val="004A43B9"/>
    <w:rsid w:val="004C718F"/>
    <w:rsid w:val="004D255A"/>
    <w:rsid w:val="004E04B4"/>
    <w:rsid w:val="004E3E0E"/>
    <w:rsid w:val="004F1E2C"/>
    <w:rsid w:val="004F69A4"/>
    <w:rsid w:val="00506775"/>
    <w:rsid w:val="00506984"/>
    <w:rsid w:val="00507EFF"/>
    <w:rsid w:val="0051341B"/>
    <w:rsid w:val="0052374A"/>
    <w:rsid w:val="0053724A"/>
    <w:rsid w:val="00547DC5"/>
    <w:rsid w:val="00551BC3"/>
    <w:rsid w:val="005628D6"/>
    <w:rsid w:val="00567BFB"/>
    <w:rsid w:val="00576DD0"/>
    <w:rsid w:val="0057781E"/>
    <w:rsid w:val="0058025C"/>
    <w:rsid w:val="005848FC"/>
    <w:rsid w:val="005862F6"/>
    <w:rsid w:val="0058675D"/>
    <w:rsid w:val="0059332D"/>
    <w:rsid w:val="005A2B10"/>
    <w:rsid w:val="005B6D4B"/>
    <w:rsid w:val="005C4938"/>
    <w:rsid w:val="005D19BD"/>
    <w:rsid w:val="005D7B77"/>
    <w:rsid w:val="005F2298"/>
    <w:rsid w:val="00603652"/>
    <w:rsid w:val="00610AE0"/>
    <w:rsid w:val="00611415"/>
    <w:rsid w:val="006146F7"/>
    <w:rsid w:val="00631109"/>
    <w:rsid w:val="00634F8F"/>
    <w:rsid w:val="006364E1"/>
    <w:rsid w:val="00646B70"/>
    <w:rsid w:val="0065420C"/>
    <w:rsid w:val="006614C2"/>
    <w:rsid w:val="006746B6"/>
    <w:rsid w:val="00677605"/>
    <w:rsid w:val="0069595E"/>
    <w:rsid w:val="006A48B7"/>
    <w:rsid w:val="006A5CB9"/>
    <w:rsid w:val="006B0BEF"/>
    <w:rsid w:val="006B67F8"/>
    <w:rsid w:val="006B78D7"/>
    <w:rsid w:val="006C2831"/>
    <w:rsid w:val="006C4620"/>
    <w:rsid w:val="006C5202"/>
    <w:rsid w:val="006C7D37"/>
    <w:rsid w:val="006D0321"/>
    <w:rsid w:val="006E054B"/>
    <w:rsid w:val="006E3086"/>
    <w:rsid w:val="006E45B3"/>
    <w:rsid w:val="006E6433"/>
    <w:rsid w:val="006E79C5"/>
    <w:rsid w:val="00702772"/>
    <w:rsid w:val="00706A57"/>
    <w:rsid w:val="00715104"/>
    <w:rsid w:val="00731B99"/>
    <w:rsid w:val="007352BF"/>
    <w:rsid w:val="0074300B"/>
    <w:rsid w:val="00745AE5"/>
    <w:rsid w:val="0074632C"/>
    <w:rsid w:val="007730A0"/>
    <w:rsid w:val="00775F7E"/>
    <w:rsid w:val="00776F90"/>
    <w:rsid w:val="00787B57"/>
    <w:rsid w:val="007913C8"/>
    <w:rsid w:val="00793F77"/>
    <w:rsid w:val="007B18CD"/>
    <w:rsid w:val="007C184F"/>
    <w:rsid w:val="007C7F51"/>
    <w:rsid w:val="007D1884"/>
    <w:rsid w:val="007E2219"/>
    <w:rsid w:val="00816898"/>
    <w:rsid w:val="00832CC7"/>
    <w:rsid w:val="00853467"/>
    <w:rsid w:val="008637E8"/>
    <w:rsid w:val="0087183D"/>
    <w:rsid w:val="00876BFB"/>
    <w:rsid w:val="008922DE"/>
    <w:rsid w:val="008A2989"/>
    <w:rsid w:val="008D3ADB"/>
    <w:rsid w:val="008D3D42"/>
    <w:rsid w:val="008D415D"/>
    <w:rsid w:val="008F55DC"/>
    <w:rsid w:val="00902D23"/>
    <w:rsid w:val="00907AD2"/>
    <w:rsid w:val="009219F1"/>
    <w:rsid w:val="00926F17"/>
    <w:rsid w:val="00931D6E"/>
    <w:rsid w:val="0097100F"/>
    <w:rsid w:val="009772E9"/>
    <w:rsid w:val="009B2CC9"/>
    <w:rsid w:val="009C571F"/>
    <w:rsid w:val="009D4C93"/>
    <w:rsid w:val="009D6D93"/>
    <w:rsid w:val="009E3471"/>
    <w:rsid w:val="009F0A51"/>
    <w:rsid w:val="009F7CFD"/>
    <w:rsid w:val="00A07BC7"/>
    <w:rsid w:val="00A17A7F"/>
    <w:rsid w:val="00A22830"/>
    <w:rsid w:val="00A36D29"/>
    <w:rsid w:val="00A541D4"/>
    <w:rsid w:val="00A54793"/>
    <w:rsid w:val="00A56CE5"/>
    <w:rsid w:val="00A63938"/>
    <w:rsid w:val="00A7519D"/>
    <w:rsid w:val="00A775D8"/>
    <w:rsid w:val="00AA1CBF"/>
    <w:rsid w:val="00AB14F0"/>
    <w:rsid w:val="00AE2D97"/>
    <w:rsid w:val="00AE59BA"/>
    <w:rsid w:val="00B03994"/>
    <w:rsid w:val="00B06CE5"/>
    <w:rsid w:val="00B37322"/>
    <w:rsid w:val="00B40863"/>
    <w:rsid w:val="00B50343"/>
    <w:rsid w:val="00B50369"/>
    <w:rsid w:val="00B545BD"/>
    <w:rsid w:val="00B66759"/>
    <w:rsid w:val="00B6728F"/>
    <w:rsid w:val="00B70B5B"/>
    <w:rsid w:val="00B87F38"/>
    <w:rsid w:val="00BA60B1"/>
    <w:rsid w:val="00BA7DA5"/>
    <w:rsid w:val="00BE12C5"/>
    <w:rsid w:val="00BE14B5"/>
    <w:rsid w:val="00BE3DE9"/>
    <w:rsid w:val="00BF283F"/>
    <w:rsid w:val="00BF32E2"/>
    <w:rsid w:val="00BF39DE"/>
    <w:rsid w:val="00C17E0D"/>
    <w:rsid w:val="00C51BD9"/>
    <w:rsid w:val="00C55553"/>
    <w:rsid w:val="00C727F7"/>
    <w:rsid w:val="00C76416"/>
    <w:rsid w:val="00CA5AC4"/>
    <w:rsid w:val="00CA6CC4"/>
    <w:rsid w:val="00CB3C7F"/>
    <w:rsid w:val="00CB4983"/>
    <w:rsid w:val="00CB73AC"/>
    <w:rsid w:val="00CC7598"/>
    <w:rsid w:val="00CD1894"/>
    <w:rsid w:val="00CD31DC"/>
    <w:rsid w:val="00CD5AA0"/>
    <w:rsid w:val="00CD6429"/>
    <w:rsid w:val="00CE3B87"/>
    <w:rsid w:val="00CE78F8"/>
    <w:rsid w:val="00CF003D"/>
    <w:rsid w:val="00CF7C3B"/>
    <w:rsid w:val="00D02351"/>
    <w:rsid w:val="00D0353E"/>
    <w:rsid w:val="00D054ED"/>
    <w:rsid w:val="00D07587"/>
    <w:rsid w:val="00D1131A"/>
    <w:rsid w:val="00D2329D"/>
    <w:rsid w:val="00D33E13"/>
    <w:rsid w:val="00D35FC7"/>
    <w:rsid w:val="00D36771"/>
    <w:rsid w:val="00D4040F"/>
    <w:rsid w:val="00D44FE5"/>
    <w:rsid w:val="00D457E0"/>
    <w:rsid w:val="00D57E81"/>
    <w:rsid w:val="00D61218"/>
    <w:rsid w:val="00D7624C"/>
    <w:rsid w:val="00D910EC"/>
    <w:rsid w:val="00DB0497"/>
    <w:rsid w:val="00DD50C4"/>
    <w:rsid w:val="00DE32DE"/>
    <w:rsid w:val="00DE360C"/>
    <w:rsid w:val="00DE6144"/>
    <w:rsid w:val="00DF68DB"/>
    <w:rsid w:val="00DF6F88"/>
    <w:rsid w:val="00E036B2"/>
    <w:rsid w:val="00E078F1"/>
    <w:rsid w:val="00E07F55"/>
    <w:rsid w:val="00E166CA"/>
    <w:rsid w:val="00E24D33"/>
    <w:rsid w:val="00E3265D"/>
    <w:rsid w:val="00E35054"/>
    <w:rsid w:val="00E40457"/>
    <w:rsid w:val="00E51BA2"/>
    <w:rsid w:val="00E56C5E"/>
    <w:rsid w:val="00E57AC4"/>
    <w:rsid w:val="00E66E79"/>
    <w:rsid w:val="00E72E27"/>
    <w:rsid w:val="00E75639"/>
    <w:rsid w:val="00EB15E6"/>
    <w:rsid w:val="00EB3EEF"/>
    <w:rsid w:val="00EC1AD0"/>
    <w:rsid w:val="00EC3676"/>
    <w:rsid w:val="00EC599D"/>
    <w:rsid w:val="00ED2749"/>
    <w:rsid w:val="00ED6A73"/>
    <w:rsid w:val="00EF4AA7"/>
    <w:rsid w:val="00EF5B82"/>
    <w:rsid w:val="00F049CA"/>
    <w:rsid w:val="00F1329F"/>
    <w:rsid w:val="00F24408"/>
    <w:rsid w:val="00F25E67"/>
    <w:rsid w:val="00F44BE4"/>
    <w:rsid w:val="00F4503B"/>
    <w:rsid w:val="00F54DD5"/>
    <w:rsid w:val="00F60AFE"/>
    <w:rsid w:val="00F76346"/>
    <w:rsid w:val="00F83EE3"/>
    <w:rsid w:val="00F86C14"/>
    <w:rsid w:val="00F908A0"/>
    <w:rsid w:val="00FA30D6"/>
    <w:rsid w:val="00FA6B5A"/>
    <w:rsid w:val="00FA6CAD"/>
    <w:rsid w:val="00FA72A5"/>
    <w:rsid w:val="00FB548C"/>
    <w:rsid w:val="00FD6A38"/>
    <w:rsid w:val="00FD75D9"/>
    <w:rsid w:val="00FE0A13"/>
    <w:rsid w:val="00FE0FD2"/>
    <w:rsid w:val="00FF1E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B1F9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uiPriority="34"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uiPriority="34"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752308953">
      <w:bodyDiv w:val="1"/>
      <w:marLeft w:val="0"/>
      <w:marRight w:val="0"/>
      <w:marTop w:val="0"/>
      <w:marBottom w:val="0"/>
      <w:divBdr>
        <w:top w:val="none" w:sz="0" w:space="0" w:color="auto"/>
        <w:left w:val="none" w:sz="0" w:space="0" w:color="auto"/>
        <w:bottom w:val="none" w:sz="0" w:space="0" w:color="auto"/>
        <w:right w:val="none" w:sz="0" w:space="0" w:color="auto"/>
      </w:divBdr>
      <w:divsChild>
        <w:div w:id="1873876953">
          <w:marLeft w:val="0"/>
          <w:marRight w:val="0"/>
          <w:marTop w:val="0"/>
          <w:marBottom w:val="0"/>
          <w:divBdr>
            <w:top w:val="none" w:sz="0" w:space="0" w:color="auto"/>
            <w:left w:val="none" w:sz="0" w:space="0" w:color="auto"/>
            <w:bottom w:val="none" w:sz="0" w:space="0" w:color="auto"/>
            <w:right w:val="none" w:sz="0" w:space="0" w:color="auto"/>
          </w:divBdr>
          <w:divsChild>
            <w:div w:id="1834107004">
              <w:marLeft w:val="0"/>
              <w:marRight w:val="0"/>
              <w:marTop w:val="0"/>
              <w:marBottom w:val="0"/>
              <w:divBdr>
                <w:top w:val="none" w:sz="0" w:space="0" w:color="auto"/>
                <w:left w:val="none" w:sz="0" w:space="0" w:color="auto"/>
                <w:bottom w:val="none" w:sz="0" w:space="0" w:color="auto"/>
                <w:right w:val="none" w:sz="0" w:space="0" w:color="auto"/>
              </w:divBdr>
              <w:divsChild>
                <w:div w:id="1813475896">
                  <w:marLeft w:val="0"/>
                  <w:marRight w:val="0"/>
                  <w:marTop w:val="0"/>
                  <w:marBottom w:val="0"/>
                  <w:divBdr>
                    <w:top w:val="none" w:sz="0" w:space="0" w:color="auto"/>
                    <w:left w:val="none" w:sz="0" w:space="0" w:color="auto"/>
                    <w:bottom w:val="none" w:sz="0" w:space="0" w:color="auto"/>
                    <w:right w:val="none" w:sz="0" w:space="0" w:color="auto"/>
                  </w:divBdr>
                  <w:divsChild>
                    <w:div w:id="402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asgovernance.co.uk/PAC" TargetMode="External"/><Relationship Id="rId50" Type="http://schemas.microsoft.com/office/2011/relationships/people" Target="people.xml"/><Relationship Id="rId51"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4A68-6A75-5947-B4D9-FDCD7FDC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2071</Words>
  <Characters>11809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13853</CharactersWithSpaces>
  <SharedDoc>false</SharedDoc>
  <HyperlinkBase/>
  <HLinks>
    <vt:vector size="6" baseType="variant">
      <vt:variant>
        <vt:i4>3932223</vt:i4>
      </vt:variant>
      <vt:variant>
        <vt:i4>0</vt:i4>
      </vt:variant>
      <vt:variant>
        <vt:i4>0</vt:i4>
      </vt:variant>
      <vt:variant>
        <vt:i4>5</vt:i4>
      </vt:variant>
      <vt:variant>
        <vt:lpwstr>mailto:xoserve.userpays@xoserve.com&amp;Subject=User Pays Enquiry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Cuin</dc:creator>
  <cp:lastModifiedBy>Les Jenkins</cp:lastModifiedBy>
  <cp:revision>12</cp:revision>
  <cp:lastPrinted>2016-04-29T09:29:00Z</cp:lastPrinted>
  <dcterms:created xsi:type="dcterms:W3CDTF">2017-01-09T13:14:00Z</dcterms:created>
  <dcterms:modified xsi:type="dcterms:W3CDTF">2017-01-11T09:27:00Z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