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4D520" w14:textId="77777777" w:rsidR="001D7D6E" w:rsidRDefault="00010C1D">
      <w:pPr>
        <w:pStyle w:val="BodyText"/>
        <w:rPr>
          <w:b/>
        </w:rPr>
      </w:pPr>
      <w:r>
        <w:rPr>
          <w:b/>
        </w:rPr>
        <w:t>Draft/28 July 2016</w:t>
      </w:r>
    </w:p>
    <w:p w14:paraId="6E60D1B6" w14:textId="77777777" w:rsidR="001D7D6E" w:rsidRDefault="00010C1D">
      <w:pPr>
        <w:pStyle w:val="BodyText"/>
        <w:jc w:val="center"/>
        <w:rPr>
          <w:b/>
        </w:rPr>
      </w:pPr>
      <w:r>
        <w:rPr>
          <w:b/>
        </w:rPr>
        <w:t>DSC - AUDIT ARRANGEMENTS</w:t>
      </w:r>
    </w:p>
    <w:p w14:paraId="135A2FF4" w14:textId="77777777" w:rsidR="001D7D6E" w:rsidRDefault="00010C1D">
      <w:pPr>
        <w:pStyle w:val="BodyText"/>
        <w:jc w:val="both"/>
      </w:pPr>
      <w:r>
        <w:t xml:space="preserve">In preparing the DSC, Xoserve has undertaken a review of the various rights of Network Operators under the ASA to undertake audits.  </w:t>
      </w:r>
    </w:p>
    <w:p w14:paraId="05EE5F5D" w14:textId="77777777" w:rsidR="001D7D6E" w:rsidRDefault="00010C1D">
      <w:pPr>
        <w:pStyle w:val="BodyText"/>
        <w:jc w:val="both"/>
      </w:pPr>
      <w:r>
        <w:t xml:space="preserve">With a view to implementing an appropriate regime for the benefit of DSC Customers Xoserve proposes adopting the regime set out below in relation to the DSC.  </w:t>
      </w:r>
      <w:proofErr w:type="spellStart"/>
      <w:r>
        <w:t>Xoserve's</w:t>
      </w:r>
      <w:proofErr w:type="spellEnd"/>
      <w:r>
        <w:t xml:space="preserve"> view is that this codifies existing arrangements under the ASA w</w:t>
      </w:r>
      <w:bookmarkStart w:id="0" w:name="_GoBack"/>
      <w:bookmarkEnd w:id="0"/>
      <w:r>
        <w:t>ith appropriate amendments to reflect the DSC structure and wider DSC Customer base to accommodate their requirements on a fair, efficient and non-discriminatory basis.</w:t>
      </w:r>
    </w:p>
    <w:p w14:paraId="24CD1D59" w14:textId="77777777" w:rsidR="001D7D6E" w:rsidRDefault="00010C1D">
      <w:pPr>
        <w:pStyle w:val="BodyText"/>
        <w:numPr>
          <w:ilvl w:val="0"/>
          <w:numId w:val="14"/>
        </w:numPr>
        <w:jc w:val="both"/>
        <w:rPr>
          <w:b/>
        </w:rPr>
      </w:pPr>
      <w:r>
        <w:rPr>
          <w:b/>
        </w:rPr>
        <w:t>Audit Rights</w:t>
      </w:r>
    </w:p>
    <w:p w14:paraId="6BEB9966" w14:textId="77777777" w:rsidR="001D7D6E" w:rsidRDefault="00010C1D">
      <w:pPr>
        <w:pStyle w:val="BodyText"/>
        <w:jc w:val="both"/>
      </w:pPr>
      <w:r>
        <w:t>Under the new DSC regime, the following central audits will [if required] be carried out in relation to the CDSP:</w:t>
      </w:r>
    </w:p>
    <w:p w14:paraId="4868D57D" w14:textId="77777777" w:rsidR="001D7D6E" w:rsidRDefault="00010C1D">
      <w:pPr>
        <w:pStyle w:val="BodyText"/>
        <w:numPr>
          <w:ilvl w:val="1"/>
          <w:numId w:val="14"/>
        </w:numPr>
        <w:jc w:val="both"/>
      </w:pPr>
      <w:r>
        <w:t xml:space="preserve">Quality Management System Assessment: Audit against </w:t>
      </w:r>
      <w:commentRangeStart w:id="1"/>
      <w:r>
        <w:t xml:space="preserve">ISO 9001: 2008 </w:t>
      </w:r>
      <w:commentRangeEnd w:id="1"/>
      <w:r>
        <w:rPr>
          <w:rStyle w:val="CommentReference"/>
        </w:rPr>
        <w:commentReference w:id="1"/>
      </w:r>
      <w:r>
        <w:t xml:space="preserve">or equivalent [and the requirements in Paragraph </w:t>
      </w:r>
      <w:proofErr w:type="gramStart"/>
      <w:r>
        <w:t>[ ]</w:t>
      </w:r>
      <w:proofErr w:type="gramEnd"/>
      <w:r>
        <w:t xml:space="preserve"> of the Contract Management and Reporting Arrangements];</w:t>
      </w:r>
    </w:p>
    <w:p w14:paraId="78D30AED" w14:textId="77777777" w:rsidR="001D7D6E" w:rsidRDefault="00010C1D">
      <w:pPr>
        <w:pStyle w:val="BodyText"/>
        <w:numPr>
          <w:ilvl w:val="1"/>
          <w:numId w:val="14"/>
        </w:numPr>
        <w:jc w:val="both"/>
      </w:pPr>
      <w:r>
        <w:t>Statutory financial audit;</w:t>
      </w:r>
    </w:p>
    <w:p w14:paraId="5357233A" w14:textId="77777777" w:rsidR="001D7D6E" w:rsidRDefault="00010C1D">
      <w:pPr>
        <w:pStyle w:val="BodyText"/>
        <w:numPr>
          <w:ilvl w:val="1"/>
          <w:numId w:val="14"/>
        </w:numPr>
        <w:jc w:val="both"/>
      </w:pPr>
      <w:r>
        <w:t>Assurance Audit (ISAE 3402 audit).  The report describes the control environment and control objectives with regard to the operation of gas transportation invoicing services, and set out the control procedures established to meet these objectives. It also provides assurance in relation to Service Performance Reporting.  Please note that currently the requirement for this audit and scope are approved annually; and</w:t>
      </w:r>
    </w:p>
    <w:p w14:paraId="50EF4F19" w14:textId="77777777" w:rsidR="001D7D6E" w:rsidRDefault="00010C1D">
      <w:pPr>
        <w:pStyle w:val="BodyText"/>
        <w:numPr>
          <w:ilvl w:val="1"/>
          <w:numId w:val="14"/>
        </w:numPr>
        <w:jc w:val="both"/>
      </w:pPr>
      <w:r>
        <w:t>[Any other requirements? To be discussed.]</w:t>
      </w:r>
    </w:p>
    <w:p w14:paraId="07BA428F" w14:textId="77777777" w:rsidR="001D7D6E" w:rsidRDefault="00010C1D">
      <w:pPr>
        <w:pStyle w:val="BodyText"/>
        <w:jc w:val="both"/>
      </w:pPr>
      <w:r>
        <w:t>The specification and terms of reference for the audit referred to in (c) above to be agreed with the Contract Management Committee.</w:t>
      </w:r>
    </w:p>
    <w:p w14:paraId="0F981E93" w14:textId="77777777" w:rsidR="001D7D6E" w:rsidRDefault="00010C1D">
      <w:pPr>
        <w:pStyle w:val="BodyText"/>
        <w:jc w:val="both"/>
      </w:pPr>
      <w:r>
        <w:t>Xoserve shall have discretion to appoint independent, third party auditors to undertake the above audits against the agreed specification/terms of reference.</w:t>
      </w:r>
    </w:p>
    <w:p w14:paraId="59D9B0D6" w14:textId="77777777" w:rsidR="001D7D6E" w:rsidRDefault="00010C1D">
      <w:pPr>
        <w:pStyle w:val="BodyText"/>
        <w:jc w:val="both"/>
      </w:pPr>
      <w:r>
        <w:t>Frequency of relevant audits would be as follows:</w:t>
      </w:r>
    </w:p>
    <w:p w14:paraId="0F61EDDE" w14:textId="77777777" w:rsidR="001D7D6E" w:rsidRDefault="00010C1D">
      <w:pPr>
        <w:pStyle w:val="BodyText"/>
        <w:numPr>
          <w:ilvl w:val="0"/>
          <w:numId w:val="15"/>
        </w:numPr>
        <w:jc w:val="both"/>
      </w:pPr>
      <w:r>
        <w:t>Quality Management System Assessment: In accordance with certification body requirements</w:t>
      </w:r>
    </w:p>
    <w:p w14:paraId="3AEF153F" w14:textId="77777777" w:rsidR="001D7D6E" w:rsidRDefault="00010C1D">
      <w:pPr>
        <w:pStyle w:val="BodyText"/>
        <w:numPr>
          <w:ilvl w:val="0"/>
          <w:numId w:val="15"/>
        </w:numPr>
        <w:jc w:val="both"/>
      </w:pPr>
      <w:r>
        <w:t>Financial Audits: Annually</w:t>
      </w:r>
    </w:p>
    <w:p w14:paraId="010EE330" w14:textId="77777777" w:rsidR="001D7D6E" w:rsidRDefault="00010C1D">
      <w:pPr>
        <w:pStyle w:val="BodyText"/>
        <w:jc w:val="both"/>
      </w:pPr>
      <w:r>
        <w:t>Output/report of each audit referred to above in this Section 2 to be shared with the Contract Management Committee.</w:t>
      </w:r>
    </w:p>
    <w:p w14:paraId="332E5EFD" w14:textId="77777777" w:rsidR="001D7D6E" w:rsidRDefault="00010C1D">
      <w:pPr>
        <w:pStyle w:val="BodyText"/>
        <w:jc w:val="both"/>
      </w:pPr>
      <w:r>
        <w:t>All costs of conducting these audits will be included in CDSP’s cost base.</w:t>
      </w:r>
    </w:p>
    <w:p w14:paraId="14FECC62" w14:textId="77777777" w:rsidR="001D7D6E" w:rsidRDefault="00010C1D">
      <w:pPr>
        <w:pStyle w:val="BodyText"/>
        <w:numPr>
          <w:ilvl w:val="0"/>
          <w:numId w:val="14"/>
        </w:numPr>
        <w:jc w:val="both"/>
        <w:rPr>
          <w:b/>
        </w:rPr>
      </w:pPr>
      <w:r>
        <w:rPr>
          <w:b/>
        </w:rPr>
        <w:t>Further Audit Rights</w:t>
      </w:r>
    </w:p>
    <w:p w14:paraId="0DF37A9F" w14:textId="77777777" w:rsidR="001D7D6E" w:rsidRDefault="00010C1D">
      <w:pPr>
        <w:pStyle w:val="BodyText"/>
        <w:jc w:val="both"/>
        <w:rPr>
          <w:b/>
        </w:rPr>
      </w:pPr>
      <w:r>
        <w:t xml:space="preserve">Is there a need to allow for individual Customer audit rights?  They could impose significant operational challenges for the CDSP.  It would be better to have any further audits (if needed) carried out centrally and under Committee supervision.  Otherwise it is possible that a combination of CDSP </w:t>
      </w:r>
      <w:proofErr w:type="gramStart"/>
      <w:r>
        <w:lastRenderedPageBreak/>
        <w:t>self</w:t>
      </w:r>
      <w:proofErr w:type="gramEnd"/>
      <w:r>
        <w:t xml:space="preserve">-audit plus bespoke reporting could meet any individual Customer requirement (which would in any event need to be at the Customer's </w:t>
      </w:r>
      <w:proofErr w:type="spellStart"/>
      <w:r>
        <w:t>exense</w:t>
      </w:r>
      <w:proofErr w:type="spellEnd"/>
      <w:r>
        <w:t xml:space="preserve">).  </w:t>
      </w:r>
    </w:p>
    <w:sectPr w:rsidR="001D7D6E">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720" w:footer="720" w:gutter="0"/>
      <w:paperSrc w:first="259" w:other="259"/>
      <w:pgNumType w:start="1"/>
      <w:cols w:space="720"/>
      <w:docGrid w:linePitch="299"/>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National Grid" w:date="2016-07-25T12:43:00Z" w:initials="NG">
    <w:p w14:paraId="50B3EBA2" w14:textId="77777777" w:rsidR="001D7D6E" w:rsidRDefault="00010C1D">
      <w:pPr>
        <w:pStyle w:val="CommentText"/>
      </w:pPr>
      <w:r>
        <w:rPr>
          <w:rStyle w:val="CommentReference"/>
        </w:rPr>
        <w:annotationRef/>
      </w:r>
      <w:r>
        <w:t>To be updated shortly – This will move to the 2015 version after April 2016.</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D139B" w14:textId="77777777" w:rsidR="001D7D6E" w:rsidRDefault="00010C1D">
      <w:r>
        <w:separator/>
      </w:r>
    </w:p>
  </w:endnote>
  <w:endnote w:type="continuationSeparator" w:id="0">
    <w:p w14:paraId="1E47E31B" w14:textId="77777777" w:rsidR="001D7D6E" w:rsidRDefault="0001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abic Transparent">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바탕">
    <w:panose1 w:val="00000000000000000000"/>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89D6D" w14:textId="77777777" w:rsidR="001D7D6E" w:rsidRDefault="001D7D6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02EAB" w14:textId="77777777" w:rsidR="001D7D6E" w:rsidRDefault="00010C1D">
    <w:pPr>
      <w:pStyle w:val="Footer"/>
    </w:pPr>
    <w:r>
      <w:fldChar w:fldCharType="begin"/>
    </w:r>
    <w:r>
      <w:instrText xml:space="preserve"> SAVEDATE  \@ "d MMMM yyyy"  \* MERGEFORMAT </w:instrText>
    </w:r>
    <w:r>
      <w:fldChar w:fldCharType="separate"/>
    </w:r>
    <w:r w:rsidR="005B1F5E">
      <w:rPr>
        <w:noProof/>
      </w:rPr>
      <w:t>29 July 2016</w:t>
    </w:r>
    <w:r>
      <w:fldChar w:fldCharType="end"/>
    </w:r>
  </w:p>
  <w:p w14:paraId="44AB2B77" w14:textId="77777777" w:rsidR="001D7D6E" w:rsidRDefault="00010C1D">
    <w:pPr>
      <w:pStyle w:val="Footer"/>
    </w:pPr>
    <w:fldSimple w:instr=" COMMENTS  \* MERGEFORMAT ">
      <w:r w:rsidR="005B1F5E">
        <w:t>CWCW/DBT/036091.00001/43949036.01</w:t>
      </w:r>
    </w:fldSimple>
    <w:r>
      <w:tab/>
    </w:r>
    <w:r>
      <w:tab/>
      <w:t xml:space="preserve">Page </w:t>
    </w:r>
    <w:r>
      <w:rPr>
        <w:rStyle w:val="PageNumber"/>
      </w:rPr>
      <w:fldChar w:fldCharType="begin"/>
    </w:r>
    <w:r>
      <w:rPr>
        <w:rStyle w:val="PageNumber"/>
      </w:rPr>
      <w:instrText xml:space="preserve"> PAGE </w:instrText>
    </w:r>
    <w:r>
      <w:rPr>
        <w:rStyle w:val="PageNumber"/>
      </w:rPr>
      <w:fldChar w:fldCharType="separate"/>
    </w:r>
    <w:r w:rsidR="005B1F5E">
      <w:rPr>
        <w:rStyle w:val="PageNumber"/>
        <w:noProof/>
      </w:rPr>
      <w:t>2</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2D645" w14:textId="77777777" w:rsidR="001D7D6E" w:rsidRDefault="00010C1D">
    <w:pPr>
      <w:tabs>
        <w:tab w:val="right" w:pos="9000"/>
      </w:tabs>
    </w:pPr>
    <w:r>
      <w:tab/>
    </w:r>
    <w:r>
      <w:tab/>
    </w:r>
    <w:r>
      <w:rPr>
        <w:sz w:val="16"/>
      </w:rPr>
      <w:fldChar w:fldCharType="begin"/>
    </w:r>
    <w:r>
      <w:rPr>
        <w:sz w:val="16"/>
      </w:rPr>
      <w:instrText xml:space="preserve"> TITLE  \* MERGEFORMAT </w:instrText>
    </w:r>
    <w:r>
      <w:rPr>
        <w:sz w:val="16"/>
      </w:rPr>
      <w:fldChar w:fldCharType="separate"/>
    </w:r>
    <w:r w:rsidR="005B1F5E">
      <w:rPr>
        <w:sz w:val="16"/>
      </w:rPr>
      <w:t>43949036.01</w:t>
    </w:r>
    <w:r>
      <w:rP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5B2E5" w14:textId="77777777" w:rsidR="001D7D6E" w:rsidRDefault="00010C1D">
      <w:r>
        <w:separator/>
      </w:r>
    </w:p>
  </w:footnote>
  <w:footnote w:type="continuationSeparator" w:id="0">
    <w:p w14:paraId="01CB88A6" w14:textId="77777777" w:rsidR="001D7D6E" w:rsidRDefault="00010C1D">
      <w:r>
        <w:separator/>
      </w:r>
    </w:p>
    <w:p w14:paraId="7845EB5E" w14:textId="77777777" w:rsidR="001D7D6E" w:rsidRDefault="001D7D6E"/>
  </w:footnote>
  <w:footnote w:type="continuationNotice" w:id="1">
    <w:p w14:paraId="5BA565DA" w14:textId="77777777" w:rsidR="001D7D6E" w:rsidRDefault="00010C1D">
      <w:pPr>
        <w:jc w:val="right"/>
      </w:pPr>
      <w:r>
        <w:t>Continued…/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D071B" w14:textId="77777777" w:rsidR="001D7D6E" w:rsidRDefault="001D7D6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71A5E" w14:textId="77777777" w:rsidR="001D7D6E" w:rsidRDefault="001D7D6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F0195" w14:textId="77777777" w:rsidR="001D7D6E" w:rsidRDefault="001D7D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5B20"/>
    <w:multiLevelType w:val="hybridMultilevel"/>
    <w:tmpl w:val="3AC2A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B89377F"/>
    <w:multiLevelType w:val="multilevel"/>
    <w:tmpl w:val="D54670C8"/>
    <w:lvl w:ilvl="0">
      <w:start w:val="1"/>
      <w:numFmt w:val="decimal"/>
      <w:pStyle w:val="Appendix"/>
      <w:suff w:val="nothing"/>
      <w:lvlText w:val="Appendix %1"/>
      <w:lvlJc w:val="left"/>
      <w:pPr>
        <w:ind w:left="0" w:firstLine="0"/>
      </w:pPr>
      <w:rPr>
        <w:rFonts w:hint="default"/>
        <w:b/>
        <w:i w:val="0"/>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0E173C3D"/>
    <w:multiLevelType w:val="singleLevel"/>
    <w:tmpl w:val="300A38CC"/>
    <w:lvl w:ilvl="0">
      <w:start w:val="1"/>
      <w:numFmt w:val="decimal"/>
      <w:pStyle w:val="Parties"/>
      <w:lvlText w:val="(%1)"/>
      <w:lvlJc w:val="left"/>
      <w:pPr>
        <w:tabs>
          <w:tab w:val="num" w:pos="720"/>
        </w:tabs>
        <w:ind w:left="720" w:hanging="720"/>
      </w:pPr>
      <w:rPr>
        <w:rFonts w:hint="default"/>
        <w:b w:val="0"/>
        <w:i w:val="0"/>
      </w:rPr>
    </w:lvl>
  </w:abstractNum>
  <w:abstractNum w:abstractNumId="3">
    <w:nsid w:val="0F1A19FD"/>
    <w:multiLevelType w:val="singleLevel"/>
    <w:tmpl w:val="3DB265BC"/>
    <w:lvl w:ilvl="0">
      <w:start w:val="1"/>
      <w:numFmt w:val="upperLetter"/>
      <w:pStyle w:val="Recital"/>
      <w:lvlText w:val="%1"/>
      <w:lvlJc w:val="left"/>
      <w:pPr>
        <w:tabs>
          <w:tab w:val="num" w:pos="720"/>
        </w:tabs>
        <w:ind w:left="720" w:hanging="720"/>
      </w:pPr>
      <w:rPr>
        <w:rFonts w:hint="default"/>
        <w:b w:val="0"/>
        <w:i w:val="0"/>
      </w:rPr>
    </w:lvl>
  </w:abstractNum>
  <w:abstractNum w:abstractNumId="4">
    <w:nsid w:val="26151B6C"/>
    <w:multiLevelType w:val="hybridMultilevel"/>
    <w:tmpl w:val="88B655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9A425F6"/>
    <w:multiLevelType w:val="multilevel"/>
    <w:tmpl w:val="B30AF28C"/>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2160"/>
        </w:tabs>
        <w:ind w:left="2160" w:hanging="720"/>
      </w:pPr>
      <w:rPr>
        <w:rFonts w:hint="default"/>
      </w:rPr>
    </w:lvl>
    <w:lvl w:ilvl="5">
      <w:start w:val="27"/>
      <w:numFmt w:val="lowerLetter"/>
      <w:pStyle w:val="Heading6"/>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6">
    <w:nsid w:val="29B112E1"/>
    <w:multiLevelType w:val="hybridMultilevel"/>
    <w:tmpl w:val="EEF4BA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2CA62202"/>
    <w:multiLevelType w:val="multilevel"/>
    <w:tmpl w:val="5C660BD2"/>
    <w:lvl w:ilvl="0">
      <w:start w:val="1"/>
      <w:numFmt w:val="decimal"/>
      <w:pStyle w:val="Level1"/>
      <w:lvlText w:val="%1."/>
      <w:lvlJc w:val="left"/>
      <w:pPr>
        <w:tabs>
          <w:tab w:val="num" w:pos="720"/>
        </w:tabs>
        <w:ind w:left="720" w:hanging="720"/>
      </w:pPr>
      <w:rPr>
        <w:rFonts w:ascii="Times New Roman" w:hAnsi="Times New Roman" w:hint="default"/>
        <w:sz w:val="24"/>
      </w:rPr>
    </w:lvl>
    <w:lvl w:ilvl="1">
      <w:start w:val="1"/>
      <w:numFmt w:val="decimal"/>
      <w:pStyle w:val="Level2"/>
      <w:lvlText w:val="%1.%2"/>
      <w:lvlJc w:val="left"/>
      <w:pPr>
        <w:tabs>
          <w:tab w:val="num" w:pos="720"/>
        </w:tabs>
        <w:ind w:left="720" w:hanging="720"/>
      </w:pPr>
    </w:lvl>
    <w:lvl w:ilvl="2">
      <w:start w:val="1"/>
      <w:numFmt w:val="lowerLetter"/>
      <w:pStyle w:val="Level3"/>
      <w:lvlText w:val="(%3)"/>
      <w:lvlJc w:val="left"/>
      <w:pPr>
        <w:tabs>
          <w:tab w:val="num" w:pos="1440"/>
        </w:tabs>
        <w:ind w:left="1440" w:hanging="720"/>
      </w:pPr>
    </w:lvl>
    <w:lvl w:ilvl="3">
      <w:start w:val="1"/>
      <w:numFmt w:val="lowerRoman"/>
      <w:pStyle w:val="Level4"/>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8">
    <w:nsid w:val="3D745A4A"/>
    <w:multiLevelType w:val="multilevel"/>
    <w:tmpl w:val="4104CA64"/>
    <w:lvl w:ilvl="0">
      <w:start w:val="1"/>
      <w:numFmt w:val="decimal"/>
      <w:pStyle w:val="Schedule"/>
      <w:suff w:val="nothing"/>
      <w:lvlText w:val="Schedule %1"/>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3DE12B4E"/>
    <w:multiLevelType w:val="hybridMultilevel"/>
    <w:tmpl w:val="1430DF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E4F724A"/>
    <w:multiLevelType w:val="multilevel"/>
    <w:tmpl w:val="489E4856"/>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lowerRoman"/>
      <w:lvlText w:val="(%3)"/>
      <w:lvlJc w:val="left"/>
      <w:pPr>
        <w:tabs>
          <w:tab w:val="num" w:pos="2126"/>
        </w:tabs>
        <w:ind w:left="2126" w:hanging="709"/>
      </w:pPr>
    </w:lvl>
    <w:lvl w:ilvl="3">
      <w:start w:val="27"/>
      <w:numFmt w:val="lowerLetter"/>
      <w:lvlText w:val="(%4)"/>
      <w:lvlJc w:val="left"/>
      <w:pPr>
        <w:tabs>
          <w:tab w:val="num" w:pos="2835"/>
        </w:tabs>
        <w:ind w:left="2835" w:hanging="709"/>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1DA503B"/>
    <w:multiLevelType w:val="multilevel"/>
    <w:tmpl w:val="489E485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rPr>
        <w:rFonts w:hint="default"/>
      </w:rPr>
    </w:lvl>
    <w:lvl w:ilvl="2">
      <w:start w:val="1"/>
      <w:numFmt w:val="lowerRoman"/>
      <w:lvlText w:val="(%3)"/>
      <w:lvlJc w:val="left"/>
      <w:pPr>
        <w:tabs>
          <w:tab w:val="num" w:pos="2126"/>
        </w:tabs>
        <w:ind w:left="2126" w:hanging="709"/>
      </w:pPr>
      <w:rPr>
        <w:rFonts w:hint="default"/>
      </w:rPr>
    </w:lvl>
    <w:lvl w:ilvl="3">
      <w:start w:val="27"/>
      <w:numFmt w:val="lowerLetter"/>
      <w:lvlText w:val="(%4)"/>
      <w:lvlJc w:val="left"/>
      <w:pPr>
        <w:tabs>
          <w:tab w:val="num" w:pos="2835"/>
        </w:tabs>
        <w:ind w:left="2835" w:hanging="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A483994"/>
    <w:multiLevelType w:val="multilevel"/>
    <w:tmpl w:val="489E4856"/>
    <w:lvl w:ilvl="0">
      <w:start w:val="1"/>
      <w:numFmt w:val="decimal"/>
      <w:lvlText w:val="%1"/>
      <w:lvlJc w:val="left"/>
      <w:pPr>
        <w:tabs>
          <w:tab w:val="num" w:pos="1418"/>
        </w:tabs>
        <w:ind w:left="1418" w:hanging="709"/>
      </w:pPr>
      <w:rPr>
        <w:rFonts w:hint="default"/>
      </w:rPr>
    </w:lvl>
    <w:lvl w:ilvl="1">
      <w:start w:val="1"/>
      <w:numFmt w:val="lowerLetter"/>
      <w:lvlText w:val="(%2)"/>
      <w:lvlJc w:val="left"/>
      <w:pPr>
        <w:tabs>
          <w:tab w:val="num" w:pos="2126"/>
        </w:tabs>
        <w:ind w:left="2126" w:hanging="708"/>
      </w:pPr>
      <w:rPr>
        <w:rFonts w:hint="default"/>
      </w:rPr>
    </w:lvl>
    <w:lvl w:ilvl="2">
      <w:start w:val="1"/>
      <w:numFmt w:val="lowerRoman"/>
      <w:lvlText w:val="(%3)"/>
      <w:lvlJc w:val="left"/>
      <w:pPr>
        <w:tabs>
          <w:tab w:val="num" w:pos="2835"/>
        </w:tabs>
        <w:ind w:left="2835" w:hanging="709"/>
      </w:pPr>
      <w:rPr>
        <w:rFonts w:hint="default"/>
      </w:rPr>
    </w:lvl>
    <w:lvl w:ilvl="3">
      <w:start w:val="27"/>
      <w:numFmt w:val="lowerLetter"/>
      <w:lvlText w:val="(%4)"/>
      <w:lvlJc w:val="left"/>
      <w:pPr>
        <w:tabs>
          <w:tab w:val="num" w:pos="3544"/>
        </w:tabs>
        <w:ind w:left="3544" w:hanging="709"/>
      </w:pPr>
      <w:rPr>
        <w:rFonts w:hint="default"/>
      </w:rPr>
    </w:lvl>
    <w:lvl w:ilvl="4">
      <w:start w:val="1"/>
      <w:numFmt w:val="lowerLetter"/>
      <w:lvlText w:val="(%5)"/>
      <w:lvlJc w:val="left"/>
      <w:pPr>
        <w:ind w:left="2509" w:hanging="360"/>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13">
    <w:nsid w:val="5DB40D3E"/>
    <w:multiLevelType w:val="multilevel"/>
    <w:tmpl w:val="36AE117C"/>
    <w:lvl w:ilvl="0">
      <w:start w:val="1"/>
      <w:numFmt w:val="none"/>
      <w:lvlRestart w:val="0"/>
      <w:pStyle w:val="Definition"/>
      <w:suff w:val="nothing"/>
      <w:lvlText w:val="%1"/>
      <w:lvlJc w:val="left"/>
      <w:pPr>
        <w:ind w:left="720" w:firstLine="0"/>
      </w:pPr>
      <w:rPr>
        <w:rFonts w:hint="default"/>
      </w:rPr>
    </w:lvl>
    <w:lvl w:ilvl="1">
      <w:start w:val="1"/>
      <w:numFmt w:val="lowerLetter"/>
      <w:pStyle w:val="Definitiona"/>
      <w:lvlText w:val="(%2)"/>
      <w:lvlJc w:val="left"/>
      <w:pPr>
        <w:tabs>
          <w:tab w:val="num" w:pos="1440"/>
        </w:tabs>
        <w:ind w:left="1440" w:hanging="720"/>
      </w:pPr>
      <w:rPr>
        <w:rFonts w:hint="default"/>
      </w:rPr>
    </w:lvl>
    <w:lvl w:ilvl="2">
      <w:start w:val="1"/>
      <w:numFmt w:val="lowerRoman"/>
      <w:pStyle w:val="Definitioni"/>
      <w:lvlText w:val="(%3)"/>
      <w:lvlJc w:val="left"/>
      <w:pPr>
        <w:tabs>
          <w:tab w:val="num" w:pos="2160"/>
        </w:tabs>
        <w:ind w:left="2160" w:hanging="720"/>
      </w:pPr>
      <w:rPr>
        <w:rFonts w:hint="default"/>
        <w:b w:val="0"/>
        <w:i w:val="0"/>
      </w:rPr>
    </w:lvl>
    <w:lvl w:ilvl="3">
      <w:start w:val="27"/>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27"/>
      <w:numFmt w:val="none"/>
      <w:lvlText w:val=""/>
      <w:lvlJc w:val="left"/>
      <w:pPr>
        <w:tabs>
          <w:tab w:val="num" w:pos="357"/>
        </w:tabs>
        <w:ind w:left="0" w:firstLine="0"/>
      </w:pPr>
      <w:rPr>
        <w:rFonts w:hint="default"/>
      </w:rPr>
    </w:lvl>
    <w:lvl w:ilvl="6">
      <w:start w:val="1"/>
      <w:numFmt w:val="none"/>
      <w:lvlText w:val=""/>
      <w:lvlJc w:val="left"/>
      <w:pPr>
        <w:tabs>
          <w:tab w:val="num" w:pos="357"/>
        </w:tabs>
        <w:ind w:left="1296" w:hanging="1296"/>
      </w:pPr>
      <w:rPr>
        <w:rFonts w:hint="default"/>
      </w:rPr>
    </w:lvl>
    <w:lvl w:ilvl="7">
      <w:start w:val="1"/>
      <w:numFmt w:val="none"/>
      <w:lvlText w:val=""/>
      <w:lvlJc w:val="left"/>
      <w:pPr>
        <w:tabs>
          <w:tab w:val="num" w:pos="357"/>
        </w:tabs>
        <w:ind w:left="0" w:firstLine="0"/>
      </w:pPr>
      <w:rPr>
        <w:rFonts w:hint="default"/>
      </w:rPr>
    </w:lvl>
    <w:lvl w:ilvl="8">
      <w:start w:val="1"/>
      <w:numFmt w:val="none"/>
      <w:lvlText w:val="%1%9"/>
      <w:lvlJc w:val="left"/>
      <w:pPr>
        <w:tabs>
          <w:tab w:val="num" w:pos="357"/>
        </w:tabs>
        <w:ind w:left="0" w:firstLine="0"/>
      </w:pPr>
      <w:rPr>
        <w:rFonts w:hint="default"/>
      </w:rPr>
    </w:lvl>
  </w:abstractNum>
  <w:abstractNum w:abstractNumId="14">
    <w:nsid w:val="71D30242"/>
    <w:multiLevelType w:val="multilevel"/>
    <w:tmpl w:val="E606056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rPr>
        <w:sz w:val="22"/>
      </w:r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7"/>
  </w:num>
  <w:num w:numId="2">
    <w:abstractNumId w:val="7"/>
  </w:num>
  <w:num w:numId="3">
    <w:abstractNumId w:val="7"/>
  </w:num>
  <w:num w:numId="4">
    <w:abstractNumId w:val="7"/>
  </w:num>
  <w:num w:numId="5">
    <w:abstractNumId w:val="2"/>
  </w:num>
  <w:num w:numId="6">
    <w:abstractNumId w:val="3"/>
  </w:num>
  <w:num w:numId="7">
    <w:abstractNumId w:val="8"/>
  </w:num>
  <w:num w:numId="8">
    <w:abstractNumId w:val="5"/>
  </w:num>
  <w:num w:numId="9">
    <w:abstractNumId w:val="14"/>
  </w:num>
  <w:num w:numId="10">
    <w:abstractNumId w:val="1"/>
  </w:num>
  <w:num w:numId="11">
    <w:abstractNumId w:val="13"/>
  </w:num>
  <w:num w:numId="12">
    <w:abstractNumId w:val="13"/>
  </w:num>
  <w:num w:numId="13">
    <w:abstractNumId w:val="13"/>
  </w:num>
  <w:num w:numId="14">
    <w:abstractNumId w:val="10"/>
  </w:num>
  <w:num w:numId="15">
    <w:abstractNumId w:val="9"/>
  </w:num>
  <w:num w:numId="16">
    <w:abstractNumId w:val="4"/>
  </w:num>
  <w:num w:numId="17">
    <w:abstractNumId w:val="6"/>
  </w:num>
  <w:num w:numId="18">
    <w:abstractNumId w:val="0"/>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activeWritingStyle w:appName="MSWord" w:lang="en-GB" w:vendorID="8" w:dllVersion="513" w:checkStyle="1"/>
  <w:proofState w:spelling="clean" w:grammar="clean"/>
  <w:attachedTemplate r:id="rId1"/>
  <w:styleLockTheme/>
  <w:defaultTabStop w:val="720"/>
  <w:drawingGridHorizontalSpacing w:val="10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
  </w:docVars>
  <w:rsids>
    <w:rsidRoot w:val="001D7D6E"/>
    <w:rsid w:val="00010C1D"/>
    <w:rsid w:val="001D7D6E"/>
    <w:rsid w:val="0022319D"/>
    <w:rsid w:val="005B1F5E"/>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751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qFormat/>
    <w:pPr>
      <w:keepNext/>
      <w:numPr>
        <w:numId w:val="8"/>
      </w:numPr>
      <w:spacing w:before="240"/>
      <w:outlineLvl w:val="0"/>
    </w:pPr>
    <w:rPr>
      <w:b/>
      <w:bCs/>
      <w:sz w:val="22"/>
      <w:szCs w:val="26"/>
    </w:rPr>
  </w:style>
  <w:style w:type="paragraph" w:styleId="Heading2">
    <w:name w:val="heading 2"/>
    <w:basedOn w:val="BodyText"/>
    <w:next w:val="BodyText2"/>
    <w:qFormat/>
    <w:pPr>
      <w:numPr>
        <w:ilvl w:val="1"/>
        <w:numId w:val="8"/>
      </w:numPr>
      <w:outlineLvl w:val="1"/>
    </w:pPr>
  </w:style>
  <w:style w:type="paragraph" w:styleId="Heading3">
    <w:name w:val="heading 3"/>
    <w:basedOn w:val="BodyText"/>
    <w:next w:val="BodyText3"/>
    <w:qFormat/>
    <w:pPr>
      <w:numPr>
        <w:ilvl w:val="2"/>
        <w:numId w:val="8"/>
      </w:numPr>
      <w:outlineLvl w:val="2"/>
    </w:pPr>
  </w:style>
  <w:style w:type="paragraph" w:styleId="Heading4">
    <w:name w:val="heading 4"/>
    <w:basedOn w:val="BodyText"/>
    <w:qFormat/>
    <w:pPr>
      <w:numPr>
        <w:ilvl w:val="3"/>
        <w:numId w:val="8"/>
      </w:numPr>
      <w:outlineLvl w:val="3"/>
    </w:pPr>
  </w:style>
  <w:style w:type="paragraph" w:styleId="Heading5">
    <w:name w:val="heading 5"/>
    <w:basedOn w:val="BodyText"/>
    <w:qFormat/>
    <w:pPr>
      <w:numPr>
        <w:ilvl w:val="4"/>
        <w:numId w:val="8"/>
      </w:numPr>
      <w:outlineLvl w:val="4"/>
    </w:pPr>
  </w:style>
  <w:style w:type="paragraph" w:styleId="Heading6">
    <w:name w:val="heading 6"/>
    <w:basedOn w:val="BodyText"/>
    <w:qFormat/>
    <w:pPr>
      <w:numPr>
        <w:ilvl w:val="5"/>
        <w:numId w:val="8"/>
      </w:numPr>
      <w:outlineLvl w:val="5"/>
    </w:pPr>
  </w:style>
  <w:style w:type="paragraph" w:styleId="Heading7">
    <w:name w:val="heading 7"/>
    <w:basedOn w:val="BodyText"/>
    <w:next w:val="BodyText"/>
    <w:link w:val="Heading7Char"/>
    <w:qFormat/>
    <w:pPr>
      <w:outlineLvl w:val="6"/>
    </w:pPr>
    <w:rPr>
      <w:b/>
      <w:sz w:val="28"/>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customStyle="1" w:styleId="BodyText1">
    <w:name w:val="Body Text 1"/>
    <w:basedOn w:val="BodyText"/>
    <w:pPr>
      <w:ind w:left="720"/>
    </w:pPr>
  </w:style>
  <w:style w:type="paragraph" w:styleId="BodyText2">
    <w:name w:val="Body Text 2"/>
    <w:basedOn w:val="BodyText"/>
    <w:pPr>
      <w:ind w:left="720"/>
    </w:pPr>
  </w:style>
  <w:style w:type="paragraph" w:styleId="BodyText3">
    <w:name w:val="Body Text 3"/>
    <w:basedOn w:val="BodyText"/>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customStyle="1" w:styleId="Cover1">
    <w:name w:val="Cover1"/>
    <w:basedOn w:val="Normal"/>
    <w:next w:val="Cover2"/>
    <w:rPr>
      <w:b/>
      <w:sz w:val="22"/>
    </w:rPr>
  </w:style>
  <w:style w:type="paragraph" w:customStyle="1" w:styleId="Cover2">
    <w:name w:val="Cover2"/>
    <w:basedOn w:val="Normal"/>
    <w:next w:val="Cover1"/>
    <w:autoRedefine/>
    <w:pPr>
      <w:spacing w:after="240"/>
    </w:pPr>
    <w:rPr>
      <w:sz w:val="22"/>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uiPriority w:val="99"/>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uiPriority w:val="39"/>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character" w:customStyle="1" w:styleId="Heading7Char">
    <w:name w:val="Heading 7 Char"/>
    <w:basedOn w:val="DefaultParagraphFont"/>
    <w:link w:val="Heading7"/>
    <w:rPr>
      <w:rFonts w:ascii="Arial" w:hAnsi="Arial" w:cs="Arabic Transparent"/>
      <w:b/>
      <w:sz w:val="28"/>
      <w:szCs w:val="24"/>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semiHidden/>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qFormat/>
    <w:pPr>
      <w:keepNext/>
      <w:numPr>
        <w:numId w:val="8"/>
      </w:numPr>
      <w:spacing w:before="240"/>
      <w:outlineLvl w:val="0"/>
    </w:pPr>
    <w:rPr>
      <w:b/>
      <w:bCs/>
      <w:sz w:val="22"/>
      <w:szCs w:val="26"/>
    </w:rPr>
  </w:style>
  <w:style w:type="paragraph" w:styleId="Heading2">
    <w:name w:val="heading 2"/>
    <w:basedOn w:val="BodyText"/>
    <w:next w:val="BodyText2"/>
    <w:qFormat/>
    <w:pPr>
      <w:numPr>
        <w:ilvl w:val="1"/>
        <w:numId w:val="8"/>
      </w:numPr>
      <w:outlineLvl w:val="1"/>
    </w:pPr>
  </w:style>
  <w:style w:type="paragraph" w:styleId="Heading3">
    <w:name w:val="heading 3"/>
    <w:basedOn w:val="BodyText"/>
    <w:next w:val="BodyText3"/>
    <w:qFormat/>
    <w:pPr>
      <w:numPr>
        <w:ilvl w:val="2"/>
        <w:numId w:val="8"/>
      </w:numPr>
      <w:outlineLvl w:val="2"/>
    </w:pPr>
  </w:style>
  <w:style w:type="paragraph" w:styleId="Heading4">
    <w:name w:val="heading 4"/>
    <w:basedOn w:val="BodyText"/>
    <w:qFormat/>
    <w:pPr>
      <w:numPr>
        <w:ilvl w:val="3"/>
        <w:numId w:val="8"/>
      </w:numPr>
      <w:outlineLvl w:val="3"/>
    </w:pPr>
  </w:style>
  <w:style w:type="paragraph" w:styleId="Heading5">
    <w:name w:val="heading 5"/>
    <w:basedOn w:val="BodyText"/>
    <w:qFormat/>
    <w:pPr>
      <w:numPr>
        <w:ilvl w:val="4"/>
        <w:numId w:val="8"/>
      </w:numPr>
      <w:outlineLvl w:val="4"/>
    </w:pPr>
  </w:style>
  <w:style w:type="paragraph" w:styleId="Heading6">
    <w:name w:val="heading 6"/>
    <w:basedOn w:val="BodyText"/>
    <w:qFormat/>
    <w:pPr>
      <w:numPr>
        <w:ilvl w:val="5"/>
        <w:numId w:val="8"/>
      </w:numPr>
      <w:outlineLvl w:val="5"/>
    </w:pPr>
  </w:style>
  <w:style w:type="paragraph" w:styleId="Heading7">
    <w:name w:val="heading 7"/>
    <w:basedOn w:val="BodyText"/>
    <w:next w:val="BodyText"/>
    <w:link w:val="Heading7Char"/>
    <w:qFormat/>
    <w:pPr>
      <w:outlineLvl w:val="6"/>
    </w:pPr>
    <w:rPr>
      <w:b/>
      <w:sz w:val="28"/>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customStyle="1" w:styleId="BodyText1">
    <w:name w:val="Body Text 1"/>
    <w:basedOn w:val="BodyText"/>
    <w:pPr>
      <w:ind w:left="720"/>
    </w:pPr>
  </w:style>
  <w:style w:type="paragraph" w:styleId="BodyText2">
    <w:name w:val="Body Text 2"/>
    <w:basedOn w:val="BodyText"/>
    <w:pPr>
      <w:ind w:left="720"/>
    </w:pPr>
  </w:style>
  <w:style w:type="paragraph" w:styleId="BodyText3">
    <w:name w:val="Body Text 3"/>
    <w:basedOn w:val="BodyText"/>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customStyle="1" w:styleId="Cover1">
    <w:name w:val="Cover1"/>
    <w:basedOn w:val="Normal"/>
    <w:next w:val="Cover2"/>
    <w:rPr>
      <w:b/>
      <w:sz w:val="22"/>
    </w:rPr>
  </w:style>
  <w:style w:type="paragraph" w:customStyle="1" w:styleId="Cover2">
    <w:name w:val="Cover2"/>
    <w:basedOn w:val="Normal"/>
    <w:next w:val="Cover1"/>
    <w:autoRedefine/>
    <w:pPr>
      <w:spacing w:after="240"/>
    </w:pPr>
    <w:rPr>
      <w:sz w:val="22"/>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uiPriority w:val="99"/>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uiPriority w:val="39"/>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character" w:customStyle="1" w:styleId="Heading7Char">
    <w:name w:val="Heading 7 Char"/>
    <w:basedOn w:val="DefaultParagraphFont"/>
    <w:link w:val="Heading7"/>
    <w:rPr>
      <w:rFonts w:ascii="Arial" w:hAnsi="Arial" w:cs="Arabic Transparent"/>
      <w:b/>
      <w:sz w:val="28"/>
      <w:szCs w:val="24"/>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semiHidden/>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565A5C"/>
      </a:dk2>
      <a:lt2>
        <a:srgbClr val="5B1F69"/>
      </a:lt2>
      <a:accent1>
        <a:srgbClr val="6E2D91"/>
      </a:accent1>
      <a:accent2>
        <a:srgbClr val="00A9E0"/>
      </a:accent2>
      <a:accent3>
        <a:srgbClr val="34B233"/>
      </a:accent3>
      <a:accent4>
        <a:srgbClr val="EEAF30"/>
      </a:accent4>
      <a:accent5>
        <a:srgbClr val="D52B1E"/>
      </a:accent5>
      <a:accent6>
        <a:srgbClr val="00A599"/>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AAE92-DB25-5A42-B154-47565AA7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Files\Tikit\Template Management System\TMSConfig\Templates\Plain.dotx</Template>
  <TotalTime>0</TotalTime>
  <Pages>2</Pages>
  <Words>371</Words>
  <Characters>2115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43949036.01</vt:lpstr>
    </vt:vector>
  </TitlesOfParts>
  <Company>Dentons</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43949036.01</dc:title>
  <dc:creator>Dentons</dc:creator>
  <dc:description>CWCW/DBT/036091.00001/43949036.01</dc:description>
  <cp:lastModifiedBy>Les Jenkins</cp:lastModifiedBy>
  <cp:revision>3</cp:revision>
  <cp:lastPrinted>2016-07-29T13:05:00Z</cp:lastPrinted>
  <dcterms:created xsi:type="dcterms:W3CDTF">2016-07-29T13:05:00Z</dcterms:created>
  <dcterms:modified xsi:type="dcterms:W3CDTF">2016-07-29T13:05:00Z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036091.00001</vt:lpwstr>
  </property>
  <property fmtid="{D5CDD505-2E9C-101B-9397-08002B2CF9AE}" pid="3" name="DocumentNumber">
    <vt:lpwstr>43949036.01</vt:lpwstr>
  </property>
  <property fmtid="{D5CDD505-2E9C-101B-9397-08002B2CF9AE}" pid="4" name="Version">
    <vt:lpwstr>2.0</vt:lpwstr>
  </property>
  <property fmtid="{D5CDD505-2E9C-101B-9397-08002B2CF9AE}" pid="5" name="OurRef">
    <vt:lpwstr>CWCW/DBT/036091.00001</vt:lpwstr>
  </property>
  <property fmtid="{D5CDD505-2E9C-101B-9397-08002B2CF9AE}" pid="6" name="_NewReviewCycle">
    <vt:lpwstr/>
  </property>
</Properties>
</file>