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EE" w:rsidRPr="00B855B5" w:rsidRDefault="00901B7D">
      <w:pPr>
        <w:rPr>
          <w:b/>
        </w:rPr>
      </w:pPr>
      <w:bookmarkStart w:id="0" w:name="_GoBack"/>
      <w:bookmarkEnd w:id="0"/>
      <w:r>
        <w:rPr>
          <w:b/>
        </w:rPr>
        <w:t xml:space="preserve">XCE1673 - </w:t>
      </w:r>
      <w:r w:rsidR="00E54FEE" w:rsidRPr="00B855B5">
        <w:rPr>
          <w:b/>
        </w:rPr>
        <w:t>Reclassification of Supply Meter Points where the Class 1 Requirement does not apply.</w:t>
      </w:r>
    </w:p>
    <w:p w:rsidR="00E54FEE" w:rsidRPr="00B855B5" w:rsidRDefault="00E54FEE">
      <w:pPr>
        <w:rPr>
          <w:b/>
        </w:rPr>
      </w:pPr>
    </w:p>
    <w:p w:rsidR="00E54FEE" w:rsidRDefault="00E54FEE">
      <w:r>
        <w:t xml:space="preserve">A number of Supply Meter Points have been maintained in Class 1 (i.e. Transporter Obligation to obtain Daily Meter Reads) where the Class 1 </w:t>
      </w:r>
      <w:r w:rsidR="00312EB5">
        <w:t xml:space="preserve">Daily Read </w:t>
      </w:r>
      <w:r>
        <w:t>Requirement does not apply.</w:t>
      </w:r>
    </w:p>
    <w:p w:rsidR="00E54FEE" w:rsidRDefault="00E54FEE"/>
    <w:p w:rsidR="00E54FEE" w:rsidRDefault="00E54FEE" w:rsidP="00E54FEE">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sidRPr="00E54FEE">
        <w:rPr>
          <w:rFonts w:ascii="Arial" w:hAnsi="Arial"/>
          <w:b w:val="0"/>
          <w:bCs w:val="0"/>
          <w:kern w:val="0"/>
          <w:sz w:val="20"/>
          <w:szCs w:val="20"/>
          <w:lang w:eastAsia="en-US"/>
        </w:rPr>
        <w:t>A number of UNC Modifications have been raised to extend th</w:t>
      </w:r>
      <w:r w:rsidR="00312EB5">
        <w:rPr>
          <w:rFonts w:ascii="Arial" w:hAnsi="Arial"/>
          <w:b w:val="0"/>
          <w:bCs w:val="0"/>
          <w:kern w:val="0"/>
          <w:sz w:val="20"/>
          <w:szCs w:val="20"/>
          <w:lang w:eastAsia="en-US"/>
        </w:rPr>
        <w:t>e</w:t>
      </w:r>
      <w:r w:rsidR="007315EF">
        <w:rPr>
          <w:rFonts w:ascii="Arial" w:hAnsi="Arial"/>
          <w:b w:val="0"/>
          <w:bCs w:val="0"/>
          <w:kern w:val="0"/>
          <w:sz w:val="20"/>
          <w:szCs w:val="20"/>
          <w:lang w:eastAsia="en-US"/>
        </w:rPr>
        <w:t xml:space="preserve"> </w:t>
      </w:r>
      <w:r w:rsidRPr="00E54FEE">
        <w:rPr>
          <w:rFonts w:ascii="Arial" w:hAnsi="Arial"/>
          <w:b w:val="0"/>
          <w:bCs w:val="0"/>
          <w:kern w:val="0"/>
          <w:sz w:val="20"/>
          <w:szCs w:val="20"/>
          <w:lang w:eastAsia="en-US"/>
        </w:rPr>
        <w:t>date</w:t>
      </w:r>
      <w:r w:rsidR="00312EB5">
        <w:rPr>
          <w:rFonts w:ascii="Arial" w:hAnsi="Arial"/>
          <w:b w:val="0"/>
          <w:bCs w:val="0"/>
          <w:kern w:val="0"/>
          <w:sz w:val="20"/>
          <w:szCs w:val="20"/>
          <w:lang w:eastAsia="en-US"/>
        </w:rPr>
        <w:t xml:space="preserve"> by when this arrangement will lapse</w:t>
      </w:r>
      <w:r>
        <w:rPr>
          <w:rFonts w:ascii="Arial" w:hAnsi="Arial"/>
          <w:b w:val="0"/>
          <w:bCs w:val="0"/>
          <w:kern w:val="0"/>
          <w:sz w:val="20"/>
          <w:szCs w:val="20"/>
          <w:lang w:eastAsia="en-US"/>
        </w:rPr>
        <w:t xml:space="preserve">.  When </w:t>
      </w:r>
      <w:r w:rsidRPr="00E54FEE">
        <w:rPr>
          <w:rFonts w:ascii="Arial" w:hAnsi="Arial"/>
          <w:b w:val="0"/>
          <w:bCs w:val="0"/>
          <w:kern w:val="0"/>
          <w:sz w:val="20"/>
          <w:szCs w:val="20"/>
          <w:lang w:eastAsia="en-US"/>
        </w:rPr>
        <w:t xml:space="preserve">UNC Modification 0625 </w:t>
      </w:r>
      <w:r>
        <w:rPr>
          <w:rFonts w:ascii="Arial" w:hAnsi="Arial"/>
          <w:b w:val="0"/>
          <w:bCs w:val="0"/>
          <w:kern w:val="0"/>
          <w:sz w:val="20"/>
          <w:szCs w:val="20"/>
          <w:lang w:eastAsia="en-US"/>
        </w:rPr>
        <w:t>- “</w:t>
      </w:r>
      <w:r w:rsidRPr="00E54FEE">
        <w:rPr>
          <w:rFonts w:ascii="Arial" w:hAnsi="Arial"/>
          <w:b w:val="0"/>
          <w:bCs w:val="0"/>
          <w:kern w:val="0"/>
          <w:sz w:val="20"/>
          <w:szCs w:val="20"/>
          <w:lang w:eastAsia="en-US"/>
        </w:rPr>
        <w:t>Extension of 4 months to 10 months to transfer non-mandatory sites from Class 1</w:t>
      </w:r>
      <w:r>
        <w:rPr>
          <w:rFonts w:ascii="Arial" w:hAnsi="Arial"/>
          <w:b w:val="0"/>
          <w:bCs w:val="0"/>
          <w:kern w:val="0"/>
          <w:sz w:val="20"/>
          <w:szCs w:val="20"/>
          <w:lang w:eastAsia="en-US"/>
        </w:rPr>
        <w:t>” – expires on 1</w:t>
      </w:r>
      <w:r w:rsidRPr="00E54FEE">
        <w:rPr>
          <w:rFonts w:ascii="Arial" w:hAnsi="Arial"/>
          <w:b w:val="0"/>
          <w:bCs w:val="0"/>
          <w:kern w:val="0"/>
          <w:sz w:val="20"/>
          <w:szCs w:val="20"/>
          <w:vertAlign w:val="superscript"/>
          <w:lang w:eastAsia="en-US"/>
        </w:rPr>
        <w:t>st</w:t>
      </w:r>
      <w:r>
        <w:rPr>
          <w:rFonts w:ascii="Arial" w:hAnsi="Arial"/>
          <w:b w:val="0"/>
          <w:bCs w:val="0"/>
          <w:kern w:val="0"/>
          <w:sz w:val="20"/>
          <w:szCs w:val="20"/>
          <w:lang w:eastAsia="en-US"/>
        </w:rPr>
        <w:t xml:space="preserve"> April 2018, the </w:t>
      </w:r>
      <w:r w:rsidR="007315EF">
        <w:rPr>
          <w:rFonts w:ascii="Arial" w:hAnsi="Arial"/>
          <w:b w:val="0"/>
          <w:bCs w:val="0"/>
          <w:kern w:val="0"/>
          <w:sz w:val="20"/>
          <w:szCs w:val="20"/>
          <w:lang w:eastAsia="en-US"/>
        </w:rPr>
        <w:t>Central Data Services Provider (</w:t>
      </w:r>
      <w:r>
        <w:rPr>
          <w:rFonts w:ascii="Arial" w:hAnsi="Arial"/>
          <w:b w:val="0"/>
          <w:bCs w:val="0"/>
          <w:kern w:val="0"/>
          <w:sz w:val="20"/>
          <w:szCs w:val="20"/>
          <w:lang w:eastAsia="en-US"/>
        </w:rPr>
        <w:t>CDSP</w:t>
      </w:r>
      <w:r w:rsidR="007315EF">
        <w:rPr>
          <w:rFonts w:ascii="Arial" w:hAnsi="Arial"/>
          <w:b w:val="0"/>
          <w:bCs w:val="0"/>
          <w:kern w:val="0"/>
          <w:sz w:val="20"/>
          <w:szCs w:val="20"/>
          <w:lang w:eastAsia="en-US"/>
        </w:rPr>
        <w:t>)</w:t>
      </w:r>
      <w:r>
        <w:rPr>
          <w:rFonts w:ascii="Arial" w:hAnsi="Arial"/>
          <w:b w:val="0"/>
          <w:bCs w:val="0"/>
          <w:kern w:val="0"/>
          <w:sz w:val="20"/>
          <w:szCs w:val="20"/>
          <w:lang w:eastAsia="en-US"/>
        </w:rPr>
        <w:t xml:space="preserve"> has an obligation to move any such Supply Meter Points into Class 4 within </w:t>
      </w:r>
      <w:r w:rsidR="007315EF">
        <w:rPr>
          <w:rFonts w:ascii="Arial" w:hAnsi="Arial"/>
          <w:b w:val="0"/>
          <w:bCs w:val="0"/>
          <w:kern w:val="0"/>
          <w:sz w:val="20"/>
          <w:szCs w:val="20"/>
          <w:lang w:eastAsia="en-US"/>
        </w:rPr>
        <w:t>one</w:t>
      </w:r>
      <w:r>
        <w:rPr>
          <w:rFonts w:ascii="Arial" w:hAnsi="Arial"/>
          <w:b w:val="0"/>
          <w:bCs w:val="0"/>
          <w:kern w:val="0"/>
          <w:sz w:val="20"/>
          <w:szCs w:val="20"/>
          <w:lang w:eastAsia="en-US"/>
        </w:rPr>
        <w:t xml:space="preserve"> month of </w:t>
      </w:r>
      <w:r w:rsidR="00B855B5">
        <w:rPr>
          <w:rFonts w:ascii="Arial" w:hAnsi="Arial"/>
          <w:b w:val="0"/>
          <w:bCs w:val="0"/>
          <w:kern w:val="0"/>
          <w:sz w:val="20"/>
          <w:szCs w:val="20"/>
          <w:lang w:eastAsia="en-US"/>
        </w:rPr>
        <w:t>this date</w:t>
      </w:r>
      <w:r>
        <w:rPr>
          <w:rFonts w:ascii="Arial" w:hAnsi="Arial"/>
          <w:b w:val="0"/>
          <w:bCs w:val="0"/>
          <w:kern w:val="0"/>
          <w:sz w:val="20"/>
          <w:szCs w:val="20"/>
          <w:lang w:eastAsia="en-US"/>
        </w:rPr>
        <w:t>.</w:t>
      </w:r>
    </w:p>
    <w:p w:rsidR="00E54FEE" w:rsidRDefault="00B855B5" w:rsidP="00E54FEE">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 xml:space="preserve">The Class 1 Requirements are defined in UNC G 1.5.3: </w:t>
      </w:r>
    </w:p>
    <w:p w:rsidR="00B855B5" w:rsidRPr="00B855B5" w:rsidRDefault="00B855B5" w:rsidP="00E54FEE">
      <w:pPr>
        <w:pStyle w:val="Heading1"/>
        <w:pBdr>
          <w:bottom w:val="single" w:sz="6" w:space="7" w:color="EEEEEE"/>
        </w:pBdr>
        <w:shd w:val="clear" w:color="auto" w:fill="FFFFFF"/>
        <w:spacing w:before="0" w:beforeAutospacing="0" w:after="300" w:afterAutospacing="0"/>
        <w:rPr>
          <w:rFonts w:ascii="Arial" w:hAnsi="Arial"/>
          <w:b w:val="0"/>
          <w:bCs w:val="0"/>
          <w:kern w:val="0"/>
          <w:sz w:val="18"/>
          <w:szCs w:val="18"/>
          <w:lang w:eastAsia="en-US"/>
        </w:rPr>
      </w:pPr>
      <w:r w:rsidRPr="00B855B5">
        <w:rPr>
          <w:rFonts w:ascii="Arial" w:hAnsi="Arial"/>
          <w:b w:val="0"/>
          <w:bCs w:val="0"/>
          <w:kern w:val="0"/>
          <w:sz w:val="18"/>
          <w:szCs w:val="18"/>
          <w:lang w:eastAsia="en-US"/>
        </w:rPr>
        <w:t xml:space="preserve">The Class 1 Requirement applies in relation to a Supply Meter Point if: </w:t>
      </w:r>
    </w:p>
    <w:p w:rsidR="00B855B5" w:rsidRPr="00B855B5" w:rsidRDefault="00B855B5" w:rsidP="00E54FEE">
      <w:pPr>
        <w:pStyle w:val="Heading1"/>
        <w:pBdr>
          <w:bottom w:val="single" w:sz="6" w:space="7" w:color="EEEEEE"/>
        </w:pBdr>
        <w:shd w:val="clear" w:color="auto" w:fill="FFFFFF"/>
        <w:spacing w:before="0" w:beforeAutospacing="0" w:after="300" w:afterAutospacing="0"/>
        <w:ind w:left="426"/>
        <w:rPr>
          <w:rFonts w:ascii="Arial" w:hAnsi="Arial"/>
          <w:b w:val="0"/>
          <w:bCs w:val="0"/>
          <w:kern w:val="0"/>
          <w:sz w:val="18"/>
          <w:szCs w:val="18"/>
          <w:lang w:eastAsia="en-US"/>
        </w:rPr>
      </w:pPr>
      <w:r w:rsidRPr="00B855B5">
        <w:rPr>
          <w:rFonts w:ascii="Arial" w:hAnsi="Arial"/>
          <w:b w:val="0"/>
          <w:bCs w:val="0"/>
          <w:kern w:val="0"/>
          <w:sz w:val="18"/>
          <w:szCs w:val="18"/>
          <w:lang w:eastAsia="en-US"/>
        </w:rPr>
        <w:t xml:space="preserve">(a) the Supply Meter Point is a NTS Supply Meter Point, or </w:t>
      </w:r>
    </w:p>
    <w:p w:rsidR="00B855B5" w:rsidRPr="00B855B5" w:rsidRDefault="00B855B5" w:rsidP="00E54FEE">
      <w:pPr>
        <w:pStyle w:val="Heading1"/>
        <w:pBdr>
          <w:bottom w:val="single" w:sz="6" w:space="7" w:color="EEEEEE"/>
        </w:pBdr>
        <w:shd w:val="clear" w:color="auto" w:fill="FFFFFF"/>
        <w:spacing w:before="0" w:beforeAutospacing="0" w:after="300" w:afterAutospacing="0"/>
        <w:ind w:left="426"/>
        <w:rPr>
          <w:rFonts w:ascii="Arial" w:hAnsi="Arial"/>
          <w:b w:val="0"/>
          <w:bCs w:val="0"/>
          <w:kern w:val="0"/>
          <w:sz w:val="18"/>
          <w:szCs w:val="18"/>
          <w:lang w:eastAsia="en-US"/>
        </w:rPr>
      </w:pPr>
      <w:r w:rsidRPr="00B855B5">
        <w:rPr>
          <w:rFonts w:ascii="Arial" w:hAnsi="Arial"/>
          <w:b w:val="0"/>
          <w:bCs w:val="0"/>
          <w:kern w:val="0"/>
          <w:sz w:val="18"/>
          <w:szCs w:val="18"/>
          <w:lang w:eastAsia="en-US"/>
        </w:rPr>
        <w:t xml:space="preserve">(b) the Annual Quantity of the Supply Meter Point is not less than 58,600,000 kWh (2,000,000 therms), or </w:t>
      </w:r>
    </w:p>
    <w:p w:rsidR="00B855B5" w:rsidRPr="00B855B5" w:rsidRDefault="00B855B5" w:rsidP="00E54FEE">
      <w:pPr>
        <w:pStyle w:val="Heading1"/>
        <w:pBdr>
          <w:bottom w:val="single" w:sz="6" w:space="7" w:color="EEEEEE"/>
        </w:pBdr>
        <w:shd w:val="clear" w:color="auto" w:fill="FFFFFF"/>
        <w:spacing w:before="0" w:beforeAutospacing="0" w:after="300" w:afterAutospacing="0"/>
        <w:ind w:left="426"/>
        <w:rPr>
          <w:rFonts w:ascii="Arial" w:hAnsi="Arial"/>
          <w:b w:val="0"/>
          <w:bCs w:val="0"/>
          <w:kern w:val="0"/>
          <w:sz w:val="18"/>
          <w:szCs w:val="18"/>
          <w:lang w:eastAsia="en-US"/>
        </w:rPr>
      </w:pPr>
      <w:r w:rsidRPr="00B855B5">
        <w:rPr>
          <w:rFonts w:ascii="Arial" w:hAnsi="Arial"/>
          <w:b w:val="0"/>
          <w:bCs w:val="0"/>
          <w:kern w:val="0"/>
          <w:sz w:val="18"/>
          <w:szCs w:val="18"/>
          <w:lang w:eastAsia="en-US"/>
        </w:rPr>
        <w:t xml:space="preserve">(c) the Supply Meter Point is Interruptible; or </w:t>
      </w:r>
    </w:p>
    <w:p w:rsidR="00B855B5" w:rsidRPr="00B855B5" w:rsidRDefault="00B855B5" w:rsidP="00E54FEE">
      <w:pPr>
        <w:pStyle w:val="Heading1"/>
        <w:pBdr>
          <w:bottom w:val="single" w:sz="6" w:space="7" w:color="EEEEEE"/>
        </w:pBdr>
        <w:shd w:val="clear" w:color="auto" w:fill="FFFFFF"/>
        <w:spacing w:before="0" w:beforeAutospacing="0" w:after="300" w:afterAutospacing="0"/>
        <w:ind w:left="426"/>
        <w:rPr>
          <w:rFonts w:ascii="Arial" w:hAnsi="Arial"/>
          <w:b w:val="0"/>
          <w:bCs w:val="0"/>
          <w:kern w:val="0"/>
          <w:sz w:val="18"/>
          <w:szCs w:val="18"/>
          <w:lang w:eastAsia="en-US"/>
        </w:rPr>
      </w:pPr>
      <w:r w:rsidRPr="00B855B5">
        <w:rPr>
          <w:rFonts w:ascii="Arial" w:hAnsi="Arial"/>
          <w:b w:val="0"/>
          <w:bCs w:val="0"/>
          <w:kern w:val="0"/>
          <w:sz w:val="18"/>
          <w:szCs w:val="18"/>
          <w:lang w:eastAsia="en-US"/>
        </w:rPr>
        <w:t xml:space="preserve">(d) the Supply Meter Point is comprised in a Seasonal Large Supply Point ; or </w:t>
      </w:r>
    </w:p>
    <w:p w:rsidR="00B855B5" w:rsidRPr="00B855B5" w:rsidRDefault="00B855B5" w:rsidP="00E54FEE">
      <w:pPr>
        <w:pStyle w:val="Heading1"/>
        <w:pBdr>
          <w:bottom w:val="single" w:sz="6" w:space="7" w:color="EEEEEE"/>
        </w:pBdr>
        <w:shd w:val="clear" w:color="auto" w:fill="FFFFFF"/>
        <w:spacing w:before="0" w:beforeAutospacing="0" w:after="300" w:afterAutospacing="0"/>
        <w:ind w:left="426"/>
        <w:rPr>
          <w:rFonts w:ascii="Arial" w:hAnsi="Arial"/>
          <w:b w:val="0"/>
          <w:bCs w:val="0"/>
          <w:kern w:val="0"/>
          <w:sz w:val="18"/>
          <w:szCs w:val="18"/>
          <w:lang w:eastAsia="en-US"/>
        </w:rPr>
      </w:pPr>
      <w:r w:rsidRPr="00B855B5">
        <w:rPr>
          <w:rFonts w:ascii="Arial" w:hAnsi="Arial"/>
          <w:b w:val="0"/>
          <w:bCs w:val="0"/>
          <w:kern w:val="0"/>
          <w:sz w:val="18"/>
          <w:szCs w:val="18"/>
          <w:lang w:eastAsia="en-US"/>
        </w:rPr>
        <w:t>(e) the Supply Meter Point is an LDZ Supply Meter Point where telemetry equipment has been installed in accordance with Section M6.7.1.</w:t>
      </w:r>
    </w:p>
    <w:p w:rsidR="001004E1" w:rsidRDefault="00091219" w:rsidP="00311C49">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 xml:space="preserve">UNC </w:t>
      </w:r>
      <w:r w:rsidR="001004E1">
        <w:rPr>
          <w:rFonts w:ascii="Arial" w:hAnsi="Arial"/>
          <w:b w:val="0"/>
          <w:bCs w:val="0"/>
          <w:kern w:val="0"/>
          <w:sz w:val="20"/>
          <w:szCs w:val="20"/>
          <w:lang w:eastAsia="en-US"/>
        </w:rPr>
        <w:t>(G 1.</w:t>
      </w:r>
      <w:r w:rsidR="000B4315">
        <w:rPr>
          <w:rFonts w:ascii="Arial" w:hAnsi="Arial"/>
          <w:b w:val="0"/>
          <w:bCs w:val="0"/>
          <w:kern w:val="0"/>
          <w:sz w:val="20"/>
          <w:szCs w:val="20"/>
          <w:lang w:eastAsia="en-US"/>
        </w:rPr>
        <w:t>6</w:t>
      </w:r>
      <w:r w:rsidR="001004E1">
        <w:rPr>
          <w:rFonts w:ascii="Arial" w:hAnsi="Arial"/>
          <w:b w:val="0"/>
          <w:bCs w:val="0"/>
          <w:kern w:val="0"/>
          <w:sz w:val="20"/>
          <w:szCs w:val="20"/>
          <w:lang w:eastAsia="en-US"/>
        </w:rPr>
        <w:t>.1</w:t>
      </w:r>
      <w:r w:rsidR="000B4315">
        <w:rPr>
          <w:rFonts w:ascii="Arial" w:hAnsi="Arial"/>
          <w:b w:val="0"/>
          <w:bCs w:val="0"/>
          <w:kern w:val="0"/>
          <w:sz w:val="20"/>
          <w:szCs w:val="20"/>
          <w:lang w:eastAsia="en-US"/>
        </w:rPr>
        <w:t>5</w:t>
      </w:r>
      <w:r w:rsidR="001004E1">
        <w:rPr>
          <w:rFonts w:ascii="Arial" w:hAnsi="Arial"/>
          <w:b w:val="0"/>
          <w:bCs w:val="0"/>
          <w:kern w:val="0"/>
          <w:sz w:val="20"/>
          <w:szCs w:val="20"/>
          <w:lang w:eastAsia="en-US"/>
        </w:rPr>
        <w:t xml:space="preserve">) </w:t>
      </w:r>
      <w:r>
        <w:rPr>
          <w:rFonts w:ascii="Arial" w:hAnsi="Arial"/>
          <w:b w:val="0"/>
          <w:bCs w:val="0"/>
          <w:kern w:val="0"/>
          <w:sz w:val="20"/>
          <w:szCs w:val="20"/>
          <w:lang w:eastAsia="en-US"/>
        </w:rPr>
        <w:t xml:space="preserve">further stipulates that a Supply Meter Point does not </w:t>
      </w:r>
      <w:r w:rsidR="001004E1">
        <w:rPr>
          <w:rFonts w:ascii="Arial" w:hAnsi="Arial"/>
          <w:b w:val="0"/>
          <w:bCs w:val="0"/>
          <w:kern w:val="0"/>
          <w:sz w:val="20"/>
          <w:szCs w:val="20"/>
          <w:lang w:eastAsia="en-US"/>
        </w:rPr>
        <w:t xml:space="preserve">constitute a threshold crosser – i.e. in this context necessitate a change of classification </w:t>
      </w:r>
      <w:r>
        <w:rPr>
          <w:rFonts w:ascii="Arial" w:hAnsi="Arial"/>
          <w:b w:val="0"/>
          <w:bCs w:val="0"/>
          <w:kern w:val="0"/>
          <w:sz w:val="20"/>
          <w:szCs w:val="20"/>
          <w:lang w:eastAsia="en-US"/>
        </w:rPr>
        <w:t>unless</w:t>
      </w:r>
      <w:r w:rsidR="001004E1">
        <w:rPr>
          <w:rFonts w:ascii="Arial" w:hAnsi="Arial"/>
          <w:b w:val="0"/>
          <w:bCs w:val="0"/>
          <w:kern w:val="0"/>
          <w:sz w:val="20"/>
          <w:szCs w:val="20"/>
          <w:lang w:eastAsia="en-US"/>
        </w:rPr>
        <w:t>:</w:t>
      </w:r>
    </w:p>
    <w:p w:rsidR="001004E1" w:rsidRPr="00311C49" w:rsidRDefault="00311C49" w:rsidP="00311C49">
      <w:pPr>
        <w:pStyle w:val="Heading1"/>
        <w:numPr>
          <w:ilvl w:val="0"/>
          <w:numId w:val="2"/>
        </w:numPr>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sidRPr="00311C49">
        <w:rPr>
          <w:rFonts w:ascii="Arial" w:hAnsi="Arial"/>
          <w:b w:val="0"/>
          <w:bCs w:val="0"/>
          <w:kern w:val="0"/>
          <w:sz w:val="20"/>
          <w:szCs w:val="20"/>
          <w:lang w:eastAsia="en-US"/>
        </w:rPr>
        <w:t xml:space="preserve">the </w:t>
      </w:r>
      <w:r>
        <w:rPr>
          <w:rFonts w:ascii="Arial" w:hAnsi="Arial"/>
          <w:b w:val="0"/>
          <w:bCs w:val="0"/>
          <w:kern w:val="0"/>
          <w:sz w:val="20"/>
          <w:szCs w:val="20"/>
          <w:lang w:eastAsia="en-US"/>
        </w:rPr>
        <w:t xml:space="preserve">Supply Meter Point AQ has been consistently below </w:t>
      </w:r>
      <w:r w:rsidR="001004E1" w:rsidRPr="00311C49">
        <w:rPr>
          <w:rFonts w:ascii="Arial" w:hAnsi="Arial"/>
          <w:b w:val="0"/>
          <w:bCs w:val="0"/>
          <w:kern w:val="0"/>
          <w:sz w:val="20"/>
          <w:szCs w:val="20"/>
          <w:lang w:eastAsia="en-US"/>
        </w:rPr>
        <w:t>58.6GWh in the preceding 6 months (</w:t>
      </w:r>
      <w:r>
        <w:rPr>
          <w:rFonts w:ascii="Arial" w:hAnsi="Arial"/>
          <w:b w:val="0"/>
          <w:bCs w:val="0"/>
          <w:kern w:val="0"/>
          <w:sz w:val="20"/>
          <w:szCs w:val="20"/>
          <w:lang w:eastAsia="en-US"/>
        </w:rPr>
        <w:t xml:space="preserve">G </w:t>
      </w:r>
      <w:r w:rsidR="001004E1" w:rsidRPr="00311C49">
        <w:rPr>
          <w:rFonts w:ascii="Arial" w:hAnsi="Arial"/>
          <w:b w:val="0"/>
          <w:bCs w:val="0"/>
          <w:kern w:val="0"/>
          <w:sz w:val="20"/>
          <w:szCs w:val="20"/>
          <w:lang w:eastAsia="en-US"/>
        </w:rPr>
        <w:t>1.</w:t>
      </w:r>
      <w:r w:rsidR="000B4315">
        <w:rPr>
          <w:rFonts w:ascii="Arial" w:hAnsi="Arial"/>
          <w:b w:val="0"/>
          <w:bCs w:val="0"/>
          <w:kern w:val="0"/>
          <w:sz w:val="20"/>
          <w:szCs w:val="20"/>
          <w:lang w:eastAsia="en-US"/>
        </w:rPr>
        <w:t>6</w:t>
      </w:r>
      <w:r w:rsidR="001004E1" w:rsidRPr="00311C49">
        <w:rPr>
          <w:rFonts w:ascii="Arial" w:hAnsi="Arial"/>
          <w:b w:val="0"/>
          <w:bCs w:val="0"/>
          <w:kern w:val="0"/>
          <w:sz w:val="20"/>
          <w:szCs w:val="20"/>
          <w:lang w:eastAsia="en-US"/>
        </w:rPr>
        <w:t>.1</w:t>
      </w:r>
      <w:r w:rsidR="000B4315">
        <w:rPr>
          <w:rFonts w:ascii="Arial" w:hAnsi="Arial"/>
          <w:b w:val="0"/>
          <w:bCs w:val="0"/>
          <w:kern w:val="0"/>
          <w:sz w:val="20"/>
          <w:szCs w:val="20"/>
          <w:lang w:eastAsia="en-US"/>
        </w:rPr>
        <w:t>5</w:t>
      </w:r>
      <w:r w:rsidR="001004E1" w:rsidRPr="00311C49">
        <w:rPr>
          <w:rFonts w:ascii="Arial" w:hAnsi="Arial"/>
          <w:b w:val="0"/>
          <w:bCs w:val="0"/>
          <w:kern w:val="0"/>
          <w:sz w:val="20"/>
          <w:szCs w:val="20"/>
          <w:lang w:eastAsia="en-US"/>
        </w:rPr>
        <w:t xml:space="preserve"> (a)) - i.e. </w:t>
      </w:r>
      <w:r>
        <w:rPr>
          <w:rFonts w:ascii="Arial" w:hAnsi="Arial"/>
          <w:b w:val="0"/>
          <w:bCs w:val="0"/>
          <w:kern w:val="0"/>
          <w:sz w:val="20"/>
          <w:szCs w:val="20"/>
          <w:lang w:eastAsia="en-US"/>
        </w:rPr>
        <w:t xml:space="preserve">AQs effective in the period </w:t>
      </w:r>
      <w:r w:rsidR="001004E1" w:rsidRPr="00311C49">
        <w:rPr>
          <w:rFonts w:ascii="Arial" w:hAnsi="Arial"/>
          <w:b w:val="0"/>
          <w:bCs w:val="0"/>
          <w:kern w:val="0"/>
          <w:sz w:val="20"/>
          <w:szCs w:val="20"/>
          <w:lang w:eastAsia="en-US"/>
        </w:rPr>
        <w:t xml:space="preserve">1st Nov 17 - 1st April </w:t>
      </w:r>
      <w:r w:rsidR="001004E1" w:rsidRPr="00311C49">
        <w:rPr>
          <w:rFonts w:ascii="Arial" w:hAnsi="Arial"/>
          <w:bCs w:val="0"/>
          <w:kern w:val="0"/>
          <w:sz w:val="20"/>
          <w:szCs w:val="20"/>
          <w:lang w:eastAsia="en-US"/>
        </w:rPr>
        <w:t>AND</w:t>
      </w:r>
      <w:r w:rsidR="00312EB5">
        <w:rPr>
          <w:rFonts w:ascii="Arial" w:hAnsi="Arial"/>
          <w:bCs w:val="0"/>
          <w:kern w:val="0"/>
          <w:sz w:val="20"/>
          <w:szCs w:val="20"/>
          <w:lang w:eastAsia="en-US"/>
        </w:rPr>
        <w:t>`</w:t>
      </w:r>
    </w:p>
    <w:p w:rsidR="001004E1" w:rsidRPr="00311C49" w:rsidRDefault="00311C49" w:rsidP="00311C49">
      <w:pPr>
        <w:pStyle w:val="ListParagraph"/>
        <w:numPr>
          <w:ilvl w:val="0"/>
          <w:numId w:val="2"/>
        </w:numPr>
      </w:pPr>
      <w:r w:rsidRPr="00311C49">
        <w:t>O</w:t>
      </w:r>
      <w:r w:rsidR="001004E1" w:rsidRPr="00311C49">
        <w:t>ne of the three below apply</w:t>
      </w:r>
      <w:r>
        <w:t xml:space="preserve"> (G 1.</w:t>
      </w:r>
      <w:r w:rsidR="000B4315">
        <w:t>6</w:t>
      </w:r>
      <w:r>
        <w:t>.1</w:t>
      </w:r>
      <w:r w:rsidR="000B4315">
        <w:t>5</w:t>
      </w:r>
      <w:r>
        <w:t xml:space="preserve"> (b))</w:t>
      </w:r>
      <w:r w:rsidR="001004E1" w:rsidRPr="00311C49">
        <w:t>:</w:t>
      </w:r>
    </w:p>
    <w:p w:rsidR="001004E1" w:rsidRPr="00311C49" w:rsidRDefault="001004E1" w:rsidP="001004E1">
      <w:pPr>
        <w:numPr>
          <w:ilvl w:val="0"/>
          <w:numId w:val="1"/>
        </w:numPr>
        <w:spacing w:before="100" w:beforeAutospacing="1" w:after="100" w:afterAutospacing="1"/>
      </w:pPr>
      <w:r w:rsidRPr="00311C49">
        <w:t xml:space="preserve">the site must either calculated as below 58.6GWh for the previous 3 consecutive months (AQs effective 1st Feb. 1st Mar and 1st April), </w:t>
      </w:r>
      <w:r w:rsidRPr="00311C49">
        <w:rPr>
          <w:b/>
        </w:rPr>
        <w:t>OR</w:t>
      </w:r>
      <w:r w:rsidRPr="00311C49">
        <w:t> </w:t>
      </w:r>
    </w:p>
    <w:p w:rsidR="001004E1" w:rsidRPr="00311C49" w:rsidRDefault="001004E1" w:rsidP="001004E1">
      <w:pPr>
        <w:numPr>
          <w:ilvl w:val="0"/>
          <w:numId w:val="1"/>
        </w:numPr>
        <w:spacing w:before="100" w:beforeAutospacing="1" w:after="100" w:afterAutospacing="1"/>
      </w:pPr>
      <w:r w:rsidRPr="00311C49">
        <w:t xml:space="preserve">ANY three consecutive months in the preceding 18 months must be less than 58.6GWh </w:t>
      </w:r>
      <w:r w:rsidRPr="00311C49">
        <w:rPr>
          <w:b/>
        </w:rPr>
        <w:t>OR</w:t>
      </w:r>
      <w:r w:rsidRPr="00311C49">
        <w:t> </w:t>
      </w:r>
    </w:p>
    <w:p w:rsidR="001004E1" w:rsidRPr="00311C49" w:rsidRDefault="001004E1" w:rsidP="001004E1">
      <w:pPr>
        <w:numPr>
          <w:ilvl w:val="0"/>
          <w:numId w:val="1"/>
        </w:numPr>
        <w:spacing w:before="100" w:beforeAutospacing="1" w:after="100" w:afterAutospacing="1"/>
      </w:pPr>
      <w:r w:rsidRPr="00311C49">
        <w:t xml:space="preserve">IF NOT 3 calculations in the </w:t>
      </w:r>
      <w:r w:rsidR="00311C49" w:rsidRPr="00311C49">
        <w:t>previous 18 months</w:t>
      </w:r>
      <w:r w:rsidRPr="00311C49">
        <w:t>, that ALL calculations must be less than 58.6GWh.</w:t>
      </w:r>
    </w:p>
    <w:p w:rsidR="003478F1" w:rsidRDefault="009C1CA7" w:rsidP="00E54FEE">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Class 1 (and Class 2) Supply Meter Points will have been notif</w:t>
      </w:r>
      <w:r w:rsidR="003478F1">
        <w:rPr>
          <w:rFonts w:ascii="Arial" w:hAnsi="Arial"/>
          <w:b w:val="0"/>
          <w:bCs w:val="0"/>
          <w:kern w:val="0"/>
          <w:sz w:val="20"/>
          <w:szCs w:val="20"/>
          <w:lang w:eastAsia="en-US"/>
        </w:rPr>
        <w:t xml:space="preserve">ied of the Annual Quantity </w:t>
      </w:r>
      <w:r w:rsidR="00584819">
        <w:rPr>
          <w:rFonts w:ascii="Arial" w:hAnsi="Arial"/>
          <w:b w:val="0"/>
          <w:bCs w:val="0"/>
          <w:kern w:val="0"/>
          <w:sz w:val="20"/>
          <w:szCs w:val="20"/>
          <w:lang w:eastAsia="en-US"/>
        </w:rPr>
        <w:t xml:space="preserve">each month, where calculated, </w:t>
      </w:r>
      <w:r w:rsidR="003478F1">
        <w:rPr>
          <w:rFonts w:ascii="Arial" w:hAnsi="Arial"/>
          <w:b w:val="0"/>
          <w:bCs w:val="0"/>
          <w:kern w:val="0"/>
          <w:sz w:val="20"/>
          <w:szCs w:val="20"/>
          <w:lang w:eastAsia="en-US"/>
        </w:rPr>
        <w:t xml:space="preserve">in the </w:t>
      </w:r>
      <w:r w:rsidR="003478F1" w:rsidRPr="00584819">
        <w:rPr>
          <w:rFonts w:ascii="Arial" w:hAnsi="Arial"/>
          <w:b w:val="0"/>
          <w:bCs w:val="0"/>
          <w:kern w:val="0"/>
          <w:sz w:val="20"/>
          <w:szCs w:val="20"/>
          <w:lang w:eastAsia="en-US"/>
        </w:rPr>
        <w:t>*.</w:t>
      </w:r>
      <w:r w:rsidR="00584819" w:rsidRPr="00584819">
        <w:rPr>
          <w:rFonts w:ascii="Arial" w:hAnsi="Arial"/>
          <w:b w:val="0"/>
          <w:bCs w:val="0"/>
          <w:kern w:val="0"/>
          <w:sz w:val="20"/>
          <w:szCs w:val="20"/>
          <w:lang w:eastAsia="en-US"/>
        </w:rPr>
        <w:t xml:space="preserve">NRL </w:t>
      </w:r>
      <w:r w:rsidR="003478F1" w:rsidRPr="00584819">
        <w:rPr>
          <w:rFonts w:ascii="Arial" w:hAnsi="Arial"/>
          <w:b w:val="0"/>
          <w:bCs w:val="0"/>
          <w:kern w:val="0"/>
          <w:sz w:val="20"/>
          <w:szCs w:val="20"/>
          <w:lang w:eastAsia="en-US"/>
        </w:rPr>
        <w:t xml:space="preserve">file by </w:t>
      </w:r>
      <w:r w:rsidR="00584819" w:rsidRPr="00584819">
        <w:rPr>
          <w:rFonts w:ascii="Arial" w:hAnsi="Arial"/>
          <w:b w:val="0"/>
          <w:bCs w:val="0"/>
          <w:kern w:val="0"/>
          <w:sz w:val="20"/>
          <w:szCs w:val="20"/>
          <w:lang w:eastAsia="en-US"/>
        </w:rPr>
        <w:t>M-5 (when M is the 1st of the Month from which the AQ will become effective, and -5 is 5 Business Days)</w:t>
      </w:r>
      <w:r w:rsidR="003478F1" w:rsidRPr="00584819">
        <w:rPr>
          <w:rFonts w:ascii="Arial" w:hAnsi="Arial"/>
          <w:b w:val="0"/>
          <w:bCs w:val="0"/>
          <w:kern w:val="0"/>
          <w:sz w:val="20"/>
          <w:szCs w:val="20"/>
          <w:lang w:eastAsia="en-US"/>
        </w:rPr>
        <w:t>.</w:t>
      </w:r>
    </w:p>
    <w:p w:rsidR="00584819" w:rsidRDefault="003478F1" w:rsidP="00E54FEE">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In further support of the Shipper Users we propose to provide a portfolio report by the Customer</w:t>
      </w:r>
      <w:r w:rsidR="006F1366">
        <w:rPr>
          <w:rFonts w:ascii="Arial" w:hAnsi="Arial"/>
          <w:b w:val="0"/>
          <w:bCs w:val="0"/>
          <w:kern w:val="0"/>
          <w:sz w:val="20"/>
          <w:szCs w:val="20"/>
          <w:lang w:eastAsia="en-US"/>
        </w:rPr>
        <w:t xml:space="preserve"> Operations box to the normal recipients within the Shipper organisations to provide those Supply Meter Points that DO NOT meet the Class 1 Requirements.  </w:t>
      </w:r>
    </w:p>
    <w:p w:rsidR="006F1366" w:rsidRDefault="00584819" w:rsidP="00E54FEE">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We expect to issue this portfolio by 9</w:t>
      </w:r>
      <w:r w:rsidRPr="006F1366">
        <w:rPr>
          <w:rFonts w:ascii="Arial" w:hAnsi="Arial"/>
          <w:b w:val="0"/>
          <w:bCs w:val="0"/>
          <w:kern w:val="0"/>
          <w:sz w:val="20"/>
          <w:szCs w:val="20"/>
          <w:vertAlign w:val="superscript"/>
          <w:lang w:eastAsia="en-US"/>
        </w:rPr>
        <w:t>th</w:t>
      </w:r>
      <w:r>
        <w:rPr>
          <w:rFonts w:ascii="Arial" w:hAnsi="Arial"/>
          <w:b w:val="0"/>
          <w:bCs w:val="0"/>
          <w:kern w:val="0"/>
          <w:sz w:val="20"/>
          <w:szCs w:val="20"/>
          <w:lang w:eastAsia="en-US"/>
        </w:rPr>
        <w:t xml:space="preserve"> February 2018 based upon an extract date at the start of February.  </w:t>
      </w:r>
      <w:r w:rsidR="006F1366">
        <w:rPr>
          <w:rFonts w:ascii="Arial" w:hAnsi="Arial"/>
          <w:b w:val="0"/>
          <w:bCs w:val="0"/>
          <w:kern w:val="0"/>
          <w:sz w:val="20"/>
          <w:szCs w:val="20"/>
          <w:lang w:eastAsia="en-US"/>
        </w:rPr>
        <w:t xml:space="preserve">This will utilise the </w:t>
      </w:r>
      <w:r w:rsidR="006F1366" w:rsidRPr="006B222B">
        <w:rPr>
          <w:rFonts w:ascii="Arial" w:hAnsi="Arial"/>
          <w:b w:val="0"/>
          <w:bCs w:val="0"/>
          <w:kern w:val="0"/>
          <w:sz w:val="20"/>
          <w:szCs w:val="20"/>
          <w:lang w:eastAsia="en-US"/>
        </w:rPr>
        <w:t xml:space="preserve">prevailing AQ </w:t>
      </w:r>
      <w:r w:rsidRPr="006B222B">
        <w:rPr>
          <w:rFonts w:ascii="Arial" w:hAnsi="Arial"/>
          <w:b w:val="0"/>
          <w:bCs w:val="0"/>
          <w:kern w:val="0"/>
          <w:sz w:val="20"/>
          <w:szCs w:val="20"/>
          <w:lang w:eastAsia="en-US"/>
        </w:rPr>
        <w:t>as at 1st February 2018</w:t>
      </w:r>
      <w:r w:rsidR="00311C49" w:rsidRPr="006B222B">
        <w:rPr>
          <w:rFonts w:ascii="Arial" w:hAnsi="Arial"/>
          <w:b w:val="0"/>
          <w:bCs w:val="0"/>
          <w:kern w:val="0"/>
          <w:sz w:val="20"/>
          <w:szCs w:val="20"/>
          <w:lang w:eastAsia="en-US"/>
        </w:rPr>
        <w:t>.  We will expect to provide further portfolios to enable Users to monitor the threshold criteria described above (G 1.5.16 (b))</w:t>
      </w:r>
      <w:r w:rsidRPr="006B222B">
        <w:rPr>
          <w:rFonts w:ascii="Arial" w:hAnsi="Arial"/>
          <w:b w:val="0"/>
          <w:bCs w:val="0"/>
          <w:kern w:val="0"/>
          <w:sz w:val="20"/>
          <w:szCs w:val="20"/>
          <w:lang w:eastAsia="en-US"/>
        </w:rPr>
        <w:t>.</w:t>
      </w:r>
      <w:r>
        <w:rPr>
          <w:rFonts w:ascii="Arial" w:hAnsi="Arial"/>
          <w:b w:val="0"/>
          <w:bCs w:val="0"/>
          <w:kern w:val="0"/>
          <w:sz w:val="20"/>
          <w:szCs w:val="20"/>
          <w:lang w:eastAsia="en-US"/>
        </w:rPr>
        <w:t xml:space="preserve"> </w:t>
      </w:r>
    </w:p>
    <w:p w:rsidR="00347678" w:rsidRDefault="00347678" w:rsidP="00347678">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lastRenderedPageBreak/>
        <w:t>Users may submit a Supply Point Amendment prior to 1st April 2018 to amend the Class Type using the C38_Class_Change record within the SPC file.  Processing a Class Change via a Supply Point Amendment triggers a requirement for a Meter Reading in accordance with G 1.11.5.</w:t>
      </w:r>
    </w:p>
    <w:p w:rsidR="00347678" w:rsidRDefault="00347678" w:rsidP="00347678">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Excel.Sheet.12" ShapeID="_x0000_i1025" DrawAspect="Icon" ObjectID="_1578823889" r:id="rId10"/>
        </w:object>
      </w:r>
      <w:bookmarkStart w:id="1" w:name="_MON_1578302157"/>
      <w:bookmarkEnd w:id="1"/>
      <w:r>
        <w:rPr>
          <w:rFonts w:ascii="Arial" w:hAnsi="Arial"/>
          <w:b w:val="0"/>
          <w:bCs w:val="0"/>
          <w:kern w:val="0"/>
          <w:sz w:val="20"/>
          <w:szCs w:val="20"/>
          <w:lang w:eastAsia="en-US"/>
        </w:rPr>
        <w:object w:dxaOrig="1551" w:dyaOrig="1004">
          <v:shape id="_x0000_i1026" type="#_x0000_t75" style="width:77.25pt;height:50.25pt" o:ole="">
            <v:imagedata r:id="rId11" o:title=""/>
          </v:shape>
          <o:OLEObject Type="Embed" ProgID="Word.Document.12" ShapeID="_x0000_i1026" DrawAspect="Icon" ObjectID="_1578823890" r:id="rId12">
            <o:FieldCodes>\s</o:FieldCodes>
          </o:OLEObject>
        </w:object>
      </w:r>
    </w:p>
    <w:p w:rsidR="005C4E3B" w:rsidRDefault="006F1366" w:rsidP="00347678">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 xml:space="preserve">Any Supply Meter Points that do not meet the Class 1 Requirements </w:t>
      </w:r>
      <w:r w:rsidR="00584819">
        <w:rPr>
          <w:rFonts w:ascii="Arial" w:hAnsi="Arial"/>
          <w:b w:val="0"/>
          <w:bCs w:val="0"/>
          <w:kern w:val="0"/>
          <w:sz w:val="20"/>
          <w:szCs w:val="20"/>
          <w:lang w:eastAsia="en-US"/>
        </w:rPr>
        <w:t>at 1</w:t>
      </w:r>
      <w:r w:rsidR="00584819" w:rsidRPr="00584819">
        <w:rPr>
          <w:rFonts w:ascii="Arial" w:hAnsi="Arial"/>
          <w:b w:val="0"/>
          <w:bCs w:val="0"/>
          <w:kern w:val="0"/>
          <w:sz w:val="20"/>
          <w:szCs w:val="20"/>
          <w:vertAlign w:val="superscript"/>
          <w:lang w:eastAsia="en-US"/>
        </w:rPr>
        <w:t>st</w:t>
      </w:r>
      <w:r w:rsidR="00584819">
        <w:rPr>
          <w:rFonts w:ascii="Arial" w:hAnsi="Arial"/>
          <w:b w:val="0"/>
          <w:bCs w:val="0"/>
          <w:kern w:val="0"/>
          <w:sz w:val="20"/>
          <w:szCs w:val="20"/>
          <w:lang w:eastAsia="en-US"/>
        </w:rPr>
        <w:t xml:space="preserve"> April 2018 </w:t>
      </w:r>
      <w:r w:rsidR="00347678">
        <w:rPr>
          <w:rFonts w:ascii="Arial" w:hAnsi="Arial"/>
          <w:b w:val="0"/>
          <w:bCs w:val="0"/>
          <w:kern w:val="0"/>
          <w:sz w:val="20"/>
          <w:szCs w:val="20"/>
          <w:lang w:eastAsia="en-US"/>
        </w:rPr>
        <w:t xml:space="preserve">and remain in Class 1 </w:t>
      </w:r>
      <w:r>
        <w:rPr>
          <w:rFonts w:ascii="Arial" w:hAnsi="Arial"/>
          <w:b w:val="0"/>
          <w:bCs w:val="0"/>
          <w:kern w:val="0"/>
          <w:sz w:val="20"/>
          <w:szCs w:val="20"/>
          <w:lang w:eastAsia="en-US"/>
        </w:rPr>
        <w:t>will be subject to a re-confirmation using the functionality that Xoserve has previously utilised.  We will expect to start constructing these records from 2</w:t>
      </w:r>
      <w:r w:rsidRPr="006F1366">
        <w:rPr>
          <w:rFonts w:ascii="Arial" w:hAnsi="Arial"/>
          <w:b w:val="0"/>
          <w:bCs w:val="0"/>
          <w:kern w:val="0"/>
          <w:sz w:val="20"/>
          <w:szCs w:val="20"/>
          <w:vertAlign w:val="superscript"/>
          <w:lang w:eastAsia="en-US"/>
        </w:rPr>
        <w:t>nd</w:t>
      </w:r>
      <w:r>
        <w:rPr>
          <w:rFonts w:ascii="Arial" w:hAnsi="Arial"/>
          <w:b w:val="0"/>
          <w:bCs w:val="0"/>
          <w:kern w:val="0"/>
          <w:sz w:val="20"/>
          <w:szCs w:val="20"/>
          <w:lang w:eastAsia="en-US"/>
        </w:rPr>
        <w:t xml:space="preserve"> April 2018, and would expect first submission of these records by 6</w:t>
      </w:r>
      <w:r w:rsidRPr="006F1366">
        <w:rPr>
          <w:rFonts w:ascii="Arial" w:hAnsi="Arial"/>
          <w:b w:val="0"/>
          <w:bCs w:val="0"/>
          <w:kern w:val="0"/>
          <w:sz w:val="20"/>
          <w:szCs w:val="20"/>
          <w:vertAlign w:val="superscript"/>
          <w:lang w:eastAsia="en-US"/>
        </w:rPr>
        <w:t>th</w:t>
      </w:r>
      <w:r>
        <w:rPr>
          <w:rFonts w:ascii="Arial" w:hAnsi="Arial"/>
          <w:b w:val="0"/>
          <w:bCs w:val="0"/>
          <w:kern w:val="0"/>
          <w:sz w:val="20"/>
          <w:szCs w:val="20"/>
          <w:lang w:eastAsia="en-US"/>
        </w:rPr>
        <w:t xml:space="preserve"> April 2018.</w:t>
      </w:r>
      <w:r w:rsidR="00584819">
        <w:rPr>
          <w:rFonts w:ascii="Arial" w:hAnsi="Arial"/>
          <w:b w:val="0"/>
          <w:bCs w:val="0"/>
          <w:kern w:val="0"/>
          <w:sz w:val="20"/>
          <w:szCs w:val="20"/>
          <w:lang w:eastAsia="en-US"/>
        </w:rPr>
        <w:t xml:space="preserve">  </w:t>
      </w:r>
    </w:p>
    <w:p w:rsidR="00E54FEE" w:rsidRDefault="00584819" w:rsidP="00E54FEE">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We will utilise minimal lead times for these Reconfirmations as the presence of an accepted Confirmation will preclude the acceptance of another.  As such, depending upon the volumes of Supply Meter Points that will be subject to the reclassification by the CDSP, it is probable that not all Supply Meter Points shall have the same effective date of reclassification.</w:t>
      </w:r>
    </w:p>
    <w:p w:rsidR="00025A0C" w:rsidRDefault="006F1366" w:rsidP="005C4E3B">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 xml:space="preserve">Users will need to be aware that, as previously with use of these processes, they will receive </w:t>
      </w:r>
      <w:r w:rsidR="00584819">
        <w:rPr>
          <w:rFonts w:ascii="Arial" w:hAnsi="Arial"/>
          <w:b w:val="0"/>
          <w:bCs w:val="0"/>
          <w:kern w:val="0"/>
          <w:sz w:val="20"/>
          <w:szCs w:val="20"/>
          <w:lang w:eastAsia="en-US"/>
        </w:rPr>
        <w:t>‘unsolicited’ response files following submi</w:t>
      </w:r>
      <w:r w:rsidR="005C4E3B">
        <w:rPr>
          <w:rFonts w:ascii="Arial" w:hAnsi="Arial"/>
          <w:b w:val="0"/>
          <w:bCs w:val="0"/>
          <w:kern w:val="0"/>
          <w:sz w:val="20"/>
          <w:szCs w:val="20"/>
          <w:lang w:eastAsia="en-US"/>
        </w:rPr>
        <w:t>ssion by the CDSP of these Reconfirmation flows.</w:t>
      </w:r>
      <w:r w:rsidR="008105CE">
        <w:rPr>
          <w:rFonts w:ascii="Arial" w:hAnsi="Arial"/>
          <w:b w:val="0"/>
          <w:bCs w:val="0"/>
          <w:kern w:val="0"/>
          <w:sz w:val="20"/>
          <w:szCs w:val="20"/>
          <w:lang w:eastAsia="en-US"/>
        </w:rPr>
        <w:t xml:space="preserve">  For Large Supply Points this will include the Nomination Response File, as well as the Confirmation Response File that is common across the Small Supply Point Sector.</w:t>
      </w:r>
    </w:p>
    <w:p w:rsidR="00437DBF" w:rsidRDefault="008105CE" w:rsidP="005C4E3B">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In creating these files we will</w:t>
      </w:r>
      <w:r w:rsidR="004D1EB3">
        <w:rPr>
          <w:rFonts w:ascii="Arial" w:hAnsi="Arial"/>
          <w:b w:val="0"/>
          <w:bCs w:val="0"/>
          <w:kern w:val="0"/>
          <w:sz w:val="20"/>
          <w:szCs w:val="20"/>
          <w:lang w:eastAsia="en-US"/>
        </w:rPr>
        <w:t>, consistent with other instances where this process has been used,</w:t>
      </w:r>
      <w:r>
        <w:rPr>
          <w:rFonts w:ascii="Arial" w:hAnsi="Arial"/>
          <w:b w:val="0"/>
          <w:bCs w:val="0"/>
          <w:kern w:val="0"/>
          <w:sz w:val="20"/>
          <w:szCs w:val="20"/>
          <w:lang w:eastAsia="en-US"/>
        </w:rPr>
        <w:t xml:space="preserve"> need to apply default values in order to create the Confirmation.  </w:t>
      </w:r>
    </w:p>
    <w:p w:rsidR="008105CE" w:rsidRDefault="00437DBF" w:rsidP="00E57DB2">
      <w:pPr>
        <w:pStyle w:val="Heading1"/>
        <w:numPr>
          <w:ilvl w:val="0"/>
          <w:numId w:val="4"/>
        </w:numPr>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T</w:t>
      </w:r>
      <w:r w:rsidR="008105CE">
        <w:rPr>
          <w:rFonts w:ascii="Arial" w:hAnsi="Arial"/>
          <w:b w:val="0"/>
          <w:bCs w:val="0"/>
          <w:kern w:val="0"/>
          <w:sz w:val="20"/>
          <w:szCs w:val="20"/>
          <w:lang w:eastAsia="en-US"/>
        </w:rPr>
        <w:t>he Meter Read Frequency will be determined in accordance with UNC M 5.9.1 b (i).</w:t>
      </w:r>
    </w:p>
    <w:p w:rsidR="00437DBF" w:rsidRDefault="00437DBF" w:rsidP="00E57DB2">
      <w:pPr>
        <w:pStyle w:val="Heading1"/>
        <w:numPr>
          <w:ilvl w:val="0"/>
          <w:numId w:val="4"/>
        </w:numPr>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The Market Sector Code will be determined in line with the AQ.</w:t>
      </w:r>
    </w:p>
    <w:p w:rsidR="004D1EB3" w:rsidRDefault="004D1EB3" w:rsidP="00E57DB2">
      <w:pPr>
        <w:pStyle w:val="Heading1"/>
        <w:numPr>
          <w:ilvl w:val="0"/>
          <w:numId w:val="4"/>
        </w:numPr>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Emergency Contact detail will need to be reviewed and repopulated by the Shipper User subsequent to the Reconfirmation process.</w:t>
      </w:r>
    </w:p>
    <w:p w:rsidR="00CB23CA" w:rsidRPr="00CB23CA" w:rsidRDefault="00CB23CA" w:rsidP="00E57DB2">
      <w:pPr>
        <w:pStyle w:val="Heading1"/>
        <w:numPr>
          <w:ilvl w:val="0"/>
          <w:numId w:val="4"/>
        </w:numPr>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sidRPr="00E57DB2">
        <w:rPr>
          <w:rFonts w:ascii="Arial" w:hAnsi="Arial"/>
          <w:b w:val="0"/>
          <w:bCs w:val="0"/>
          <w:kern w:val="0"/>
          <w:sz w:val="20"/>
          <w:szCs w:val="20"/>
          <w:lang w:eastAsia="en-US"/>
        </w:rPr>
        <w:t>All Consumer info such as PREMISES_CUSTOMER_NAME and SHIPPERS_CUSTOMER_NAME will not be carried forward</w:t>
      </w:r>
    </w:p>
    <w:p w:rsidR="004D1EB3" w:rsidRDefault="004D1EB3" w:rsidP="00E57DB2">
      <w:pPr>
        <w:pStyle w:val="Heading1"/>
        <w:numPr>
          <w:ilvl w:val="0"/>
          <w:numId w:val="4"/>
        </w:numPr>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The ‘SP Manned Indicator’ will default to ‘N’ – therefore will need to be assessed and amended as necessary.</w:t>
      </w:r>
    </w:p>
    <w:p w:rsidR="00CB23CA" w:rsidRDefault="004D1EB3" w:rsidP="00E57DB2">
      <w:pPr>
        <w:pStyle w:val="Heading1"/>
        <w:numPr>
          <w:ilvl w:val="0"/>
          <w:numId w:val="4"/>
        </w:numPr>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The existing Shipper and Supplier identities will be used</w:t>
      </w:r>
      <w:r w:rsidR="00CB23CA">
        <w:rPr>
          <w:rFonts w:ascii="Arial" w:hAnsi="Arial"/>
          <w:b w:val="0"/>
          <w:bCs w:val="0"/>
          <w:kern w:val="0"/>
          <w:sz w:val="20"/>
          <w:szCs w:val="20"/>
          <w:lang w:eastAsia="en-US"/>
        </w:rPr>
        <w:t>.</w:t>
      </w:r>
    </w:p>
    <w:p w:rsidR="00CB23CA" w:rsidRPr="00E57DB2" w:rsidRDefault="00CB23CA" w:rsidP="00E57DB2">
      <w:pPr>
        <w:pStyle w:val="Heading1"/>
        <w:numPr>
          <w:ilvl w:val="0"/>
          <w:numId w:val="4"/>
        </w:numPr>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sidRPr="00E57DB2">
        <w:rPr>
          <w:rFonts w:ascii="Arial" w:hAnsi="Arial"/>
          <w:b w:val="0"/>
          <w:bCs w:val="0"/>
          <w:kern w:val="0"/>
          <w:sz w:val="20"/>
          <w:szCs w:val="20"/>
          <w:lang w:eastAsia="en-US"/>
        </w:rPr>
        <w:t>Nomination Shipper Ref will b</w:t>
      </w:r>
      <w:r w:rsidR="00E57DB2" w:rsidRPr="00E57DB2">
        <w:rPr>
          <w:rFonts w:ascii="Arial" w:hAnsi="Arial"/>
          <w:b w:val="0"/>
          <w:bCs w:val="0"/>
          <w:kern w:val="0"/>
          <w:sz w:val="20"/>
          <w:szCs w:val="20"/>
          <w:lang w:eastAsia="en-US"/>
        </w:rPr>
        <w:t>e defaulted to MANUAL_xxxxxxxxx</w:t>
      </w:r>
      <w:r w:rsidR="00E57DB2">
        <w:rPr>
          <w:rFonts w:ascii="Arial" w:hAnsi="Arial"/>
          <w:b w:val="0"/>
          <w:bCs w:val="0"/>
          <w:kern w:val="0"/>
          <w:sz w:val="20"/>
          <w:szCs w:val="20"/>
          <w:lang w:eastAsia="en-US"/>
        </w:rPr>
        <w:t>.</w:t>
      </w:r>
    </w:p>
    <w:p w:rsidR="00CB23CA" w:rsidRPr="00E57DB2" w:rsidRDefault="00CB23CA" w:rsidP="00E57DB2">
      <w:pPr>
        <w:pStyle w:val="Heading1"/>
        <w:numPr>
          <w:ilvl w:val="0"/>
          <w:numId w:val="4"/>
        </w:numPr>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sidRPr="00E57DB2">
        <w:rPr>
          <w:rFonts w:ascii="Arial" w:hAnsi="Arial"/>
          <w:b w:val="0"/>
          <w:bCs w:val="0"/>
          <w:kern w:val="0"/>
          <w:sz w:val="20"/>
          <w:szCs w:val="20"/>
          <w:lang w:eastAsia="en-US"/>
        </w:rPr>
        <w:t>Change of Tenancy Indicator will be defaulted to ‘N’.</w:t>
      </w:r>
    </w:p>
    <w:p w:rsidR="00CB23CA" w:rsidRDefault="00CB23CA" w:rsidP="00CB23CA">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 xml:space="preserve">Users are reminded that the Confirmation Reference Number will be amended.  </w:t>
      </w:r>
    </w:p>
    <w:p w:rsidR="004D1EB3" w:rsidRDefault="00CB23CA" w:rsidP="005C4E3B">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 xml:space="preserve">In instances of a Reconfirmation, </w:t>
      </w:r>
      <w:r w:rsidR="00E57DB2">
        <w:rPr>
          <w:rFonts w:ascii="Arial" w:hAnsi="Arial"/>
          <w:b w:val="0"/>
          <w:bCs w:val="0"/>
          <w:kern w:val="0"/>
          <w:sz w:val="20"/>
          <w:szCs w:val="20"/>
          <w:lang w:eastAsia="en-US"/>
        </w:rPr>
        <w:t>a reading is required</w:t>
      </w:r>
      <w:r>
        <w:rPr>
          <w:rFonts w:ascii="Arial" w:hAnsi="Arial"/>
          <w:b w:val="0"/>
          <w:bCs w:val="0"/>
          <w:kern w:val="0"/>
          <w:sz w:val="20"/>
          <w:szCs w:val="20"/>
          <w:lang w:eastAsia="en-US"/>
        </w:rPr>
        <w:t>.  In this circumstance of a Class 1 to Class 4 change, the transfer reading will be loaded on D (where D is the Confirmation Effective Date).</w:t>
      </w:r>
      <w:r w:rsidR="00E57DB2">
        <w:rPr>
          <w:rFonts w:ascii="Arial" w:hAnsi="Arial"/>
          <w:b w:val="0"/>
          <w:bCs w:val="0"/>
          <w:kern w:val="0"/>
          <w:sz w:val="20"/>
          <w:szCs w:val="20"/>
          <w:lang w:eastAsia="en-US"/>
        </w:rPr>
        <w:t xml:space="preserve">  </w:t>
      </w:r>
    </w:p>
    <w:p w:rsidR="008105CE" w:rsidRPr="005C4E3B" w:rsidRDefault="007315EF" w:rsidP="005C4E3B">
      <w:pPr>
        <w:pStyle w:val="Heading1"/>
        <w:pBdr>
          <w:bottom w:val="single" w:sz="6" w:space="7" w:color="EEEEEE"/>
        </w:pBdr>
        <w:shd w:val="clear" w:color="auto" w:fill="FFFFFF"/>
        <w:spacing w:before="0" w:beforeAutospacing="0" w:after="300" w:afterAutospacing="0"/>
        <w:rPr>
          <w:rFonts w:ascii="Arial" w:hAnsi="Arial"/>
          <w:b w:val="0"/>
          <w:bCs w:val="0"/>
          <w:kern w:val="0"/>
          <w:sz w:val="20"/>
          <w:szCs w:val="20"/>
          <w:lang w:eastAsia="en-US"/>
        </w:rPr>
      </w:pPr>
      <w:r>
        <w:rPr>
          <w:rFonts w:ascii="Arial" w:hAnsi="Arial"/>
          <w:b w:val="0"/>
          <w:bCs w:val="0"/>
          <w:kern w:val="0"/>
          <w:sz w:val="20"/>
          <w:szCs w:val="20"/>
          <w:lang w:eastAsia="en-US"/>
        </w:rPr>
        <w:t xml:space="preserve">If </w:t>
      </w:r>
      <w:r w:rsidR="00347678">
        <w:rPr>
          <w:rFonts w:ascii="Arial" w:hAnsi="Arial"/>
          <w:b w:val="0"/>
          <w:bCs w:val="0"/>
          <w:kern w:val="0"/>
          <w:sz w:val="20"/>
          <w:szCs w:val="20"/>
          <w:lang w:eastAsia="en-US"/>
        </w:rPr>
        <w:t>you have any questions</w:t>
      </w:r>
      <w:r w:rsidR="008F2624">
        <w:rPr>
          <w:rFonts w:ascii="Arial" w:hAnsi="Arial"/>
          <w:b w:val="0"/>
          <w:bCs w:val="0"/>
          <w:kern w:val="0"/>
          <w:sz w:val="20"/>
          <w:szCs w:val="20"/>
          <w:lang w:eastAsia="en-US"/>
        </w:rPr>
        <w:t>,</w:t>
      </w:r>
      <w:r w:rsidR="00347678">
        <w:rPr>
          <w:rFonts w:ascii="Arial" w:hAnsi="Arial"/>
          <w:b w:val="0"/>
          <w:bCs w:val="0"/>
          <w:kern w:val="0"/>
          <w:sz w:val="20"/>
          <w:szCs w:val="20"/>
          <w:lang w:eastAsia="en-US"/>
        </w:rPr>
        <w:t xml:space="preserve"> please contact your Customer Account Manager.</w:t>
      </w:r>
    </w:p>
    <w:sectPr w:rsidR="008105CE" w:rsidRPr="005C4E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FB" w:rsidRDefault="00805DFB" w:rsidP="00812C44">
      <w:r>
        <w:separator/>
      </w:r>
    </w:p>
  </w:endnote>
  <w:endnote w:type="continuationSeparator" w:id="0">
    <w:p w:rsidR="00805DFB" w:rsidRDefault="00805DFB" w:rsidP="0081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FB" w:rsidRDefault="00805DFB" w:rsidP="00812C44">
      <w:r>
        <w:separator/>
      </w:r>
    </w:p>
  </w:footnote>
  <w:footnote w:type="continuationSeparator" w:id="0">
    <w:p w:rsidR="00805DFB" w:rsidRDefault="00805DFB" w:rsidP="00812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03140"/>
    <w:multiLevelType w:val="hybridMultilevel"/>
    <w:tmpl w:val="EEACFE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941B19"/>
    <w:multiLevelType w:val="multilevel"/>
    <w:tmpl w:val="7354BE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60902DAC"/>
    <w:multiLevelType w:val="hybridMultilevel"/>
    <w:tmpl w:val="A750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C94091"/>
    <w:multiLevelType w:val="hybridMultilevel"/>
    <w:tmpl w:val="778CCC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7A2702B6"/>
    <w:multiLevelType w:val="hybridMultilevel"/>
    <w:tmpl w:val="8230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EE"/>
    <w:rsid w:val="00025A0C"/>
    <w:rsid w:val="00066A94"/>
    <w:rsid w:val="00091219"/>
    <w:rsid w:val="000B4315"/>
    <w:rsid w:val="001004E1"/>
    <w:rsid w:val="00184B25"/>
    <w:rsid w:val="00311C49"/>
    <w:rsid w:val="00312EB5"/>
    <w:rsid w:val="00347678"/>
    <w:rsid w:val="003478F1"/>
    <w:rsid w:val="003C79EB"/>
    <w:rsid w:val="00437DBF"/>
    <w:rsid w:val="004D1EB3"/>
    <w:rsid w:val="0054223C"/>
    <w:rsid w:val="00572491"/>
    <w:rsid w:val="00584819"/>
    <w:rsid w:val="005C4E3B"/>
    <w:rsid w:val="005E2EBB"/>
    <w:rsid w:val="00612D02"/>
    <w:rsid w:val="00617319"/>
    <w:rsid w:val="006235FF"/>
    <w:rsid w:val="00665383"/>
    <w:rsid w:val="006B222B"/>
    <w:rsid w:val="006F0E17"/>
    <w:rsid w:val="006F1366"/>
    <w:rsid w:val="007315EF"/>
    <w:rsid w:val="00805DFB"/>
    <w:rsid w:val="008105CE"/>
    <w:rsid w:val="00812C44"/>
    <w:rsid w:val="008F2624"/>
    <w:rsid w:val="00901B7D"/>
    <w:rsid w:val="009C1CA7"/>
    <w:rsid w:val="00A0262F"/>
    <w:rsid w:val="00A3339C"/>
    <w:rsid w:val="00B855B5"/>
    <w:rsid w:val="00C70044"/>
    <w:rsid w:val="00C75793"/>
    <w:rsid w:val="00CB23CA"/>
    <w:rsid w:val="00CE455D"/>
    <w:rsid w:val="00CE76F0"/>
    <w:rsid w:val="00E54FEE"/>
    <w:rsid w:val="00E57DB2"/>
    <w:rsid w:val="00E76402"/>
    <w:rsid w:val="00EB52E4"/>
    <w:rsid w:val="00EB5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E4"/>
    <w:pPr>
      <w:spacing w:after="0" w:line="240" w:lineRule="auto"/>
    </w:pPr>
    <w:rPr>
      <w:rFonts w:ascii="Arial" w:hAnsi="Arial" w:cs="Times New Roman"/>
      <w:sz w:val="20"/>
      <w:szCs w:val="20"/>
    </w:rPr>
  </w:style>
  <w:style w:type="paragraph" w:styleId="Heading1">
    <w:name w:val="heading 1"/>
    <w:basedOn w:val="Normal"/>
    <w:link w:val="Heading1Char"/>
    <w:uiPriority w:val="9"/>
    <w:qFormat/>
    <w:rsid w:val="00E54FEE"/>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FEE"/>
    <w:rPr>
      <w:rFonts w:ascii="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6F1366"/>
    <w:rPr>
      <w:sz w:val="16"/>
      <w:szCs w:val="16"/>
    </w:rPr>
  </w:style>
  <w:style w:type="paragraph" w:styleId="CommentText">
    <w:name w:val="annotation text"/>
    <w:basedOn w:val="Normal"/>
    <w:link w:val="CommentTextChar"/>
    <w:uiPriority w:val="99"/>
    <w:semiHidden/>
    <w:unhideWhenUsed/>
    <w:rsid w:val="006F1366"/>
  </w:style>
  <w:style w:type="character" w:customStyle="1" w:styleId="CommentTextChar">
    <w:name w:val="Comment Text Char"/>
    <w:basedOn w:val="DefaultParagraphFont"/>
    <w:link w:val="CommentText"/>
    <w:uiPriority w:val="99"/>
    <w:semiHidden/>
    <w:rsid w:val="006F1366"/>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6F1366"/>
    <w:rPr>
      <w:b/>
      <w:bCs/>
    </w:rPr>
  </w:style>
  <w:style w:type="character" w:customStyle="1" w:styleId="CommentSubjectChar">
    <w:name w:val="Comment Subject Char"/>
    <w:basedOn w:val="CommentTextChar"/>
    <w:link w:val="CommentSubject"/>
    <w:uiPriority w:val="99"/>
    <w:semiHidden/>
    <w:rsid w:val="006F1366"/>
    <w:rPr>
      <w:rFonts w:ascii="Arial" w:hAnsi="Arial" w:cs="Times New Roman"/>
      <w:b/>
      <w:bCs/>
      <w:sz w:val="20"/>
      <w:szCs w:val="20"/>
    </w:rPr>
  </w:style>
  <w:style w:type="paragraph" w:styleId="BalloonText">
    <w:name w:val="Balloon Text"/>
    <w:basedOn w:val="Normal"/>
    <w:link w:val="BalloonTextChar"/>
    <w:uiPriority w:val="99"/>
    <w:semiHidden/>
    <w:unhideWhenUsed/>
    <w:rsid w:val="006F1366"/>
    <w:rPr>
      <w:rFonts w:ascii="Tahoma" w:hAnsi="Tahoma" w:cs="Tahoma"/>
      <w:sz w:val="16"/>
      <w:szCs w:val="16"/>
    </w:rPr>
  </w:style>
  <w:style w:type="character" w:customStyle="1" w:styleId="BalloonTextChar">
    <w:name w:val="Balloon Text Char"/>
    <w:basedOn w:val="DefaultParagraphFont"/>
    <w:link w:val="BalloonText"/>
    <w:uiPriority w:val="99"/>
    <w:semiHidden/>
    <w:rsid w:val="006F1366"/>
    <w:rPr>
      <w:rFonts w:ascii="Tahoma" w:hAnsi="Tahoma" w:cs="Tahoma"/>
      <w:sz w:val="16"/>
      <w:szCs w:val="16"/>
    </w:rPr>
  </w:style>
  <w:style w:type="paragraph" w:styleId="Header">
    <w:name w:val="header"/>
    <w:basedOn w:val="Normal"/>
    <w:link w:val="HeaderChar"/>
    <w:uiPriority w:val="99"/>
    <w:unhideWhenUsed/>
    <w:rsid w:val="00812C44"/>
    <w:pPr>
      <w:tabs>
        <w:tab w:val="center" w:pos="4513"/>
        <w:tab w:val="right" w:pos="9026"/>
      </w:tabs>
    </w:pPr>
  </w:style>
  <w:style w:type="character" w:customStyle="1" w:styleId="HeaderChar">
    <w:name w:val="Header Char"/>
    <w:basedOn w:val="DefaultParagraphFont"/>
    <w:link w:val="Header"/>
    <w:uiPriority w:val="99"/>
    <w:rsid w:val="00812C44"/>
    <w:rPr>
      <w:rFonts w:ascii="Arial" w:hAnsi="Arial" w:cs="Times New Roman"/>
      <w:sz w:val="20"/>
      <w:szCs w:val="20"/>
    </w:rPr>
  </w:style>
  <w:style w:type="paragraph" w:styleId="Footer">
    <w:name w:val="footer"/>
    <w:basedOn w:val="Normal"/>
    <w:link w:val="FooterChar"/>
    <w:uiPriority w:val="99"/>
    <w:unhideWhenUsed/>
    <w:rsid w:val="00812C44"/>
    <w:pPr>
      <w:tabs>
        <w:tab w:val="center" w:pos="4513"/>
        <w:tab w:val="right" w:pos="9026"/>
      </w:tabs>
    </w:pPr>
  </w:style>
  <w:style w:type="character" w:customStyle="1" w:styleId="FooterChar">
    <w:name w:val="Footer Char"/>
    <w:basedOn w:val="DefaultParagraphFont"/>
    <w:link w:val="Footer"/>
    <w:uiPriority w:val="99"/>
    <w:rsid w:val="00812C44"/>
    <w:rPr>
      <w:rFonts w:ascii="Arial" w:hAnsi="Arial" w:cs="Times New Roman"/>
      <w:sz w:val="20"/>
      <w:szCs w:val="20"/>
    </w:rPr>
  </w:style>
  <w:style w:type="paragraph" w:styleId="ListParagraph">
    <w:name w:val="List Paragraph"/>
    <w:basedOn w:val="Normal"/>
    <w:uiPriority w:val="34"/>
    <w:qFormat/>
    <w:rsid w:val="00311C49"/>
    <w:pPr>
      <w:ind w:left="720"/>
      <w:contextualSpacing/>
    </w:pPr>
  </w:style>
  <w:style w:type="paragraph" w:styleId="Revision">
    <w:name w:val="Revision"/>
    <w:hidden/>
    <w:uiPriority w:val="99"/>
    <w:semiHidden/>
    <w:rsid w:val="00311C49"/>
    <w:pPr>
      <w:spacing w:after="0" w:line="240" w:lineRule="auto"/>
    </w:pPr>
    <w:rPr>
      <w:rFonts w:ascii="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E4"/>
    <w:pPr>
      <w:spacing w:after="0" w:line="240" w:lineRule="auto"/>
    </w:pPr>
    <w:rPr>
      <w:rFonts w:ascii="Arial" w:hAnsi="Arial" w:cs="Times New Roman"/>
      <w:sz w:val="20"/>
      <w:szCs w:val="20"/>
    </w:rPr>
  </w:style>
  <w:style w:type="paragraph" w:styleId="Heading1">
    <w:name w:val="heading 1"/>
    <w:basedOn w:val="Normal"/>
    <w:link w:val="Heading1Char"/>
    <w:uiPriority w:val="9"/>
    <w:qFormat/>
    <w:rsid w:val="00E54FEE"/>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FEE"/>
    <w:rPr>
      <w:rFonts w:ascii="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6F1366"/>
    <w:rPr>
      <w:sz w:val="16"/>
      <w:szCs w:val="16"/>
    </w:rPr>
  </w:style>
  <w:style w:type="paragraph" w:styleId="CommentText">
    <w:name w:val="annotation text"/>
    <w:basedOn w:val="Normal"/>
    <w:link w:val="CommentTextChar"/>
    <w:uiPriority w:val="99"/>
    <w:semiHidden/>
    <w:unhideWhenUsed/>
    <w:rsid w:val="006F1366"/>
  </w:style>
  <w:style w:type="character" w:customStyle="1" w:styleId="CommentTextChar">
    <w:name w:val="Comment Text Char"/>
    <w:basedOn w:val="DefaultParagraphFont"/>
    <w:link w:val="CommentText"/>
    <w:uiPriority w:val="99"/>
    <w:semiHidden/>
    <w:rsid w:val="006F1366"/>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6F1366"/>
    <w:rPr>
      <w:b/>
      <w:bCs/>
    </w:rPr>
  </w:style>
  <w:style w:type="character" w:customStyle="1" w:styleId="CommentSubjectChar">
    <w:name w:val="Comment Subject Char"/>
    <w:basedOn w:val="CommentTextChar"/>
    <w:link w:val="CommentSubject"/>
    <w:uiPriority w:val="99"/>
    <w:semiHidden/>
    <w:rsid w:val="006F1366"/>
    <w:rPr>
      <w:rFonts w:ascii="Arial" w:hAnsi="Arial" w:cs="Times New Roman"/>
      <w:b/>
      <w:bCs/>
      <w:sz w:val="20"/>
      <w:szCs w:val="20"/>
    </w:rPr>
  </w:style>
  <w:style w:type="paragraph" w:styleId="BalloonText">
    <w:name w:val="Balloon Text"/>
    <w:basedOn w:val="Normal"/>
    <w:link w:val="BalloonTextChar"/>
    <w:uiPriority w:val="99"/>
    <w:semiHidden/>
    <w:unhideWhenUsed/>
    <w:rsid w:val="006F1366"/>
    <w:rPr>
      <w:rFonts w:ascii="Tahoma" w:hAnsi="Tahoma" w:cs="Tahoma"/>
      <w:sz w:val="16"/>
      <w:szCs w:val="16"/>
    </w:rPr>
  </w:style>
  <w:style w:type="character" w:customStyle="1" w:styleId="BalloonTextChar">
    <w:name w:val="Balloon Text Char"/>
    <w:basedOn w:val="DefaultParagraphFont"/>
    <w:link w:val="BalloonText"/>
    <w:uiPriority w:val="99"/>
    <w:semiHidden/>
    <w:rsid w:val="006F1366"/>
    <w:rPr>
      <w:rFonts w:ascii="Tahoma" w:hAnsi="Tahoma" w:cs="Tahoma"/>
      <w:sz w:val="16"/>
      <w:szCs w:val="16"/>
    </w:rPr>
  </w:style>
  <w:style w:type="paragraph" w:styleId="Header">
    <w:name w:val="header"/>
    <w:basedOn w:val="Normal"/>
    <w:link w:val="HeaderChar"/>
    <w:uiPriority w:val="99"/>
    <w:unhideWhenUsed/>
    <w:rsid w:val="00812C44"/>
    <w:pPr>
      <w:tabs>
        <w:tab w:val="center" w:pos="4513"/>
        <w:tab w:val="right" w:pos="9026"/>
      </w:tabs>
    </w:pPr>
  </w:style>
  <w:style w:type="character" w:customStyle="1" w:styleId="HeaderChar">
    <w:name w:val="Header Char"/>
    <w:basedOn w:val="DefaultParagraphFont"/>
    <w:link w:val="Header"/>
    <w:uiPriority w:val="99"/>
    <w:rsid w:val="00812C44"/>
    <w:rPr>
      <w:rFonts w:ascii="Arial" w:hAnsi="Arial" w:cs="Times New Roman"/>
      <w:sz w:val="20"/>
      <w:szCs w:val="20"/>
    </w:rPr>
  </w:style>
  <w:style w:type="paragraph" w:styleId="Footer">
    <w:name w:val="footer"/>
    <w:basedOn w:val="Normal"/>
    <w:link w:val="FooterChar"/>
    <w:uiPriority w:val="99"/>
    <w:unhideWhenUsed/>
    <w:rsid w:val="00812C44"/>
    <w:pPr>
      <w:tabs>
        <w:tab w:val="center" w:pos="4513"/>
        <w:tab w:val="right" w:pos="9026"/>
      </w:tabs>
    </w:pPr>
  </w:style>
  <w:style w:type="character" w:customStyle="1" w:styleId="FooterChar">
    <w:name w:val="Footer Char"/>
    <w:basedOn w:val="DefaultParagraphFont"/>
    <w:link w:val="Footer"/>
    <w:uiPriority w:val="99"/>
    <w:rsid w:val="00812C44"/>
    <w:rPr>
      <w:rFonts w:ascii="Arial" w:hAnsi="Arial" w:cs="Times New Roman"/>
      <w:sz w:val="20"/>
      <w:szCs w:val="20"/>
    </w:rPr>
  </w:style>
  <w:style w:type="paragraph" w:styleId="ListParagraph">
    <w:name w:val="List Paragraph"/>
    <w:basedOn w:val="Normal"/>
    <w:uiPriority w:val="34"/>
    <w:qFormat/>
    <w:rsid w:val="00311C49"/>
    <w:pPr>
      <w:ind w:left="720"/>
      <w:contextualSpacing/>
    </w:pPr>
  </w:style>
  <w:style w:type="paragraph" w:styleId="Revision">
    <w:name w:val="Revision"/>
    <w:hidden/>
    <w:uiPriority w:val="99"/>
    <w:semiHidden/>
    <w:rsid w:val="00311C49"/>
    <w:pPr>
      <w:spacing w:after="0" w:line="240" w:lineRule="auto"/>
    </w:pPr>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59485">
      <w:bodyDiv w:val="1"/>
      <w:marLeft w:val="0"/>
      <w:marRight w:val="0"/>
      <w:marTop w:val="0"/>
      <w:marBottom w:val="0"/>
      <w:divBdr>
        <w:top w:val="none" w:sz="0" w:space="0" w:color="auto"/>
        <w:left w:val="none" w:sz="0" w:space="0" w:color="auto"/>
        <w:bottom w:val="none" w:sz="0" w:space="0" w:color="auto"/>
        <w:right w:val="none" w:sz="0" w:space="0" w:color="auto"/>
      </w:divBdr>
      <w:divsChild>
        <w:div w:id="679084451">
          <w:marLeft w:val="0"/>
          <w:marRight w:val="0"/>
          <w:marTop w:val="0"/>
          <w:marBottom w:val="0"/>
          <w:divBdr>
            <w:top w:val="none" w:sz="0" w:space="0" w:color="auto"/>
            <w:left w:val="none" w:sz="0" w:space="0" w:color="auto"/>
            <w:bottom w:val="none" w:sz="0" w:space="0" w:color="auto"/>
            <w:right w:val="none" w:sz="0" w:space="0" w:color="auto"/>
          </w:divBdr>
        </w:div>
        <w:div w:id="1071348396">
          <w:marLeft w:val="0"/>
          <w:marRight w:val="0"/>
          <w:marTop w:val="0"/>
          <w:marBottom w:val="0"/>
          <w:divBdr>
            <w:top w:val="none" w:sz="0" w:space="0" w:color="auto"/>
            <w:left w:val="none" w:sz="0" w:space="0" w:color="auto"/>
            <w:bottom w:val="none" w:sz="0" w:space="0" w:color="auto"/>
            <w:right w:val="none" w:sz="0" w:space="0" w:color="auto"/>
          </w:divBdr>
        </w:div>
        <w:div w:id="434253759">
          <w:marLeft w:val="0"/>
          <w:marRight w:val="0"/>
          <w:marTop w:val="0"/>
          <w:marBottom w:val="0"/>
          <w:divBdr>
            <w:top w:val="none" w:sz="0" w:space="0" w:color="auto"/>
            <w:left w:val="none" w:sz="0" w:space="0" w:color="auto"/>
            <w:bottom w:val="none" w:sz="0" w:space="0" w:color="auto"/>
            <w:right w:val="none" w:sz="0" w:space="0" w:color="auto"/>
          </w:divBdr>
        </w:div>
      </w:divsChild>
    </w:div>
    <w:div w:id="1304194425">
      <w:bodyDiv w:val="1"/>
      <w:marLeft w:val="0"/>
      <w:marRight w:val="0"/>
      <w:marTop w:val="0"/>
      <w:marBottom w:val="0"/>
      <w:divBdr>
        <w:top w:val="none" w:sz="0" w:space="0" w:color="auto"/>
        <w:left w:val="none" w:sz="0" w:space="0" w:color="auto"/>
        <w:bottom w:val="none" w:sz="0" w:space="0" w:color="auto"/>
        <w:right w:val="none" w:sz="0" w:space="0" w:color="auto"/>
      </w:divBdr>
    </w:div>
    <w:div w:id="15420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8243E-28B1-4A49-86F1-15CA0968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Addison</dc:creator>
  <cp:lastModifiedBy>National Grid</cp:lastModifiedBy>
  <cp:revision>2</cp:revision>
  <dcterms:created xsi:type="dcterms:W3CDTF">2018-01-30T13:25:00Z</dcterms:created>
  <dcterms:modified xsi:type="dcterms:W3CDTF">2018-01-30T13:25:00Z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-2044751462</vt:i4>
  </property>
  <property fmtid="{D5CDD505-2E9C-101B-9397-08002B2CF9AE}" pid="4" name="_EmailSubject">
    <vt:lpwstr>Publications for ChMC</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8" name="_PreviousAdHocReviewCycleID">
    <vt:i4>1294761374</vt:i4>
  </property>
</Properties>
</file>