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7B4360" w:rsidRPr="007B4360"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4D38B7">
        <w:rPr>
          <w:rFonts w:cs="Arial"/>
          <w:b/>
          <w:color w:val="3E5AA8" w:themeColor="accent1"/>
          <w:sz w:val="22"/>
          <w:szCs w:val="22"/>
        </w:rPr>
        <w:t>4692</w:t>
      </w: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375CD1" w:rsidP="008148EC">
            <w:pPr>
              <w:rPr>
                <w:rFonts w:ascii="Arial" w:hAnsi="Arial" w:cs="Arial"/>
                <w:sz w:val="20"/>
                <w:szCs w:val="16"/>
              </w:rPr>
            </w:pPr>
            <w:r>
              <w:rPr>
                <w:rFonts w:ascii="Arial" w:hAnsi="Arial" w:cs="Arial"/>
                <w:sz w:val="20"/>
                <w:szCs w:val="16"/>
              </w:rPr>
              <w:t xml:space="preserve">CIN File - </w:t>
            </w:r>
            <w:r w:rsidR="008148EC">
              <w:rPr>
                <w:rFonts w:ascii="Arial" w:hAnsi="Arial" w:cs="Arial"/>
                <w:sz w:val="20"/>
                <w:szCs w:val="16"/>
              </w:rPr>
              <w:t>CSEPs: IGT and GT File Formats</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2F0A81" w:rsidP="00D10E62">
            <w:pPr>
              <w:rPr>
                <w:rFonts w:ascii="Arial" w:hAnsi="Arial" w:cs="Arial"/>
                <w:sz w:val="20"/>
                <w:szCs w:val="16"/>
              </w:rPr>
            </w:pPr>
            <w:r>
              <w:rPr>
                <w:rFonts w:ascii="Arial" w:hAnsi="Arial" w:cs="Arial"/>
                <w:sz w:val="20"/>
                <w:szCs w:val="16"/>
              </w:rPr>
              <w:t>Wales &amp; West Utilities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2F0A81" w:rsidP="00BB5A00">
            <w:pPr>
              <w:rPr>
                <w:rFonts w:ascii="Arial" w:hAnsi="Arial" w:cs="Arial"/>
                <w:sz w:val="20"/>
                <w:szCs w:val="16"/>
              </w:rPr>
            </w:pPr>
            <w:r>
              <w:rPr>
                <w:rFonts w:ascii="Arial" w:hAnsi="Arial" w:cs="Arial"/>
                <w:sz w:val="20"/>
                <w:szCs w:val="16"/>
              </w:rPr>
              <w:t>Richard Pomroy</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683A0C" w:rsidRDefault="00D52748" w:rsidP="00BB5A00">
            <w:pPr>
              <w:rPr>
                <w:rFonts w:ascii="Arial" w:hAnsi="Arial" w:cs="Arial"/>
                <w:sz w:val="20"/>
                <w:szCs w:val="16"/>
              </w:rPr>
            </w:pPr>
            <w:hyperlink r:id="rId13" w:history="1">
              <w:r w:rsidR="002F0A81" w:rsidRPr="00BD5A18">
                <w:rPr>
                  <w:rStyle w:val="Hyperlink"/>
                  <w:rFonts w:cs="Arial"/>
                  <w:szCs w:val="16"/>
                </w:rPr>
                <w:t>Richard.Pomroy@wwutilities.co.uk</w:t>
              </w:r>
            </w:hyperlink>
            <w:r w:rsidR="002F0A81">
              <w:rPr>
                <w:rFonts w:ascii="Arial" w:hAnsi="Arial" w:cs="Arial"/>
                <w:sz w:val="20"/>
                <w:szCs w:val="16"/>
              </w:rPr>
              <w:t xml:space="preserve">  07812 973337</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4D38B7">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Distribution Network Operator</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8148EC" w:rsidRDefault="008148EC" w:rsidP="00BB5A00">
            <w:pPr>
              <w:rPr>
                <w:rFonts w:ascii="Arial" w:hAnsi="Arial" w:cs="Arial"/>
                <w:sz w:val="20"/>
                <w:szCs w:val="16"/>
              </w:rPr>
            </w:pPr>
            <w:r w:rsidRPr="00E16086">
              <w:rPr>
                <w:rFonts w:ascii="Arial" w:hAnsi="Arial" w:cs="Arial"/>
                <w:szCs w:val="16"/>
              </w:rPr>
              <w:t>Files Affected: CI</w:t>
            </w:r>
            <w:r w:rsidR="008765F9">
              <w:rPr>
                <w:rFonts w:ascii="Arial" w:hAnsi="Arial" w:cs="Arial"/>
                <w:szCs w:val="16"/>
              </w:rPr>
              <w:t>N</w:t>
            </w:r>
          </w:p>
          <w:p w:rsidR="008148EC" w:rsidRDefault="008148EC" w:rsidP="00BB5A00">
            <w:pPr>
              <w:rPr>
                <w:rFonts w:ascii="Arial" w:hAnsi="Arial" w:cs="Arial"/>
                <w:sz w:val="20"/>
                <w:szCs w:val="16"/>
              </w:rPr>
            </w:pPr>
          </w:p>
          <w:p w:rsidR="00E16086" w:rsidRDefault="008765F9" w:rsidP="00E16086">
            <w:pPr>
              <w:pStyle w:val="ListParagraph"/>
              <w:numPr>
                <w:ilvl w:val="0"/>
                <w:numId w:val="2"/>
              </w:numPr>
              <w:rPr>
                <w:rFonts w:cs="Arial"/>
                <w:szCs w:val="20"/>
              </w:rPr>
            </w:pPr>
            <w:r>
              <w:rPr>
                <w:rFonts w:cs="Arial"/>
                <w:szCs w:val="20"/>
              </w:rPr>
              <w:t>Reduce the number of “Triggers”</w:t>
            </w:r>
            <w:r w:rsidR="00F15E86">
              <w:rPr>
                <w:rFonts w:cs="Arial"/>
                <w:szCs w:val="20"/>
              </w:rPr>
              <w:t xml:space="preserve"> in the CIN File</w:t>
            </w:r>
          </w:p>
          <w:p w:rsidR="00F87D82" w:rsidRPr="00F87D82" w:rsidRDefault="00F87D82" w:rsidP="00F87D82">
            <w:pPr>
              <w:pStyle w:val="ListParagraph"/>
              <w:rPr>
                <w:rFonts w:cs="Arial"/>
                <w:szCs w:val="20"/>
              </w:rPr>
            </w:pPr>
          </w:p>
          <w:p w:rsidR="008765F9" w:rsidRDefault="008765F9" w:rsidP="008765F9">
            <w:pPr>
              <w:pStyle w:val="ListParagraph"/>
              <w:numPr>
                <w:ilvl w:val="0"/>
                <w:numId w:val="19"/>
              </w:numPr>
              <w:rPr>
                <w:rFonts w:ascii="Arial" w:hAnsi="Arial" w:cs="Arial"/>
                <w:sz w:val="20"/>
                <w:szCs w:val="20"/>
              </w:rPr>
            </w:pPr>
            <w:r>
              <w:rPr>
                <w:rFonts w:ascii="Arial" w:hAnsi="Arial" w:cs="Arial"/>
                <w:sz w:val="20"/>
                <w:szCs w:val="20"/>
              </w:rPr>
              <w:t xml:space="preserve">Current CIN File Process: the current CIN file is produced if there is an inconsistency in any of the data items provided by the IGT and GT. </w:t>
            </w:r>
          </w:p>
          <w:p w:rsidR="008765F9" w:rsidRDefault="008765F9" w:rsidP="008765F9">
            <w:pPr>
              <w:rPr>
                <w:rFonts w:cs="Arial"/>
              </w:rPr>
            </w:pPr>
          </w:p>
          <w:p w:rsidR="00D10E62" w:rsidRPr="008765F9" w:rsidRDefault="008765F9" w:rsidP="008765F9">
            <w:pPr>
              <w:pStyle w:val="ListParagraph"/>
              <w:numPr>
                <w:ilvl w:val="0"/>
                <w:numId w:val="19"/>
              </w:numPr>
              <w:rPr>
                <w:rFonts w:cs="Arial"/>
              </w:rPr>
            </w:pPr>
            <w:r>
              <w:rPr>
                <w:rFonts w:cs="Arial"/>
              </w:rPr>
              <w:t xml:space="preserve">Suggested CIN File Process: change the validation process, so that only inconsistencies in crucial data items lead to the creation of a CIN. </w:t>
            </w:r>
          </w:p>
          <w:p w:rsidR="00E16086" w:rsidRDefault="00E16086" w:rsidP="00BB5A00">
            <w:pPr>
              <w:rPr>
                <w:rFonts w:ascii="Arial" w:hAnsi="Arial" w:cs="Arial"/>
                <w:sz w:val="20"/>
                <w:szCs w:val="16"/>
              </w:rPr>
            </w:pPr>
          </w:p>
          <w:p w:rsidR="00E16086" w:rsidRDefault="00E16086" w:rsidP="00E16086">
            <w:pPr>
              <w:rPr>
                <w:rFonts w:ascii="Arial" w:hAnsi="Arial" w:cs="Arial"/>
                <w:sz w:val="20"/>
                <w:szCs w:val="16"/>
              </w:rPr>
            </w:pPr>
          </w:p>
          <w:p w:rsidR="00E16086" w:rsidRDefault="008765F9" w:rsidP="00E16086">
            <w:pPr>
              <w:pStyle w:val="ListParagraph"/>
              <w:numPr>
                <w:ilvl w:val="0"/>
                <w:numId w:val="2"/>
              </w:numPr>
              <w:rPr>
                <w:rFonts w:ascii="Arial" w:hAnsi="Arial" w:cs="Arial"/>
                <w:szCs w:val="16"/>
              </w:rPr>
            </w:pPr>
            <w:r>
              <w:rPr>
                <w:rFonts w:ascii="Arial" w:hAnsi="Arial" w:cs="Arial"/>
                <w:szCs w:val="16"/>
              </w:rPr>
              <w:t>Add the CSEP Status Field</w:t>
            </w:r>
          </w:p>
          <w:p w:rsidR="008765F9" w:rsidRDefault="008765F9" w:rsidP="008765F9">
            <w:pPr>
              <w:pStyle w:val="ListParagraph"/>
              <w:rPr>
                <w:rFonts w:ascii="Arial" w:hAnsi="Arial" w:cs="Arial"/>
                <w:szCs w:val="16"/>
              </w:rPr>
            </w:pPr>
          </w:p>
          <w:p w:rsidR="00F87D82" w:rsidRDefault="008765F9" w:rsidP="008765F9">
            <w:pPr>
              <w:pStyle w:val="ListParagraph"/>
              <w:numPr>
                <w:ilvl w:val="0"/>
                <w:numId w:val="23"/>
              </w:numPr>
              <w:ind w:left="1418" w:hanging="284"/>
              <w:rPr>
                <w:rFonts w:ascii="Arial" w:hAnsi="Arial" w:cs="Arial"/>
                <w:szCs w:val="16"/>
              </w:rPr>
            </w:pPr>
            <w:r>
              <w:rPr>
                <w:rFonts w:ascii="Arial" w:hAnsi="Arial" w:cs="Arial"/>
                <w:sz w:val="20"/>
                <w:szCs w:val="20"/>
              </w:rPr>
              <w:t>Current CIN File:</w:t>
            </w:r>
            <w:r w:rsidRPr="00E16086">
              <w:rPr>
                <w:rFonts w:ascii="Arial" w:hAnsi="Arial" w:cs="Arial"/>
                <w:szCs w:val="16"/>
              </w:rPr>
              <w:t xml:space="preserve"> </w:t>
            </w:r>
            <w:r>
              <w:rPr>
                <w:rFonts w:ascii="Arial" w:hAnsi="Arial" w:cs="Arial"/>
                <w:szCs w:val="16"/>
              </w:rPr>
              <w:t xml:space="preserve">the current CIN file does not include a field for the </w:t>
            </w:r>
            <w:r w:rsidR="008A4AED">
              <w:rPr>
                <w:rFonts w:ascii="Arial" w:hAnsi="Arial" w:cs="Arial"/>
                <w:szCs w:val="16"/>
              </w:rPr>
              <w:t xml:space="preserve">“CSEP </w:t>
            </w:r>
            <w:r>
              <w:rPr>
                <w:rFonts w:ascii="Arial" w:hAnsi="Arial" w:cs="Arial"/>
                <w:szCs w:val="16"/>
              </w:rPr>
              <w:t>Status</w:t>
            </w:r>
            <w:r w:rsidR="008A4AED">
              <w:rPr>
                <w:rFonts w:ascii="Arial" w:hAnsi="Arial" w:cs="Arial"/>
                <w:szCs w:val="16"/>
              </w:rPr>
              <w:t>”</w:t>
            </w:r>
            <w:r>
              <w:rPr>
                <w:rFonts w:ascii="Arial" w:hAnsi="Arial" w:cs="Arial"/>
                <w:szCs w:val="16"/>
              </w:rPr>
              <w:t xml:space="preserve">. </w:t>
            </w:r>
          </w:p>
          <w:p w:rsidR="008765F9" w:rsidRDefault="008765F9" w:rsidP="008765F9">
            <w:pPr>
              <w:rPr>
                <w:rFonts w:cs="Arial"/>
                <w:szCs w:val="16"/>
              </w:rPr>
            </w:pPr>
          </w:p>
          <w:p w:rsidR="008765F9" w:rsidRDefault="008765F9" w:rsidP="008765F9">
            <w:pPr>
              <w:pStyle w:val="ListParagraph"/>
              <w:numPr>
                <w:ilvl w:val="0"/>
                <w:numId w:val="23"/>
              </w:numPr>
              <w:ind w:left="1418" w:hanging="284"/>
              <w:rPr>
                <w:rFonts w:cs="Arial"/>
                <w:szCs w:val="16"/>
              </w:rPr>
            </w:pPr>
            <w:r>
              <w:rPr>
                <w:rFonts w:cs="Arial"/>
                <w:szCs w:val="16"/>
              </w:rPr>
              <w:t xml:space="preserve">Suggested CIN File: add the </w:t>
            </w:r>
            <w:r w:rsidR="008A4AED">
              <w:rPr>
                <w:rFonts w:cs="Arial"/>
                <w:szCs w:val="16"/>
              </w:rPr>
              <w:t>“</w:t>
            </w:r>
            <w:r>
              <w:rPr>
                <w:rFonts w:cs="Arial"/>
                <w:szCs w:val="16"/>
              </w:rPr>
              <w:t xml:space="preserve">CSEP </w:t>
            </w:r>
            <w:r w:rsidR="008A4AED">
              <w:rPr>
                <w:rFonts w:cs="Arial"/>
                <w:szCs w:val="16"/>
              </w:rPr>
              <w:t>S</w:t>
            </w:r>
            <w:r>
              <w:rPr>
                <w:rFonts w:cs="Arial"/>
                <w:szCs w:val="16"/>
              </w:rPr>
              <w:t>tatus</w:t>
            </w:r>
            <w:r w:rsidR="008A4AED">
              <w:rPr>
                <w:rFonts w:cs="Arial"/>
                <w:szCs w:val="16"/>
              </w:rPr>
              <w:t>”</w:t>
            </w:r>
            <w:r>
              <w:rPr>
                <w:rFonts w:cs="Arial"/>
                <w:szCs w:val="16"/>
              </w:rPr>
              <w:t xml:space="preserve"> field and validate to ensure that there is a match. </w:t>
            </w:r>
          </w:p>
          <w:p w:rsidR="00F15E86" w:rsidRPr="00F15E86" w:rsidRDefault="00F15E86" w:rsidP="00F15E86">
            <w:pPr>
              <w:pStyle w:val="ListParagraph"/>
              <w:rPr>
                <w:rFonts w:cs="Arial"/>
                <w:szCs w:val="16"/>
              </w:rPr>
            </w:pPr>
          </w:p>
          <w:p w:rsidR="00F15E86" w:rsidRDefault="00F15E86" w:rsidP="00F15E86">
            <w:pPr>
              <w:rPr>
                <w:rFonts w:cs="Arial"/>
                <w:szCs w:val="16"/>
              </w:rPr>
            </w:pPr>
          </w:p>
          <w:p w:rsidR="00F15E86" w:rsidRPr="00F15E86" w:rsidRDefault="00F15E86" w:rsidP="00F15E86">
            <w:pPr>
              <w:rPr>
                <w:rFonts w:cs="Arial"/>
                <w:szCs w:val="16"/>
              </w:rPr>
            </w:pPr>
          </w:p>
          <w:p w:rsidR="00E16086" w:rsidRPr="008765F9" w:rsidRDefault="00E16086" w:rsidP="008765F9">
            <w:pPr>
              <w:pStyle w:val="ListParagraph"/>
              <w:rPr>
                <w:rFonts w:cs="Arial"/>
                <w:szCs w:val="16"/>
              </w:rPr>
            </w:pPr>
          </w:p>
          <w:p w:rsidR="006A724E" w:rsidRDefault="006A724E" w:rsidP="00F15E86">
            <w:pPr>
              <w:pStyle w:val="ListParagraph"/>
              <w:ind w:left="1080"/>
              <w:rPr>
                <w:rFonts w:cs="Arial"/>
                <w:sz w:val="20"/>
                <w:szCs w:val="16"/>
              </w:rPr>
            </w:pPr>
          </w:p>
          <w:p w:rsidR="00F15E86" w:rsidRDefault="00F15E86" w:rsidP="00F15E86">
            <w:pPr>
              <w:pStyle w:val="ListParagraph"/>
              <w:ind w:left="1080"/>
              <w:rPr>
                <w:rFonts w:cs="Arial"/>
                <w:sz w:val="20"/>
                <w:szCs w:val="16"/>
              </w:rPr>
            </w:pPr>
          </w:p>
          <w:p w:rsidR="00F15E86" w:rsidRDefault="00F15E86" w:rsidP="00F15E86">
            <w:pPr>
              <w:pStyle w:val="ListParagraph"/>
              <w:ind w:left="1080"/>
              <w:rPr>
                <w:rFonts w:cs="Arial"/>
                <w:sz w:val="20"/>
                <w:szCs w:val="16"/>
              </w:rPr>
            </w:pPr>
          </w:p>
          <w:p w:rsidR="00F15E86" w:rsidRPr="00683A0C" w:rsidRDefault="00F15E86" w:rsidP="00F15E86">
            <w:pPr>
              <w:pStyle w:val="ListParagraph"/>
              <w:ind w:left="1080"/>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rsidR="006A724E" w:rsidRPr="00683A0C" w:rsidRDefault="006A724E" w:rsidP="004D38B7">
            <w:pPr>
              <w:rPr>
                <w:rFonts w:ascii="Arial" w:hAnsi="Arial" w:cs="Arial"/>
                <w:b/>
                <w:sz w:val="20"/>
                <w:szCs w:val="16"/>
              </w:rPr>
            </w:pPr>
            <w:r w:rsidRPr="00683A0C">
              <w:rPr>
                <w:rFonts w:ascii="Arial" w:hAnsi="Arial" w:cs="Arial"/>
                <w:b/>
                <w:sz w:val="20"/>
                <w:szCs w:val="16"/>
              </w:rPr>
              <w:t>R</w:t>
            </w:r>
            <w:r w:rsidR="004D38B7">
              <w:rPr>
                <w:rFonts w:ascii="Arial" w:hAnsi="Arial" w:cs="Arial"/>
                <w:b/>
                <w:sz w:val="20"/>
                <w:szCs w:val="16"/>
              </w:rPr>
              <w:t>elease</w:t>
            </w:r>
            <w:r w:rsidRPr="00683A0C">
              <w:rPr>
                <w:rFonts w:ascii="Arial" w:hAnsi="Arial" w:cs="Arial"/>
                <w:b/>
                <w:sz w:val="20"/>
                <w:szCs w:val="16"/>
              </w:rPr>
              <w:t xml:space="preserve"> / </w:t>
            </w:r>
            <w:r w:rsidR="004D38B7">
              <w:rPr>
                <w:rFonts w:ascii="Arial" w:hAnsi="Arial" w:cs="Arial"/>
                <w:b/>
                <w:sz w:val="20"/>
                <w:szCs w:val="16"/>
              </w:rPr>
              <w:t>June</w:t>
            </w:r>
            <w:r w:rsidRPr="00683A0C">
              <w:rPr>
                <w:rFonts w:ascii="Arial" w:hAnsi="Arial" w:cs="Arial"/>
                <w:b/>
                <w:sz w:val="20"/>
                <w:szCs w:val="16"/>
              </w:rPr>
              <w:t>/</w:t>
            </w:r>
            <w:r w:rsidR="004D38B7">
              <w:rPr>
                <w:rFonts w:ascii="Arial" w:hAnsi="Arial" w:cs="Arial"/>
                <w:b/>
                <w:sz w:val="20"/>
                <w:szCs w:val="16"/>
              </w:rPr>
              <w:t>19</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4D38B7" w:rsidRDefault="006A724E" w:rsidP="00BB5A00">
            <w:pPr>
              <w:rPr>
                <w:rFonts w:ascii="Arial" w:hAnsi="Arial" w:cs="Arial"/>
                <w:sz w:val="20"/>
                <w:szCs w:val="16"/>
              </w:rPr>
            </w:pPr>
            <w:r w:rsidRPr="004D38B7">
              <w:rPr>
                <w:rFonts w:ascii="Arial" w:hAnsi="Arial" w:cs="Arial"/>
                <w:sz w:val="20"/>
                <w:szCs w:val="16"/>
              </w:rPr>
              <w:t xml:space="preserve">10WD / </w:t>
            </w:r>
            <w:r w:rsidRPr="004D38B7">
              <w:rPr>
                <w:rFonts w:ascii="Arial" w:hAnsi="Arial" w:cs="Arial"/>
                <w:b/>
                <w:sz w:val="20"/>
                <w:szCs w:val="16"/>
              </w:rPr>
              <w:t>30WD</w:t>
            </w:r>
            <w:r w:rsidRPr="004D38B7">
              <w:rPr>
                <w:rFonts w:ascii="Arial" w:hAnsi="Arial" w:cs="Arial"/>
                <w:sz w:val="20"/>
                <w:szCs w:val="16"/>
              </w:rPr>
              <w:t xml:space="preserve"> / XXWD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F87D82" w:rsidRDefault="00F87D82" w:rsidP="00BB5A00">
            <w:pPr>
              <w:rPr>
                <w:rFonts w:ascii="Arial" w:hAnsi="Arial" w:cs="Arial"/>
                <w:sz w:val="20"/>
                <w:szCs w:val="16"/>
              </w:rPr>
            </w:pPr>
          </w:p>
          <w:p w:rsidR="00F15E86" w:rsidRDefault="00F15E86" w:rsidP="00F15E86">
            <w:pPr>
              <w:pStyle w:val="ListParagraph"/>
              <w:rPr>
                <w:rFonts w:cs="Arial"/>
                <w:szCs w:val="20"/>
              </w:rPr>
            </w:pPr>
          </w:p>
          <w:p w:rsidR="00F15E86" w:rsidRDefault="00F15E86" w:rsidP="00F15E86">
            <w:pPr>
              <w:pStyle w:val="ListParagraph"/>
              <w:numPr>
                <w:ilvl w:val="0"/>
                <w:numId w:val="26"/>
              </w:numPr>
              <w:ind w:left="709" w:hanging="283"/>
              <w:rPr>
                <w:rFonts w:cs="Arial"/>
                <w:szCs w:val="20"/>
              </w:rPr>
            </w:pPr>
            <w:r>
              <w:rPr>
                <w:rFonts w:cs="Arial"/>
                <w:szCs w:val="20"/>
              </w:rPr>
              <w:lastRenderedPageBreak/>
              <w:t>Reduce the number of “Triggers” in the CIN File</w:t>
            </w:r>
          </w:p>
          <w:p w:rsidR="00E16086" w:rsidRDefault="00E16086" w:rsidP="00BB5A00">
            <w:pPr>
              <w:rPr>
                <w:rFonts w:ascii="Arial" w:hAnsi="Arial" w:cs="Arial"/>
                <w:sz w:val="20"/>
                <w:szCs w:val="16"/>
              </w:rPr>
            </w:pPr>
          </w:p>
          <w:p w:rsidR="00F15E86" w:rsidRPr="00F15E86" w:rsidRDefault="00F15E86" w:rsidP="00F15E86">
            <w:pPr>
              <w:pStyle w:val="ListParagraph"/>
              <w:numPr>
                <w:ilvl w:val="0"/>
                <w:numId w:val="25"/>
              </w:numPr>
              <w:ind w:left="1418" w:hanging="284"/>
              <w:rPr>
                <w:rFonts w:cs="Arial"/>
                <w:szCs w:val="16"/>
              </w:rPr>
            </w:pPr>
            <w:r>
              <w:rPr>
                <w:rFonts w:ascii="Arial" w:hAnsi="Arial" w:cs="Arial"/>
                <w:sz w:val="20"/>
                <w:szCs w:val="20"/>
              </w:rPr>
              <w:t>The current process looks for any inconsistencies across all of the fields in the DCI (GT file) and the CIC/CAI (iGT Files). For example, if the IGT names the site “CSEP off High Street” and the GT names it “CSEP at High Street”, even if all other data items match, a CIN file would still be produced and sent to both parties. In practice this means that a CIN file is generated every time XoServe receive an update to the CSEP record.</w:t>
            </w:r>
          </w:p>
          <w:p w:rsidR="00F15E86" w:rsidRDefault="00F15E86" w:rsidP="00BB5A00">
            <w:pPr>
              <w:rPr>
                <w:rFonts w:ascii="Arial" w:hAnsi="Arial" w:cs="Arial"/>
                <w:sz w:val="20"/>
                <w:szCs w:val="16"/>
              </w:rPr>
            </w:pPr>
          </w:p>
          <w:p w:rsidR="00F15E86" w:rsidRDefault="00F15E86" w:rsidP="00F15E86">
            <w:pPr>
              <w:pStyle w:val="ListParagraph"/>
              <w:numPr>
                <w:ilvl w:val="0"/>
                <w:numId w:val="25"/>
              </w:numPr>
              <w:ind w:left="1418" w:hanging="284"/>
              <w:rPr>
                <w:rFonts w:cs="Arial"/>
              </w:rPr>
            </w:pPr>
            <w:r>
              <w:rPr>
                <w:rFonts w:cs="Arial"/>
              </w:rPr>
              <w:t>Suggested CIN File Process: change the validation process, so that only inconsistencies in crucial data items lead to the creation of a CIN. This will reduce the number of files received by the IGTs and GTs and minimise the likelihood of significant inconsistencies being overlooked.</w:t>
            </w:r>
          </w:p>
          <w:p w:rsidR="008A4AED" w:rsidRPr="008A4AED" w:rsidRDefault="008A4AED" w:rsidP="008A4AED">
            <w:pPr>
              <w:pStyle w:val="ListParagraph"/>
              <w:rPr>
                <w:rFonts w:cs="Arial"/>
              </w:rPr>
            </w:pPr>
          </w:p>
          <w:p w:rsidR="008A4AED" w:rsidRDefault="008A4AED" w:rsidP="00A549D3">
            <w:pPr>
              <w:ind w:left="1418"/>
              <w:rPr>
                <w:rFonts w:cs="Arial"/>
              </w:rPr>
            </w:pPr>
            <w:r>
              <w:rPr>
                <w:rFonts w:cs="Arial"/>
              </w:rPr>
              <w:t>Critical Data Items</w:t>
            </w:r>
            <w:r w:rsidR="00A549D3">
              <w:rPr>
                <w:rFonts w:cs="Arial"/>
              </w:rPr>
              <w:t>:</w:t>
            </w:r>
          </w:p>
          <w:p w:rsidR="008A4AED" w:rsidRDefault="008A4AED" w:rsidP="008A4AED">
            <w:pPr>
              <w:ind w:left="1418"/>
              <w:rPr>
                <w:rFonts w:cs="Arial"/>
              </w:rPr>
            </w:pPr>
            <w:r>
              <w:rPr>
                <w:rFonts w:cs="Arial"/>
              </w:rPr>
              <w:t xml:space="preserve">“CSEP Post Town”, “CSEP Postcode Outcode”, </w:t>
            </w:r>
            <w:r w:rsidR="009A5F9D">
              <w:rPr>
                <w:rFonts w:cs="Arial"/>
              </w:rPr>
              <w:t xml:space="preserve">“Number of ISEPs”, </w:t>
            </w:r>
            <w:r>
              <w:rPr>
                <w:rFonts w:cs="Arial"/>
              </w:rPr>
              <w:t>“LDZ Identifier”, “CSEP Exit Zone Identifier”, “CSEP Connection Max AQ”, “CSEP Connection Max SHQ”,</w:t>
            </w:r>
            <w:r w:rsidR="009A5F9D">
              <w:rPr>
                <w:rFonts w:cs="Arial"/>
              </w:rPr>
              <w:t xml:space="preserve"> “Condition 16 Max AQ”, “Condition 16 Max SHQ” (new field, included in the “CSEP Creation Process” change form), “Nested CSEP Indicator”, “Directly Connected CSEP ID”, “Directly Connected CSEP GT Reference Number”, “IGT Short Code”, “CSEP Status” (new field, below”)</w:t>
            </w:r>
          </w:p>
          <w:p w:rsidR="00F45849" w:rsidRDefault="00F45849" w:rsidP="008A4AED">
            <w:pPr>
              <w:ind w:left="1418"/>
              <w:rPr>
                <w:rFonts w:cs="Arial"/>
              </w:rPr>
            </w:pPr>
          </w:p>
          <w:p w:rsidR="00F45849" w:rsidRPr="008A4AED" w:rsidRDefault="00F45849" w:rsidP="008A4AED">
            <w:pPr>
              <w:ind w:left="1418"/>
              <w:rPr>
                <w:rFonts w:cs="Arial"/>
              </w:rPr>
            </w:pPr>
            <w:r>
              <w:rPr>
                <w:rFonts w:cs="Arial"/>
              </w:rPr>
              <w:t>Currently the GTs do not raise Nested CSEPs with XoServe which means that they do not appear in the CIN files. Making the “Nested CSEP Indicator”, “Directly Connected CSEP ID”, “Directly Connected CSEP GT Reference Number” critical data items will not change this as there will be nothing for the iGT file to match to. However, by making these critical items now, they are available if we wish to change the process so that GTs do submit Nested CSEPs.</w:t>
            </w:r>
          </w:p>
          <w:p w:rsidR="00F15E86" w:rsidRPr="00F15E86" w:rsidRDefault="00F15E86" w:rsidP="00F15E86">
            <w:pPr>
              <w:pStyle w:val="ListParagraph"/>
              <w:rPr>
                <w:rFonts w:cs="Arial"/>
              </w:rPr>
            </w:pPr>
          </w:p>
          <w:p w:rsidR="00F15E86" w:rsidRPr="00F15E86" w:rsidRDefault="00F15E86" w:rsidP="00F15E86">
            <w:pPr>
              <w:pStyle w:val="ListParagraph"/>
              <w:numPr>
                <w:ilvl w:val="0"/>
                <w:numId w:val="26"/>
              </w:numPr>
              <w:ind w:left="709" w:hanging="283"/>
              <w:rPr>
                <w:rFonts w:cs="Arial"/>
                <w:szCs w:val="16"/>
              </w:rPr>
            </w:pPr>
            <w:r w:rsidRPr="00F15E86">
              <w:rPr>
                <w:rFonts w:cs="Arial"/>
                <w:szCs w:val="16"/>
              </w:rPr>
              <w:t>Add the CSEP Status Field</w:t>
            </w:r>
          </w:p>
          <w:p w:rsidR="00F15E86" w:rsidRDefault="00F15E86" w:rsidP="00F15E86">
            <w:pPr>
              <w:pStyle w:val="ListParagraph"/>
              <w:rPr>
                <w:rFonts w:ascii="Arial" w:hAnsi="Arial" w:cs="Arial"/>
                <w:szCs w:val="16"/>
              </w:rPr>
            </w:pPr>
          </w:p>
          <w:p w:rsidR="00F15E86" w:rsidRPr="00F91F93" w:rsidRDefault="00F15E86" w:rsidP="00F91F93">
            <w:pPr>
              <w:pStyle w:val="ListParagraph"/>
              <w:numPr>
                <w:ilvl w:val="0"/>
                <w:numId w:val="27"/>
              </w:numPr>
              <w:ind w:left="1418" w:hanging="284"/>
              <w:rPr>
                <w:rFonts w:cs="Arial"/>
                <w:szCs w:val="16"/>
              </w:rPr>
            </w:pPr>
            <w:r w:rsidRPr="00F91F93">
              <w:rPr>
                <w:rFonts w:cs="Arial"/>
              </w:rPr>
              <w:t>Current CIN File:</w:t>
            </w:r>
            <w:r w:rsidRPr="00F91F93">
              <w:rPr>
                <w:rFonts w:cs="Arial"/>
                <w:szCs w:val="16"/>
              </w:rPr>
              <w:t xml:space="preserve"> the current CIN file does not include a field for the Status. </w:t>
            </w:r>
            <w:r w:rsidR="008A4AED" w:rsidRPr="00F91F93">
              <w:rPr>
                <w:rFonts w:cs="Arial"/>
                <w:szCs w:val="16"/>
              </w:rPr>
              <w:t>However, t</w:t>
            </w:r>
            <w:r w:rsidRPr="00F91F93">
              <w:rPr>
                <w:rFonts w:cs="Arial"/>
                <w:szCs w:val="16"/>
              </w:rPr>
              <w:t xml:space="preserve">he status is submitted to XoServe on all files, </w:t>
            </w:r>
            <w:r w:rsidRPr="00F91F93">
              <w:rPr>
                <w:rFonts w:cs="Arial"/>
              </w:rPr>
              <w:t>DCI (GT file) and the CIC/CAI (iGT Files)</w:t>
            </w:r>
            <w:r w:rsidR="008A4AED" w:rsidRPr="00F91F93">
              <w:rPr>
                <w:rFonts w:cs="Arial"/>
              </w:rPr>
              <w:t xml:space="preserve">, so there is no requirement for a change to these file formats. </w:t>
            </w:r>
            <w:r w:rsidR="008A4AED" w:rsidRPr="00F91F93">
              <w:rPr>
                <w:rFonts w:cs="Arial"/>
                <w:szCs w:val="16"/>
              </w:rPr>
              <w:t xml:space="preserve"> </w:t>
            </w:r>
          </w:p>
          <w:p w:rsidR="00F15E86" w:rsidRDefault="00F15E86" w:rsidP="00F15E86">
            <w:pPr>
              <w:rPr>
                <w:rFonts w:cs="Arial"/>
                <w:szCs w:val="16"/>
              </w:rPr>
            </w:pPr>
          </w:p>
          <w:p w:rsidR="00F15E86" w:rsidRPr="00F91F93" w:rsidRDefault="00F15E86" w:rsidP="00F91F93">
            <w:pPr>
              <w:pStyle w:val="ListParagraph"/>
              <w:numPr>
                <w:ilvl w:val="0"/>
                <w:numId w:val="27"/>
              </w:numPr>
              <w:ind w:left="1418" w:hanging="284"/>
              <w:rPr>
                <w:rFonts w:cs="Arial"/>
                <w:szCs w:val="16"/>
              </w:rPr>
            </w:pPr>
            <w:r w:rsidRPr="00F91F93">
              <w:rPr>
                <w:rFonts w:cs="Arial"/>
                <w:szCs w:val="16"/>
              </w:rPr>
              <w:t xml:space="preserve">Suggested CIN File: </w:t>
            </w:r>
            <w:r w:rsidR="008A4AED" w:rsidRPr="00F91F93">
              <w:rPr>
                <w:rFonts w:cs="Arial"/>
                <w:szCs w:val="16"/>
              </w:rPr>
              <w:t>the CSEP Status is a critical data item, and should therefore be included in the CIN file format and validated to ensure that an</w:t>
            </w:r>
            <w:r w:rsidR="00105332" w:rsidRPr="00F91F93">
              <w:rPr>
                <w:rFonts w:cs="Arial"/>
                <w:szCs w:val="16"/>
              </w:rPr>
              <w:t>y</w:t>
            </w:r>
            <w:r w:rsidR="008A4AED" w:rsidRPr="00F91F93">
              <w:rPr>
                <w:rFonts w:cs="Arial"/>
                <w:szCs w:val="16"/>
              </w:rPr>
              <w:t xml:space="preserve"> inconsistency is highlighted. </w:t>
            </w:r>
            <w:r w:rsidRPr="00F91F93">
              <w:rPr>
                <w:rFonts w:cs="Arial"/>
                <w:szCs w:val="16"/>
              </w:rPr>
              <w:t xml:space="preserve"> </w:t>
            </w:r>
          </w:p>
          <w:p w:rsidR="00F15E86" w:rsidRPr="00F15E86" w:rsidRDefault="00F15E86" w:rsidP="00F15E86">
            <w:pPr>
              <w:rPr>
                <w:rFonts w:cs="Arial"/>
              </w:rPr>
            </w:pPr>
          </w:p>
          <w:p w:rsidR="00F15E86" w:rsidRPr="00F15E86" w:rsidRDefault="00772025" w:rsidP="00F15E86">
            <w:pPr>
              <w:pStyle w:val="ListParagraph"/>
              <w:rPr>
                <w:rFonts w:cs="Arial"/>
                <w:szCs w:val="16"/>
              </w:rPr>
            </w:pPr>
            <w:r>
              <w:rPr>
                <w:rFonts w:cs="Arial"/>
                <w:szCs w:val="16"/>
              </w:rPr>
              <w:t>Please note – to enable the validation to work correctly on the CSEP Status, the GT DCI/DCO and iGT CIC/CIR, CAI/CAO files must all contain the same statuses: CA – Cancelled; RQ – Requested; DE – Dead; LI – Live.</w:t>
            </w:r>
            <w:r w:rsidR="00424FEE">
              <w:rPr>
                <w:rFonts w:cs="Arial"/>
                <w:szCs w:val="16"/>
              </w:rPr>
              <w:t xml:space="preserve"> Currently different files have different options, e.g. currently GTs cannot submit a CSEP as Live.</w:t>
            </w:r>
          </w:p>
          <w:p w:rsidR="00F15E86" w:rsidRDefault="00F15E86" w:rsidP="00BB5A00">
            <w:pPr>
              <w:rPr>
                <w:rFonts w:ascii="Arial" w:hAnsi="Arial" w:cs="Arial"/>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DSG Recommended </w:t>
            </w:r>
            <w:r w:rsidRPr="00683A0C">
              <w:rPr>
                <w:rFonts w:ascii="Arial" w:hAnsi="Arial" w:cs="Arial"/>
                <w:b/>
                <w:sz w:val="20"/>
                <w:szCs w:val="16"/>
              </w:rPr>
              <w:lastRenderedPageBreak/>
              <w:t>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lastRenderedPageBreak/>
              <w:t>Release X: Feb / Jun / Nov XX or Adhoc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A128E" w:rsidRPr="004F3864" w:rsidRDefault="007A128E" w:rsidP="007A128E">
      <w:pPr>
        <w:spacing w:after="0" w:line="240" w:lineRule="auto"/>
        <w:jc w:val="center"/>
        <w:rPr>
          <w:rFonts w:eastAsia="Arial" w:cs="Arial"/>
          <w:b/>
          <w:color w:val="3E5AA8"/>
          <w:sz w:val="48"/>
          <w:szCs w:val="60"/>
        </w:rPr>
      </w:pPr>
      <w:r w:rsidRPr="004F3864">
        <w:rPr>
          <w:rFonts w:eastAsia="Arial" w:cs="Arial"/>
          <w:b/>
          <w:color w:val="3E5AA8"/>
          <w:sz w:val="48"/>
          <w:szCs w:val="60"/>
        </w:rPr>
        <w:t>Section B: DSC Change Proposal: Initial views</w:t>
      </w:r>
    </w:p>
    <w:p w:rsidR="007A128E" w:rsidRPr="00EB7EA5" w:rsidRDefault="007A128E" w:rsidP="007A128E">
      <w:pPr>
        <w:spacing w:after="0" w:line="240" w:lineRule="auto"/>
        <w:jc w:val="center"/>
        <w:rPr>
          <w:rFonts w:asciiTheme="majorHAnsi" w:hAnsiTheme="majorHAnsi" w:cstheme="majorHAnsi"/>
          <w:b/>
          <w:color w:val="3E5AA8"/>
          <w:sz w:val="18"/>
          <w:szCs w:val="60"/>
        </w:rPr>
      </w:pP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7A128E" w:rsidRPr="00683A0C" w:rsidTr="00C5116E">
        <w:trPr>
          <w:trHeight w:val="183"/>
        </w:trPr>
        <w:tc>
          <w:tcPr>
            <w:tcW w:w="1150" w:type="pct"/>
            <w:shd w:val="clear" w:color="auto" w:fill="FDE5DE" w:themeFill="accent4" w:themeFillTint="33"/>
          </w:tcPr>
          <w:p w:rsidR="007A128E" w:rsidRPr="004F3864" w:rsidRDefault="007A128E" w:rsidP="00C5116E">
            <w:pPr>
              <w:rPr>
                <w:rFonts w:ascii="Arial" w:hAnsi="Arial" w:cs="Arial"/>
                <w:b/>
                <w:sz w:val="20"/>
                <w:szCs w:val="16"/>
              </w:rPr>
            </w:pPr>
            <w:r w:rsidRPr="004F3864">
              <w:rPr>
                <w:rFonts w:ascii="Arial" w:hAnsi="Arial" w:cs="Arial"/>
                <w:b/>
                <w:sz w:val="20"/>
                <w:szCs w:val="16"/>
              </w:rPr>
              <w:t>User Name</w:t>
            </w:r>
          </w:p>
        </w:tc>
        <w:tc>
          <w:tcPr>
            <w:tcW w:w="3850" w:type="pct"/>
            <w:gridSpan w:val="2"/>
            <w:shd w:val="clear" w:color="auto" w:fill="auto"/>
          </w:tcPr>
          <w:p w:rsidR="007A128E" w:rsidRPr="004F3864" w:rsidRDefault="00682CC2" w:rsidP="00C5116E">
            <w:pPr>
              <w:rPr>
                <w:rFonts w:ascii="Arial" w:hAnsi="Arial" w:cs="Arial"/>
                <w:b/>
                <w:szCs w:val="16"/>
              </w:rPr>
            </w:pPr>
            <w:r>
              <w:rPr>
                <w:rFonts w:ascii="Arial" w:hAnsi="Arial" w:cs="Arial"/>
                <w:b/>
                <w:szCs w:val="16"/>
              </w:rPr>
              <w:t>Katy Binch</w:t>
            </w:r>
          </w:p>
        </w:tc>
      </w:tr>
      <w:tr w:rsidR="007A128E" w:rsidRPr="00683A0C" w:rsidTr="00C5116E">
        <w:trPr>
          <w:trHeight w:val="182"/>
        </w:trPr>
        <w:tc>
          <w:tcPr>
            <w:tcW w:w="1150" w:type="pct"/>
            <w:shd w:val="clear" w:color="auto" w:fill="FDE5DE" w:themeFill="accent4" w:themeFillTint="33"/>
          </w:tcPr>
          <w:p w:rsidR="007A128E" w:rsidRPr="004F3864" w:rsidRDefault="007A128E" w:rsidP="00C5116E">
            <w:pPr>
              <w:rPr>
                <w:rFonts w:ascii="Arial" w:hAnsi="Arial" w:cs="Arial"/>
                <w:b/>
                <w:sz w:val="20"/>
                <w:szCs w:val="16"/>
              </w:rPr>
            </w:pPr>
            <w:r w:rsidRPr="004F3864">
              <w:rPr>
                <w:rFonts w:ascii="Arial" w:hAnsi="Arial" w:cs="Arial"/>
                <w:b/>
                <w:sz w:val="20"/>
                <w:szCs w:val="16"/>
              </w:rPr>
              <w:t>User Contact</w:t>
            </w:r>
            <w:r w:rsidRPr="004F3864">
              <w:rPr>
                <w:rFonts w:ascii="Arial" w:hAnsi="Arial" w:cs="Arial"/>
                <w:b/>
                <w:szCs w:val="16"/>
              </w:rPr>
              <w:t xml:space="preserve"> </w:t>
            </w:r>
            <w:r w:rsidRPr="004F3864">
              <w:rPr>
                <w:rFonts w:ascii="Arial" w:hAnsi="Arial" w:cs="Arial"/>
                <w:b/>
                <w:sz w:val="20"/>
                <w:szCs w:val="16"/>
              </w:rPr>
              <w:t>Details</w:t>
            </w:r>
          </w:p>
        </w:tc>
        <w:tc>
          <w:tcPr>
            <w:tcW w:w="3850" w:type="pct"/>
            <w:gridSpan w:val="2"/>
            <w:shd w:val="clear" w:color="auto" w:fill="auto"/>
          </w:tcPr>
          <w:p w:rsidR="007A128E" w:rsidRPr="004F3864" w:rsidRDefault="00682CC2" w:rsidP="00C5116E">
            <w:pPr>
              <w:rPr>
                <w:rFonts w:ascii="Arial" w:hAnsi="Arial" w:cs="Arial"/>
                <w:b/>
                <w:szCs w:val="16"/>
              </w:rPr>
            </w:pPr>
            <w:r>
              <w:rPr>
                <w:rFonts w:ascii="Arial" w:hAnsi="Arial" w:cs="Arial"/>
                <w:b/>
                <w:szCs w:val="16"/>
              </w:rPr>
              <w:t>katy.binch@espug.com</w:t>
            </w:r>
          </w:p>
        </w:tc>
      </w:tr>
      <w:tr w:rsidR="007A128E" w:rsidRPr="00683A0C" w:rsidTr="00C5116E">
        <w:tc>
          <w:tcPr>
            <w:tcW w:w="5000" w:type="pct"/>
            <w:gridSpan w:val="3"/>
            <w:shd w:val="clear" w:color="auto" w:fill="FDE5DE" w:themeFill="accent4" w:themeFillTint="33"/>
          </w:tcPr>
          <w:p w:rsidR="007A128E" w:rsidRPr="004F3864" w:rsidRDefault="007A128E" w:rsidP="00C5116E">
            <w:pPr>
              <w:rPr>
                <w:rFonts w:ascii="Arial" w:hAnsi="Arial" w:cs="Arial"/>
                <w:szCs w:val="16"/>
              </w:rPr>
            </w:pPr>
            <w:r w:rsidRPr="004F3864">
              <w:rPr>
                <w:rFonts w:ascii="Arial" w:hAnsi="Arial" w:cs="Arial"/>
                <w:b/>
                <w:sz w:val="20"/>
                <w:szCs w:val="16"/>
              </w:rPr>
              <w:t>Section B1: ChMC Industry Consultation (based on above change proposal)</w:t>
            </w:r>
          </w:p>
        </w:tc>
      </w:tr>
      <w:tr w:rsidR="007A128E" w:rsidRPr="006253B1" w:rsidTr="00C5116E">
        <w:tc>
          <w:tcPr>
            <w:tcW w:w="5000" w:type="pct"/>
            <w:gridSpan w:val="3"/>
            <w:shd w:val="clear" w:color="auto" w:fill="FDE5DE" w:themeFill="accent4" w:themeFillTint="33"/>
          </w:tcPr>
          <w:p w:rsidR="007A128E" w:rsidRPr="004F3864" w:rsidRDefault="007A128E" w:rsidP="007A128E">
            <w:pPr>
              <w:pStyle w:val="ListParagraph"/>
              <w:numPr>
                <w:ilvl w:val="0"/>
                <w:numId w:val="28"/>
              </w:numPr>
              <w:rPr>
                <w:rFonts w:ascii="Arial" w:hAnsi="Arial" w:cs="Arial"/>
                <w:b/>
                <w:sz w:val="20"/>
                <w:szCs w:val="16"/>
              </w:rPr>
            </w:pPr>
            <w:r w:rsidRPr="004F3864">
              <w:rPr>
                <w:rFonts w:ascii="Arial" w:hAnsi="Arial" w:cs="Arial"/>
                <w:sz w:val="20"/>
              </w:rPr>
              <w:t>Do you think the change proposed poses a material risk/cost to your organisation and / or the market?  Please can you provide the rationale for your response</w:t>
            </w:r>
          </w:p>
          <w:p w:rsidR="007A128E" w:rsidRPr="004F3864" w:rsidRDefault="007A128E" w:rsidP="00C5116E">
            <w:pPr>
              <w:rPr>
                <w:rFonts w:ascii="Arial" w:hAnsi="Arial" w:cs="Arial"/>
                <w:b/>
                <w:szCs w:val="16"/>
              </w:rPr>
            </w:pPr>
            <w:r w:rsidRPr="004F3864">
              <w:rPr>
                <w:rFonts w:ascii="Arial" w:hAnsi="Arial" w:cs="Arial"/>
                <w:b/>
                <w:szCs w:val="16"/>
              </w:rPr>
              <w:t xml:space="preserve"> </w:t>
            </w:r>
          </w:p>
        </w:tc>
      </w:tr>
      <w:tr w:rsidR="007A128E" w:rsidRPr="006253B1" w:rsidTr="00C5116E">
        <w:tc>
          <w:tcPr>
            <w:tcW w:w="5000" w:type="pct"/>
            <w:gridSpan w:val="3"/>
            <w:shd w:val="clear" w:color="auto" w:fill="auto"/>
          </w:tcPr>
          <w:p w:rsidR="007A128E" w:rsidRPr="00682CC2" w:rsidRDefault="007A128E" w:rsidP="00C5116E">
            <w:pPr>
              <w:rPr>
                <w:rFonts w:ascii="Arial" w:hAnsi="Arial" w:cs="Arial"/>
                <w:sz w:val="20"/>
                <w:szCs w:val="16"/>
              </w:rPr>
            </w:pPr>
          </w:p>
          <w:p w:rsidR="007A128E" w:rsidRPr="00682CC2" w:rsidRDefault="00682CC2" w:rsidP="00C5116E">
            <w:pPr>
              <w:rPr>
                <w:rFonts w:ascii="Arial" w:hAnsi="Arial" w:cs="Arial"/>
                <w:sz w:val="20"/>
                <w:szCs w:val="16"/>
              </w:rPr>
            </w:pPr>
            <w:r w:rsidRPr="00682CC2">
              <w:rPr>
                <w:rFonts w:ascii="Arial" w:hAnsi="Arial" w:cs="Arial"/>
                <w:sz w:val="20"/>
                <w:szCs w:val="16"/>
              </w:rPr>
              <w:t xml:space="preserve">Clarification is required on </w:t>
            </w:r>
            <w:r>
              <w:rPr>
                <w:rFonts w:ascii="Arial" w:hAnsi="Arial" w:cs="Arial"/>
                <w:sz w:val="20"/>
                <w:szCs w:val="16"/>
              </w:rPr>
              <w:t>two</w:t>
            </w:r>
            <w:r w:rsidRPr="00682CC2">
              <w:rPr>
                <w:rFonts w:ascii="Arial" w:hAnsi="Arial" w:cs="Arial"/>
                <w:sz w:val="20"/>
                <w:szCs w:val="16"/>
              </w:rPr>
              <w:t xml:space="preserve"> points within the change – </w:t>
            </w:r>
          </w:p>
          <w:p w:rsidR="00682CC2" w:rsidRPr="00682CC2" w:rsidRDefault="00682CC2" w:rsidP="00C5116E">
            <w:pPr>
              <w:rPr>
                <w:rFonts w:ascii="Arial" w:hAnsi="Arial" w:cs="Arial"/>
                <w:sz w:val="20"/>
                <w:szCs w:val="16"/>
              </w:rPr>
            </w:pPr>
          </w:p>
          <w:p w:rsidR="00682CC2" w:rsidRPr="00A877D3" w:rsidRDefault="00682CC2" w:rsidP="00682CC2">
            <w:pPr>
              <w:pStyle w:val="ListParagraph"/>
              <w:numPr>
                <w:ilvl w:val="0"/>
                <w:numId w:val="29"/>
              </w:numPr>
              <w:rPr>
                <w:rFonts w:cs="Arial"/>
                <w:sz w:val="20"/>
                <w:szCs w:val="20"/>
              </w:rPr>
            </w:pPr>
            <w:r w:rsidRPr="00682CC2">
              <w:rPr>
                <w:rFonts w:cs="Arial"/>
                <w:sz w:val="20"/>
                <w:szCs w:val="20"/>
              </w:rPr>
              <w:t>CSEP Status is not s</w:t>
            </w:r>
            <w:r>
              <w:rPr>
                <w:rFonts w:cs="Arial"/>
                <w:sz w:val="20"/>
                <w:szCs w:val="20"/>
              </w:rPr>
              <w:t>ubmitted on CIC file by the IGT and is</w:t>
            </w:r>
            <w:r w:rsidRPr="00682CC2">
              <w:rPr>
                <w:rFonts w:cs="Arial"/>
                <w:sz w:val="20"/>
                <w:szCs w:val="20"/>
              </w:rPr>
              <w:t xml:space="preserve"> instead allocated by XO (please correct the text in the CR). Can the DN set submit/change the status of an IGT supply point through an </w:t>
            </w:r>
            <w:r w:rsidRPr="00A877D3">
              <w:rPr>
                <w:rFonts w:cs="Arial"/>
                <w:sz w:val="20"/>
                <w:szCs w:val="20"/>
              </w:rPr>
              <w:t>existing file?</w:t>
            </w:r>
          </w:p>
          <w:p w:rsidR="00682CC2" w:rsidRPr="00A877D3" w:rsidRDefault="00833E5E" w:rsidP="00A877D3">
            <w:pPr>
              <w:pStyle w:val="ListParagraph"/>
              <w:numPr>
                <w:ilvl w:val="0"/>
                <w:numId w:val="29"/>
              </w:numPr>
              <w:rPr>
                <w:rFonts w:ascii="Arial" w:hAnsi="Arial" w:cs="Arial"/>
                <w:sz w:val="20"/>
                <w:szCs w:val="20"/>
              </w:rPr>
            </w:pPr>
            <w:r>
              <w:rPr>
                <w:rFonts w:cs="Arial"/>
                <w:sz w:val="20"/>
                <w:szCs w:val="20"/>
              </w:rPr>
              <w:t>T</w:t>
            </w:r>
            <w:r w:rsidR="00682CC2" w:rsidRPr="00A877D3">
              <w:rPr>
                <w:rFonts w:cs="Arial"/>
                <w:sz w:val="20"/>
                <w:szCs w:val="20"/>
              </w:rPr>
              <w:t>he proposer has stated that GTs do not submit Nested CSEP details, but wants them to be included in the li</w:t>
            </w:r>
            <w:r>
              <w:rPr>
                <w:rFonts w:cs="Arial"/>
                <w:sz w:val="20"/>
                <w:szCs w:val="20"/>
              </w:rPr>
              <w:t>st of Critical Data Items. When</w:t>
            </w:r>
            <w:r w:rsidR="00682CC2" w:rsidRPr="00A877D3">
              <w:rPr>
                <w:rFonts w:cs="Arial"/>
                <w:sz w:val="20"/>
                <w:szCs w:val="20"/>
              </w:rPr>
              <w:t xml:space="preserve"> the IGT submits this data, this will be matched to blank GT data and flagged as a mismatch – is the proposer intending this behaviour to produce a CIN file each time?</w:t>
            </w:r>
            <w:r w:rsidR="00A877D3" w:rsidRPr="00A877D3">
              <w:rPr>
                <w:rFonts w:cs="Arial"/>
                <w:sz w:val="20"/>
                <w:szCs w:val="20"/>
              </w:rPr>
              <w:t xml:space="preserve"> </w:t>
            </w:r>
            <w:r>
              <w:rPr>
                <w:rFonts w:cs="Arial"/>
                <w:sz w:val="20"/>
                <w:szCs w:val="20"/>
              </w:rPr>
              <w:t>One of the aims</w:t>
            </w:r>
            <w:r w:rsidR="00A877D3" w:rsidRPr="00A877D3">
              <w:rPr>
                <w:rFonts w:cs="Arial"/>
                <w:sz w:val="20"/>
                <w:szCs w:val="20"/>
              </w:rPr>
              <w:t xml:space="preserve"> of the CR is to make the rejections more purposeful </w:t>
            </w:r>
            <w:r>
              <w:rPr>
                <w:rFonts w:cs="Arial"/>
                <w:sz w:val="20"/>
                <w:szCs w:val="20"/>
              </w:rPr>
              <w:t>however this would</w:t>
            </w:r>
            <w:r w:rsidR="00A877D3" w:rsidRPr="00A877D3">
              <w:rPr>
                <w:rFonts w:cs="Arial"/>
                <w:sz w:val="20"/>
                <w:szCs w:val="20"/>
              </w:rPr>
              <w:t xml:space="preserve"> flag as an exception</w:t>
            </w:r>
            <w:r>
              <w:rPr>
                <w:rFonts w:cs="Arial"/>
                <w:sz w:val="20"/>
                <w:szCs w:val="20"/>
              </w:rPr>
              <w:t xml:space="preserve"> in every case</w:t>
            </w:r>
            <w:r w:rsidR="00784327">
              <w:rPr>
                <w:rFonts w:cs="Arial"/>
                <w:sz w:val="20"/>
                <w:szCs w:val="20"/>
              </w:rPr>
              <w:t xml:space="preserve"> so would not align to the intended benefit of the change.</w:t>
            </w:r>
          </w:p>
          <w:p w:rsidR="007A128E" w:rsidRDefault="007A128E" w:rsidP="00C5116E">
            <w:pPr>
              <w:rPr>
                <w:rFonts w:ascii="Arial" w:hAnsi="Arial" w:cs="Arial"/>
                <w:b/>
                <w:szCs w:val="16"/>
              </w:rPr>
            </w:pPr>
          </w:p>
          <w:p w:rsidR="007A128E" w:rsidRPr="004F3864" w:rsidRDefault="007A128E" w:rsidP="00C5116E">
            <w:pPr>
              <w:rPr>
                <w:rFonts w:ascii="Arial" w:hAnsi="Arial" w:cs="Arial"/>
                <w:b/>
                <w:szCs w:val="16"/>
              </w:rPr>
            </w:pPr>
          </w:p>
        </w:tc>
      </w:tr>
      <w:tr w:rsidR="007A128E" w:rsidRPr="006253B1" w:rsidTr="00C5116E">
        <w:tc>
          <w:tcPr>
            <w:tcW w:w="5000" w:type="pct"/>
            <w:gridSpan w:val="3"/>
            <w:shd w:val="clear" w:color="auto" w:fill="FDE5DE" w:themeFill="accent4" w:themeFillTint="33"/>
          </w:tcPr>
          <w:p w:rsidR="007A128E" w:rsidRPr="004F3864" w:rsidRDefault="007A128E" w:rsidP="007A128E">
            <w:pPr>
              <w:pStyle w:val="ListParagraph"/>
              <w:numPr>
                <w:ilvl w:val="0"/>
                <w:numId w:val="28"/>
              </w:numPr>
              <w:rPr>
                <w:rFonts w:ascii="Arial" w:hAnsi="Arial" w:cs="Arial"/>
                <w:b/>
                <w:szCs w:val="16"/>
              </w:rPr>
            </w:pPr>
            <w:r w:rsidRPr="004F3864">
              <w:rPr>
                <w:rFonts w:ascii="Arial" w:hAnsi="Arial" w:cs="Arial"/>
                <w:sz w:val="20"/>
              </w:rPr>
              <w:t>Do you think the change proposed will benefit your organisation and / or the market? Please provide any quantifiable outputs as well as any assumptions.</w:t>
            </w:r>
          </w:p>
        </w:tc>
      </w:tr>
      <w:tr w:rsidR="007A128E" w:rsidRPr="006253B1" w:rsidTr="00C5116E">
        <w:tc>
          <w:tcPr>
            <w:tcW w:w="5000" w:type="pct"/>
            <w:gridSpan w:val="3"/>
            <w:shd w:val="clear" w:color="auto" w:fill="auto"/>
          </w:tcPr>
          <w:p w:rsidR="007A128E" w:rsidRDefault="007A128E" w:rsidP="00C5116E">
            <w:pPr>
              <w:rPr>
                <w:rFonts w:ascii="Arial" w:hAnsi="Arial" w:cs="Arial"/>
                <w:sz w:val="20"/>
                <w:szCs w:val="16"/>
              </w:rPr>
            </w:pPr>
          </w:p>
          <w:p w:rsidR="007A128E" w:rsidRDefault="007A128E" w:rsidP="00C5116E">
            <w:pPr>
              <w:rPr>
                <w:rFonts w:ascii="Arial" w:hAnsi="Arial" w:cs="Arial"/>
                <w:sz w:val="20"/>
                <w:szCs w:val="16"/>
              </w:rPr>
            </w:pPr>
          </w:p>
          <w:p w:rsidR="007A128E" w:rsidRDefault="00682CC2" w:rsidP="00C5116E">
            <w:pPr>
              <w:rPr>
                <w:rFonts w:ascii="Arial" w:hAnsi="Arial" w:cs="Arial"/>
                <w:sz w:val="20"/>
                <w:szCs w:val="16"/>
              </w:rPr>
            </w:pPr>
            <w:r>
              <w:rPr>
                <w:rFonts w:ascii="Arial" w:hAnsi="Arial" w:cs="Arial"/>
                <w:sz w:val="20"/>
                <w:szCs w:val="16"/>
              </w:rPr>
              <w:t>To be reassessed following the proposer addressing the comments in Q1.</w:t>
            </w:r>
          </w:p>
          <w:p w:rsidR="007A128E" w:rsidRDefault="007A128E" w:rsidP="00C5116E">
            <w:pPr>
              <w:rPr>
                <w:rFonts w:ascii="Arial" w:hAnsi="Arial" w:cs="Arial"/>
                <w:sz w:val="20"/>
                <w:szCs w:val="16"/>
              </w:rPr>
            </w:pPr>
          </w:p>
          <w:p w:rsidR="007A128E" w:rsidRDefault="007A128E" w:rsidP="00C5116E">
            <w:pPr>
              <w:rPr>
                <w:rFonts w:ascii="Arial" w:hAnsi="Arial" w:cs="Arial"/>
                <w:b/>
                <w:szCs w:val="16"/>
              </w:rPr>
            </w:pPr>
          </w:p>
          <w:p w:rsidR="007A128E" w:rsidRPr="004F3864" w:rsidRDefault="007A128E" w:rsidP="00C5116E">
            <w:pPr>
              <w:rPr>
                <w:rFonts w:ascii="Arial" w:hAnsi="Arial" w:cs="Arial"/>
                <w:b/>
                <w:szCs w:val="16"/>
              </w:rPr>
            </w:pPr>
          </w:p>
        </w:tc>
      </w:tr>
      <w:tr w:rsidR="007A128E" w:rsidRPr="006253B1" w:rsidTr="00C5116E">
        <w:tc>
          <w:tcPr>
            <w:tcW w:w="5000" w:type="pct"/>
            <w:gridSpan w:val="3"/>
            <w:shd w:val="clear" w:color="auto" w:fill="FDE5DE" w:themeFill="accent4" w:themeFillTint="33"/>
          </w:tcPr>
          <w:p w:rsidR="007A128E" w:rsidRPr="004F3864" w:rsidRDefault="007A128E" w:rsidP="007A128E">
            <w:pPr>
              <w:pStyle w:val="ListParagraph"/>
              <w:numPr>
                <w:ilvl w:val="0"/>
                <w:numId w:val="28"/>
              </w:numPr>
              <w:rPr>
                <w:rFonts w:ascii="Arial" w:hAnsi="Arial" w:cs="Arial"/>
                <w:b/>
                <w:szCs w:val="16"/>
              </w:rPr>
            </w:pPr>
            <w:r w:rsidRPr="004F3864">
              <w:rPr>
                <w:rFonts w:ascii="Arial" w:hAnsi="Arial" w:cs="Arial"/>
                <w:sz w:val="20"/>
              </w:rPr>
              <w:t xml:space="preserve">Considering any functional changes as a result of this change, would your organisation support this to be implemented within </w:t>
            </w:r>
            <w:r>
              <w:rPr>
                <w:rFonts w:ascii="Arial" w:hAnsi="Arial" w:cs="Arial"/>
                <w:sz w:val="20"/>
              </w:rPr>
              <w:t>a major release</w:t>
            </w:r>
            <w:r w:rsidRPr="004F3864">
              <w:rPr>
                <w:rFonts w:ascii="Arial" w:hAnsi="Arial" w:cs="Arial"/>
                <w:sz w:val="20"/>
              </w:rPr>
              <w:t>? Based on your answer how long a lead time would your organisation require to implement this change (for example minimum of 4 months, minimum of 6 months)</w:t>
            </w:r>
          </w:p>
        </w:tc>
      </w:tr>
      <w:tr w:rsidR="007A128E" w:rsidRPr="006253B1" w:rsidTr="00C5116E">
        <w:tc>
          <w:tcPr>
            <w:tcW w:w="5000" w:type="pct"/>
            <w:gridSpan w:val="3"/>
            <w:shd w:val="clear" w:color="auto" w:fill="auto"/>
          </w:tcPr>
          <w:p w:rsidR="007A128E" w:rsidRDefault="007A128E" w:rsidP="00C5116E">
            <w:pPr>
              <w:rPr>
                <w:rFonts w:ascii="Arial" w:hAnsi="Arial" w:cs="Arial"/>
                <w:sz w:val="20"/>
                <w:szCs w:val="16"/>
              </w:rPr>
            </w:pPr>
          </w:p>
          <w:p w:rsidR="007A128E" w:rsidRDefault="007A128E" w:rsidP="00C5116E">
            <w:pPr>
              <w:rPr>
                <w:rFonts w:ascii="Arial" w:hAnsi="Arial" w:cs="Arial"/>
                <w:sz w:val="20"/>
                <w:szCs w:val="16"/>
              </w:rPr>
            </w:pPr>
          </w:p>
          <w:p w:rsidR="0008552D" w:rsidRPr="0008552D" w:rsidRDefault="0008552D" w:rsidP="0008552D">
            <w:pPr>
              <w:rPr>
                <w:rFonts w:ascii="Arial" w:hAnsi="Arial" w:cs="Arial"/>
                <w:sz w:val="20"/>
                <w:szCs w:val="16"/>
              </w:rPr>
            </w:pPr>
            <w:r w:rsidRPr="0008552D">
              <w:rPr>
                <w:rFonts w:ascii="Arial" w:hAnsi="Arial" w:cs="Arial"/>
                <w:sz w:val="20"/>
                <w:szCs w:val="16"/>
              </w:rPr>
              <w:t>Yes, June 2019 is suitable if it is 6months after baselined design.</w:t>
            </w:r>
          </w:p>
          <w:p w:rsidR="007A128E" w:rsidRDefault="007A128E" w:rsidP="00C5116E">
            <w:pPr>
              <w:rPr>
                <w:rFonts w:ascii="Arial" w:hAnsi="Arial" w:cs="Arial"/>
                <w:sz w:val="20"/>
                <w:szCs w:val="16"/>
              </w:rPr>
            </w:pPr>
          </w:p>
          <w:p w:rsidR="007A128E" w:rsidRPr="004F3864" w:rsidRDefault="007A128E" w:rsidP="00C5116E">
            <w:pPr>
              <w:rPr>
                <w:rFonts w:ascii="Arial" w:hAnsi="Arial" w:cs="Arial"/>
                <w:b/>
                <w:szCs w:val="16"/>
              </w:rPr>
            </w:pPr>
          </w:p>
        </w:tc>
      </w:tr>
      <w:tr w:rsidR="007A128E" w:rsidRPr="006253B1" w:rsidTr="00C5116E">
        <w:tc>
          <w:tcPr>
            <w:tcW w:w="5000" w:type="pct"/>
            <w:gridSpan w:val="3"/>
            <w:shd w:val="clear" w:color="auto" w:fill="FDE5DE" w:themeFill="accent4" w:themeFillTint="33"/>
          </w:tcPr>
          <w:p w:rsidR="007A128E" w:rsidRPr="004F3864" w:rsidRDefault="007A128E" w:rsidP="007A128E">
            <w:pPr>
              <w:pStyle w:val="ListParagraph"/>
              <w:numPr>
                <w:ilvl w:val="0"/>
                <w:numId w:val="28"/>
              </w:numPr>
              <w:rPr>
                <w:rFonts w:ascii="Arial" w:hAnsi="Arial" w:cs="Arial"/>
                <w:b/>
                <w:szCs w:val="16"/>
              </w:rPr>
            </w:pPr>
            <w:r w:rsidRPr="004F3864">
              <w:rPr>
                <w:rFonts w:ascii="Arial" w:hAnsi="Arial" w:cs="Arial"/>
                <w:sz w:val="20"/>
              </w:rPr>
              <w:t>As currently drafted the Change Proposal impacts on service area 6. The funding for this area is [X% Shipper funding, X% NTS, X% DNS X% iGTs]. Do you agree with the principles of this funding?</w:t>
            </w:r>
          </w:p>
        </w:tc>
      </w:tr>
      <w:tr w:rsidR="007A128E" w:rsidRPr="006253B1" w:rsidTr="00C5116E">
        <w:tc>
          <w:tcPr>
            <w:tcW w:w="5000" w:type="pct"/>
            <w:gridSpan w:val="3"/>
            <w:shd w:val="clear" w:color="auto" w:fill="auto"/>
          </w:tcPr>
          <w:p w:rsidR="007A128E" w:rsidRDefault="007A128E" w:rsidP="00C5116E">
            <w:pPr>
              <w:rPr>
                <w:rFonts w:ascii="Arial" w:hAnsi="Arial" w:cs="Arial"/>
                <w:sz w:val="20"/>
                <w:szCs w:val="16"/>
              </w:rPr>
            </w:pPr>
          </w:p>
          <w:p w:rsidR="007A128E" w:rsidRDefault="007A128E" w:rsidP="00C5116E">
            <w:pPr>
              <w:rPr>
                <w:rFonts w:ascii="Arial" w:hAnsi="Arial" w:cs="Arial"/>
                <w:sz w:val="20"/>
                <w:szCs w:val="16"/>
              </w:rPr>
            </w:pPr>
          </w:p>
          <w:p w:rsidR="007A128E" w:rsidRDefault="00682CC2" w:rsidP="00C5116E">
            <w:pPr>
              <w:rPr>
                <w:rFonts w:ascii="Arial" w:hAnsi="Arial" w:cs="Arial"/>
                <w:sz w:val="20"/>
                <w:szCs w:val="16"/>
              </w:rPr>
            </w:pPr>
            <w:r w:rsidRPr="00682CC2">
              <w:rPr>
                <w:rFonts w:ascii="Arial" w:hAnsi="Arial" w:cs="Arial"/>
                <w:sz w:val="20"/>
                <w:szCs w:val="16"/>
              </w:rPr>
              <w:t>Yes, the funding should be split 50% DNs and 50% IGTs.</w:t>
            </w:r>
          </w:p>
          <w:p w:rsidR="007A128E" w:rsidRDefault="007A128E" w:rsidP="00C5116E">
            <w:pPr>
              <w:rPr>
                <w:rFonts w:ascii="Arial" w:hAnsi="Arial" w:cs="Arial"/>
                <w:sz w:val="20"/>
                <w:szCs w:val="16"/>
              </w:rPr>
            </w:pPr>
          </w:p>
          <w:p w:rsidR="007A128E" w:rsidRDefault="007A128E" w:rsidP="00C5116E">
            <w:pPr>
              <w:rPr>
                <w:rFonts w:ascii="Arial" w:hAnsi="Arial" w:cs="Arial"/>
                <w:sz w:val="20"/>
                <w:szCs w:val="16"/>
              </w:rPr>
            </w:pPr>
          </w:p>
          <w:p w:rsidR="007A128E" w:rsidRPr="004F3864" w:rsidRDefault="007A128E" w:rsidP="00C5116E">
            <w:pPr>
              <w:rPr>
                <w:rFonts w:ascii="Arial" w:hAnsi="Arial" w:cs="Arial"/>
                <w:b/>
                <w:szCs w:val="16"/>
              </w:rPr>
            </w:pPr>
          </w:p>
        </w:tc>
      </w:tr>
      <w:tr w:rsidR="007A128E" w:rsidRPr="00683A0C" w:rsidTr="00C5116E">
        <w:tc>
          <w:tcPr>
            <w:tcW w:w="1953" w:type="pct"/>
            <w:gridSpan w:val="2"/>
            <w:shd w:val="clear" w:color="auto" w:fill="FDE5DE" w:themeFill="accent4" w:themeFillTint="33"/>
          </w:tcPr>
          <w:p w:rsidR="007A128E" w:rsidRPr="004F3864" w:rsidRDefault="007A128E" w:rsidP="00C5116E">
            <w:pPr>
              <w:rPr>
                <w:rFonts w:ascii="Arial" w:hAnsi="Arial" w:cs="Arial"/>
                <w:b/>
                <w:sz w:val="20"/>
                <w:szCs w:val="16"/>
              </w:rPr>
            </w:pPr>
            <w:r w:rsidRPr="004F3864">
              <w:rPr>
                <w:rFonts w:ascii="Arial" w:hAnsi="Arial" w:cs="Arial"/>
                <w:b/>
                <w:sz w:val="20"/>
                <w:szCs w:val="16"/>
              </w:rPr>
              <w:t>Change Proposal in principle</w:t>
            </w:r>
          </w:p>
        </w:tc>
        <w:tc>
          <w:tcPr>
            <w:tcW w:w="3047" w:type="pct"/>
            <w:shd w:val="clear" w:color="auto" w:fill="auto"/>
          </w:tcPr>
          <w:p w:rsidR="007A128E" w:rsidRPr="00871B81" w:rsidRDefault="007A128E" w:rsidP="00C5116E">
            <w:pPr>
              <w:rPr>
                <w:rFonts w:cs="Arial"/>
                <w:i/>
                <w:sz w:val="18"/>
                <w:szCs w:val="18"/>
              </w:rPr>
            </w:pPr>
            <w:r w:rsidRPr="00683A0C">
              <w:rPr>
                <w:rFonts w:ascii="Arial" w:hAnsi="Arial" w:cs="Arial"/>
                <w:sz w:val="20"/>
                <w:szCs w:val="16"/>
              </w:rPr>
              <w:t>Defer</w:t>
            </w:r>
          </w:p>
        </w:tc>
      </w:tr>
      <w:tr w:rsidR="007A128E" w:rsidRPr="00683A0C" w:rsidTr="00C5116E">
        <w:tc>
          <w:tcPr>
            <w:tcW w:w="1953" w:type="pct"/>
            <w:gridSpan w:val="2"/>
            <w:shd w:val="clear" w:color="auto" w:fill="FDE5DE" w:themeFill="accent4" w:themeFillTint="33"/>
          </w:tcPr>
          <w:p w:rsidR="007A128E" w:rsidRPr="004F3864" w:rsidRDefault="007A128E" w:rsidP="00C5116E">
            <w:pPr>
              <w:rPr>
                <w:rFonts w:ascii="Arial" w:hAnsi="Arial" w:cs="Arial"/>
                <w:b/>
                <w:sz w:val="20"/>
                <w:szCs w:val="16"/>
              </w:rPr>
            </w:pPr>
            <w:r w:rsidRPr="004F3864">
              <w:rPr>
                <w:rFonts w:ascii="Arial" w:hAnsi="Arial" w:cs="Arial"/>
                <w:b/>
                <w:sz w:val="20"/>
                <w:szCs w:val="16"/>
              </w:rPr>
              <w:t>Publication of consultation response</w:t>
            </w:r>
          </w:p>
        </w:tc>
        <w:tc>
          <w:tcPr>
            <w:tcW w:w="3047" w:type="pct"/>
            <w:shd w:val="clear" w:color="auto" w:fill="auto"/>
          </w:tcPr>
          <w:p w:rsidR="007A128E" w:rsidRPr="00871B81" w:rsidRDefault="00682CC2" w:rsidP="00682CC2">
            <w:pPr>
              <w:rPr>
                <w:rFonts w:cs="Arial"/>
                <w:i/>
                <w:sz w:val="18"/>
                <w:szCs w:val="18"/>
              </w:rPr>
            </w:pPr>
            <w:r>
              <w:rPr>
                <w:rFonts w:ascii="Arial" w:hAnsi="Arial" w:cs="Arial"/>
                <w:sz w:val="20"/>
                <w:szCs w:val="16"/>
              </w:rPr>
              <w:t>Publish</w:t>
            </w:r>
          </w:p>
        </w:tc>
      </w:tr>
    </w:tbl>
    <w:p w:rsidR="007A128E" w:rsidRDefault="007A128E" w:rsidP="007A128E">
      <w:pPr>
        <w:spacing w:after="0" w:line="240" w:lineRule="auto"/>
        <w:jc w:val="center"/>
        <w:rPr>
          <w:rFonts w:asciiTheme="majorHAnsi" w:hAnsiTheme="majorHAnsi" w:cstheme="majorHAnsi"/>
          <w:b/>
          <w:color w:val="3E5AA8"/>
          <w:sz w:val="40"/>
          <w:szCs w:val="60"/>
        </w:rPr>
      </w:pPr>
    </w:p>
    <w:p w:rsidR="00FA6968" w:rsidRDefault="00FA6968" w:rsidP="00FA6968">
      <w:pPr>
        <w:spacing w:after="0" w:line="240" w:lineRule="auto"/>
        <w:jc w:val="center"/>
        <w:rPr>
          <w:rFonts w:cs="Arial"/>
          <w:b/>
          <w:lang w:eastAsia="en-GB"/>
        </w:rPr>
      </w:pPr>
      <w:r>
        <w:rPr>
          <w:rFonts w:cs="Arial"/>
          <w:b/>
          <w:lang w:eastAsia="en-GB"/>
        </w:rPr>
        <w:lastRenderedPageBreak/>
        <w:t>Please note we have also received the following consultation response from Northern Gas Network for XRN4691, XRN4692, XRN4693 and XRN4694:</w:t>
      </w:r>
    </w:p>
    <w:p w:rsidR="007A128E" w:rsidRDefault="007A128E" w:rsidP="007A128E">
      <w:pPr>
        <w:pStyle w:val="XoParagraph"/>
        <w:tabs>
          <w:tab w:val="left" w:pos="1397"/>
          <w:tab w:val="center" w:pos="4513"/>
        </w:tabs>
        <w:rPr>
          <w:rStyle w:val="Hyperlink"/>
          <w:rFonts w:asciiTheme="minorHAnsi" w:eastAsiaTheme="minorEastAsia" w:hAnsiTheme="minorHAnsi" w:cs="Arial"/>
          <w:b/>
          <w:color w:val="0070C0"/>
          <w:sz w:val="22"/>
          <w:szCs w:val="22"/>
        </w:rPr>
      </w:pPr>
    </w:p>
    <w:tbl>
      <w:tblPr>
        <w:tblStyle w:val="TableGrid"/>
        <w:tblW w:w="0" w:type="auto"/>
        <w:tblLook w:val="04A0" w:firstRow="1" w:lastRow="0" w:firstColumn="1" w:lastColumn="0" w:noHBand="0" w:noVBand="1"/>
      </w:tblPr>
      <w:tblGrid>
        <w:gridCol w:w="4621"/>
        <w:gridCol w:w="4621"/>
      </w:tblGrid>
      <w:tr w:rsidR="00517316" w:rsidTr="00561CE0">
        <w:tc>
          <w:tcPr>
            <w:tcW w:w="4621" w:type="dxa"/>
            <w:shd w:val="clear" w:color="auto" w:fill="FDE5DE" w:themeFill="accent4" w:themeFillTint="33"/>
          </w:tcPr>
          <w:p w:rsidR="00517316" w:rsidRDefault="00517316" w:rsidP="00561CE0">
            <w:r w:rsidRPr="0066730B">
              <w:rPr>
                <w:rFonts w:ascii="Arial" w:hAnsi="Arial" w:cs="Arial"/>
                <w:b/>
                <w:sz w:val="20"/>
                <w:szCs w:val="16"/>
              </w:rPr>
              <w:t>User Name</w:t>
            </w:r>
          </w:p>
        </w:tc>
        <w:tc>
          <w:tcPr>
            <w:tcW w:w="4621" w:type="dxa"/>
          </w:tcPr>
          <w:p w:rsidR="00517316" w:rsidRDefault="00517316" w:rsidP="00561CE0">
            <w:pPr>
              <w:pStyle w:val="XoParagraph"/>
            </w:pPr>
            <w:r>
              <w:t>Shanna Key</w:t>
            </w:r>
          </w:p>
        </w:tc>
      </w:tr>
      <w:tr w:rsidR="00517316" w:rsidTr="00561CE0">
        <w:tc>
          <w:tcPr>
            <w:tcW w:w="4621" w:type="dxa"/>
            <w:shd w:val="clear" w:color="auto" w:fill="FDE5DE" w:themeFill="accent4" w:themeFillTint="33"/>
          </w:tcPr>
          <w:p w:rsidR="00517316" w:rsidRPr="0066730B" w:rsidRDefault="00517316" w:rsidP="00561CE0">
            <w:pPr>
              <w:pStyle w:val="XoParagraph"/>
              <w:rPr>
                <w:b/>
              </w:rPr>
            </w:pPr>
            <w:r w:rsidRPr="0066730B">
              <w:rPr>
                <w:b/>
              </w:rPr>
              <w:t>User Contact Details</w:t>
            </w:r>
          </w:p>
        </w:tc>
        <w:tc>
          <w:tcPr>
            <w:tcW w:w="4621" w:type="dxa"/>
          </w:tcPr>
          <w:p w:rsidR="00517316" w:rsidRDefault="00517316" w:rsidP="00561CE0">
            <w:pPr>
              <w:pStyle w:val="XoParagraph"/>
            </w:pPr>
            <w:r w:rsidRPr="0066730B">
              <w:t>SKey@northerngas.co.uk</w:t>
            </w:r>
          </w:p>
        </w:tc>
      </w:tr>
      <w:tr w:rsidR="00517316" w:rsidTr="00561CE0">
        <w:tc>
          <w:tcPr>
            <w:tcW w:w="9242" w:type="dxa"/>
            <w:gridSpan w:val="2"/>
          </w:tcPr>
          <w:p w:rsidR="00517316" w:rsidRPr="0066730B" w:rsidRDefault="00517316" w:rsidP="00561CE0">
            <w:pPr>
              <w:pStyle w:val="NoSpacing"/>
              <w:rPr>
                <w:rFonts w:ascii="Arial" w:hAnsi="Arial" w:cs="Arial"/>
                <w:b/>
                <w:sz w:val="20"/>
                <w:szCs w:val="21"/>
              </w:rPr>
            </w:pPr>
            <w:r w:rsidRPr="0066730B">
              <w:rPr>
                <w:rFonts w:ascii="Arial" w:hAnsi="Arial" w:cs="Arial"/>
                <w:b/>
                <w:sz w:val="20"/>
                <w:szCs w:val="21"/>
              </w:rPr>
              <w:t>NGN supports these Change Proposals</w:t>
            </w:r>
          </w:p>
          <w:p w:rsidR="00517316" w:rsidRPr="0066730B" w:rsidRDefault="00517316" w:rsidP="00561CE0">
            <w:pPr>
              <w:pStyle w:val="NoSpacing"/>
              <w:rPr>
                <w:rFonts w:ascii="Arial" w:hAnsi="Arial" w:cs="Arial"/>
                <w:b/>
                <w:sz w:val="20"/>
                <w:szCs w:val="21"/>
              </w:rPr>
            </w:pPr>
          </w:p>
          <w:p w:rsidR="00517316" w:rsidRPr="0066730B" w:rsidRDefault="00517316" w:rsidP="00561CE0">
            <w:pPr>
              <w:pStyle w:val="NoSpacing"/>
              <w:rPr>
                <w:rFonts w:ascii="Arial" w:hAnsi="Arial" w:cs="Arial"/>
                <w:sz w:val="20"/>
                <w:szCs w:val="21"/>
              </w:rPr>
            </w:pPr>
            <w:r w:rsidRPr="0066730B">
              <w:rPr>
                <w:rFonts w:ascii="Arial" w:hAnsi="Arial" w:cs="Arial"/>
                <w:sz w:val="20"/>
                <w:szCs w:val="21"/>
              </w:rPr>
              <w:t>These change proposals seek to introduce new data fields and validations into the GT &amp; iGT CSEP file formats received from Xoserve in order to make them more informative and relevant. The new data fields proposed are: Nested CSEP Indicator, Parent CSEP ID, CSEP Hierarchy Level, CSEP Connection Max AQ, Connection Date, CSEP Status, iGT System Max AQ, iGT System Max SHQ and Condition 16 Max SHQ. The new validations proposed are in relation to specifying invalid GT Reference Numbers, minimum levels for CSEP Connection Max AQ &amp; SHQ, iGT System Max AQ &amp; SHQ and Condition 16 Max AQ &amp; SHQ, and Connection Date and CSEP Emergency Cover Date optionality.</w:t>
            </w:r>
          </w:p>
          <w:p w:rsidR="00517316" w:rsidRPr="0066730B" w:rsidRDefault="00517316" w:rsidP="00561CE0">
            <w:pPr>
              <w:pStyle w:val="NoSpacing"/>
              <w:rPr>
                <w:rFonts w:ascii="Arial" w:hAnsi="Arial" w:cs="Arial"/>
                <w:b/>
                <w:sz w:val="20"/>
                <w:szCs w:val="21"/>
              </w:rPr>
            </w:pPr>
          </w:p>
          <w:p w:rsidR="00517316" w:rsidRPr="0066730B" w:rsidRDefault="00517316" w:rsidP="00561CE0">
            <w:pPr>
              <w:pStyle w:val="NoSpacing"/>
              <w:rPr>
                <w:rFonts w:ascii="Arial" w:hAnsi="Arial" w:cs="Arial"/>
                <w:b/>
                <w:color w:val="008576"/>
                <w:sz w:val="20"/>
                <w:szCs w:val="21"/>
              </w:rPr>
            </w:pPr>
            <w:r w:rsidRPr="0066730B">
              <w:rPr>
                <w:rFonts w:ascii="Arial" w:hAnsi="Arial" w:cs="Arial"/>
                <w:b/>
                <w:color w:val="008576"/>
                <w:sz w:val="20"/>
                <w:szCs w:val="21"/>
              </w:rPr>
              <w:t>Reasons for Support/Opposition:</w:t>
            </w:r>
          </w:p>
          <w:p w:rsidR="00517316" w:rsidRPr="0066730B" w:rsidRDefault="00517316"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We support all four change proposals as we agree that the new data fields and validations proposed are sensible amendments which could make the files more informative, and in the case of the CIN, more relevant as it would only be received when inconsistencies are present for crucial data items.</w:t>
            </w:r>
          </w:p>
          <w:p w:rsidR="00517316" w:rsidRPr="0066730B" w:rsidRDefault="00517316" w:rsidP="00561CE0">
            <w:pPr>
              <w:pStyle w:val="NoSpacing"/>
              <w:rPr>
                <w:rFonts w:ascii="Arial" w:hAnsi="Arial" w:cs="Arial"/>
                <w:b/>
                <w:sz w:val="20"/>
                <w:szCs w:val="21"/>
              </w:rPr>
            </w:pPr>
          </w:p>
          <w:p w:rsidR="00517316" w:rsidRPr="0066730B" w:rsidRDefault="00517316" w:rsidP="00561CE0">
            <w:pPr>
              <w:pStyle w:val="NoSpacing"/>
              <w:rPr>
                <w:rFonts w:ascii="Arial" w:hAnsi="Arial" w:cs="Arial"/>
                <w:b/>
                <w:color w:val="008576"/>
                <w:sz w:val="20"/>
                <w:szCs w:val="21"/>
              </w:rPr>
            </w:pPr>
            <w:r w:rsidRPr="0066730B">
              <w:rPr>
                <w:rFonts w:ascii="Arial" w:hAnsi="Arial" w:cs="Arial"/>
                <w:b/>
                <w:color w:val="008576"/>
                <w:sz w:val="20"/>
                <w:szCs w:val="21"/>
              </w:rPr>
              <w:t>Impact and costs:</w:t>
            </w:r>
          </w:p>
          <w:p w:rsidR="00517316" w:rsidRPr="0066730B" w:rsidRDefault="00517316" w:rsidP="00561CE0">
            <w:pPr>
              <w:pStyle w:val="NoSpacing"/>
              <w:jc w:val="both"/>
              <w:rPr>
                <w:rFonts w:ascii="Arial" w:eastAsiaTheme="minorHAnsi" w:hAnsi="Arial" w:cs="Arial"/>
                <w:sz w:val="20"/>
                <w:szCs w:val="21"/>
                <w:lang w:eastAsia="en-US"/>
              </w:rPr>
            </w:pPr>
            <w:r w:rsidRPr="0066730B">
              <w:rPr>
                <w:rFonts w:ascii="Arial" w:eastAsiaTheme="minorHAnsi" w:hAnsi="Arial" w:cs="Arial"/>
                <w:sz w:val="20"/>
                <w:szCs w:val="21"/>
                <w:lang w:eastAsia="en-US"/>
              </w:rPr>
              <w:t xml:space="preserve">We believe that the implementation of these proposals would have minimal impact on NGN. </w:t>
            </w:r>
          </w:p>
          <w:p w:rsidR="00517316" w:rsidRPr="0066730B" w:rsidRDefault="00517316" w:rsidP="00561CE0">
            <w:pPr>
              <w:pStyle w:val="NoSpacing"/>
              <w:jc w:val="both"/>
              <w:rPr>
                <w:rFonts w:ascii="Arial" w:hAnsi="Arial" w:cs="Arial"/>
                <w:b/>
                <w:sz w:val="20"/>
                <w:szCs w:val="21"/>
              </w:rPr>
            </w:pPr>
          </w:p>
          <w:p w:rsidR="00517316" w:rsidRPr="0066730B" w:rsidRDefault="00517316" w:rsidP="00561CE0">
            <w:pPr>
              <w:pStyle w:val="NoSpacing"/>
              <w:rPr>
                <w:rFonts w:ascii="Arial" w:hAnsi="Arial" w:cs="Arial"/>
                <w:b/>
                <w:color w:val="008576"/>
                <w:sz w:val="20"/>
                <w:szCs w:val="21"/>
              </w:rPr>
            </w:pPr>
            <w:r w:rsidRPr="0066730B">
              <w:rPr>
                <w:rFonts w:ascii="Arial" w:hAnsi="Arial" w:cs="Arial"/>
                <w:b/>
                <w:color w:val="008576"/>
                <w:sz w:val="20"/>
                <w:szCs w:val="21"/>
              </w:rPr>
              <w:t>Implementation:</w:t>
            </w:r>
          </w:p>
          <w:p w:rsidR="00517316" w:rsidRPr="0066730B" w:rsidRDefault="00517316" w:rsidP="00561CE0">
            <w:pPr>
              <w:pStyle w:val="NoSpacing"/>
              <w:jc w:val="both"/>
              <w:rPr>
                <w:rFonts w:ascii="Arial" w:hAnsi="Arial" w:cs="Arial"/>
                <w:sz w:val="20"/>
                <w:szCs w:val="21"/>
              </w:rPr>
            </w:pPr>
            <w:r w:rsidRPr="0066730B">
              <w:rPr>
                <w:rFonts w:ascii="Arial" w:hAnsi="Arial" w:cs="Arial"/>
                <w:sz w:val="20"/>
                <w:szCs w:val="21"/>
              </w:rPr>
              <w:t>We agree with the proposed implementation date of June 2019.</w:t>
            </w:r>
          </w:p>
          <w:p w:rsidR="00517316" w:rsidRPr="0066730B" w:rsidRDefault="00517316" w:rsidP="00561CE0">
            <w:pPr>
              <w:pStyle w:val="NoSpacing"/>
              <w:jc w:val="both"/>
              <w:rPr>
                <w:rFonts w:ascii="Arial" w:hAnsi="Arial" w:cs="Arial"/>
                <w:sz w:val="20"/>
                <w:szCs w:val="21"/>
              </w:rPr>
            </w:pPr>
          </w:p>
          <w:p w:rsidR="00517316" w:rsidRPr="0066730B" w:rsidRDefault="00517316" w:rsidP="00561CE0">
            <w:pPr>
              <w:pStyle w:val="NoSpacing"/>
              <w:jc w:val="both"/>
              <w:rPr>
                <w:rFonts w:ascii="Arial" w:hAnsi="Arial" w:cs="Arial"/>
                <w:b/>
                <w:color w:val="008576"/>
                <w:sz w:val="20"/>
                <w:szCs w:val="21"/>
              </w:rPr>
            </w:pPr>
            <w:r w:rsidRPr="0066730B">
              <w:rPr>
                <w:rFonts w:ascii="Arial" w:hAnsi="Arial" w:cs="Arial"/>
                <w:b/>
                <w:color w:val="008576"/>
                <w:sz w:val="20"/>
                <w:szCs w:val="21"/>
              </w:rPr>
              <w:t>Additional Comments</w:t>
            </w:r>
          </w:p>
          <w:p w:rsidR="00517316" w:rsidRPr="002368CD" w:rsidRDefault="00517316" w:rsidP="00561CE0">
            <w:pPr>
              <w:pStyle w:val="NoSpacing"/>
              <w:jc w:val="both"/>
              <w:rPr>
                <w:rFonts w:ascii="Arial" w:hAnsi="Arial" w:cs="Arial"/>
                <w:sz w:val="21"/>
                <w:szCs w:val="21"/>
              </w:rPr>
            </w:pPr>
            <w:r w:rsidRPr="0066730B">
              <w:rPr>
                <w:rFonts w:ascii="Arial" w:hAnsi="Arial" w:cs="Arial"/>
                <w:sz w:val="20"/>
                <w:szCs w:val="21"/>
              </w:rPr>
              <w:t xml:space="preserve">We believe the addition of criteria that states cancelled GT reference numbers must not be used would not be of benefit to industry as there is currently no systemised way to enforce it. </w:t>
            </w:r>
          </w:p>
          <w:p w:rsidR="00517316" w:rsidRDefault="00517316" w:rsidP="00561CE0"/>
          <w:p w:rsidR="00517316" w:rsidRDefault="00517316" w:rsidP="00561CE0">
            <w:pPr>
              <w:pStyle w:val="XoParagraph"/>
            </w:pPr>
          </w:p>
        </w:tc>
      </w:tr>
      <w:tr w:rsidR="00517316" w:rsidRPr="0066730B" w:rsidTr="00561CE0">
        <w:tc>
          <w:tcPr>
            <w:tcW w:w="4621" w:type="dxa"/>
            <w:shd w:val="clear" w:color="auto" w:fill="FDE5DE" w:themeFill="accent4" w:themeFillTint="33"/>
          </w:tcPr>
          <w:p w:rsidR="00517316" w:rsidRPr="0066730B" w:rsidRDefault="00517316" w:rsidP="00561CE0">
            <w:pPr>
              <w:pStyle w:val="NoSpacing"/>
              <w:rPr>
                <w:rFonts w:ascii="Arial" w:hAnsi="Arial" w:cs="Arial"/>
                <w:b/>
                <w:sz w:val="20"/>
                <w:szCs w:val="21"/>
              </w:rPr>
            </w:pPr>
            <w:r w:rsidRPr="004F3864">
              <w:rPr>
                <w:rFonts w:ascii="Arial" w:hAnsi="Arial" w:cs="Arial"/>
                <w:b/>
                <w:sz w:val="20"/>
                <w:szCs w:val="16"/>
              </w:rPr>
              <w:t>Change Proposal in principle</w:t>
            </w:r>
          </w:p>
        </w:tc>
        <w:tc>
          <w:tcPr>
            <w:tcW w:w="4621" w:type="dxa"/>
          </w:tcPr>
          <w:p w:rsidR="00517316" w:rsidRPr="0066730B" w:rsidRDefault="00517316" w:rsidP="00561CE0">
            <w:pPr>
              <w:pStyle w:val="NoSpacing"/>
              <w:rPr>
                <w:rFonts w:ascii="Arial" w:hAnsi="Arial" w:cs="Arial"/>
                <w:sz w:val="20"/>
                <w:szCs w:val="21"/>
              </w:rPr>
            </w:pPr>
            <w:r w:rsidRPr="0066730B">
              <w:rPr>
                <w:rFonts w:ascii="Arial" w:hAnsi="Arial" w:cs="Arial"/>
                <w:sz w:val="20"/>
                <w:szCs w:val="21"/>
              </w:rPr>
              <w:t>Approve</w:t>
            </w:r>
          </w:p>
        </w:tc>
      </w:tr>
      <w:tr w:rsidR="00517316" w:rsidRPr="0066730B" w:rsidTr="00561CE0">
        <w:tc>
          <w:tcPr>
            <w:tcW w:w="4621" w:type="dxa"/>
            <w:shd w:val="clear" w:color="auto" w:fill="FDE5DE" w:themeFill="accent4" w:themeFillTint="33"/>
          </w:tcPr>
          <w:p w:rsidR="00517316" w:rsidRPr="0066730B" w:rsidRDefault="00517316" w:rsidP="00561CE0">
            <w:pPr>
              <w:pStyle w:val="NoSpacing"/>
              <w:rPr>
                <w:rFonts w:ascii="Arial" w:hAnsi="Arial" w:cs="Arial"/>
                <w:b/>
                <w:sz w:val="20"/>
                <w:szCs w:val="21"/>
              </w:rPr>
            </w:pPr>
            <w:r w:rsidRPr="004F3864">
              <w:rPr>
                <w:rFonts w:ascii="Arial" w:hAnsi="Arial" w:cs="Arial"/>
                <w:b/>
                <w:sz w:val="20"/>
                <w:szCs w:val="16"/>
              </w:rPr>
              <w:t>Publication of consultation response</w:t>
            </w:r>
          </w:p>
        </w:tc>
        <w:tc>
          <w:tcPr>
            <w:tcW w:w="4621" w:type="dxa"/>
          </w:tcPr>
          <w:p w:rsidR="00517316" w:rsidRPr="0066730B" w:rsidRDefault="00517316" w:rsidP="00561CE0">
            <w:pPr>
              <w:pStyle w:val="NoSpacing"/>
              <w:rPr>
                <w:rFonts w:ascii="Arial" w:hAnsi="Arial" w:cs="Arial"/>
                <w:sz w:val="20"/>
                <w:szCs w:val="21"/>
              </w:rPr>
            </w:pPr>
            <w:r w:rsidRPr="0066730B">
              <w:rPr>
                <w:rFonts w:ascii="Arial" w:hAnsi="Arial" w:cs="Arial"/>
                <w:sz w:val="20"/>
                <w:szCs w:val="21"/>
              </w:rPr>
              <w:t>Publish</w:t>
            </w:r>
          </w:p>
        </w:tc>
      </w:tr>
    </w:tbl>
    <w:p w:rsidR="007A128E" w:rsidRPr="00C07FCB" w:rsidRDefault="007A128E" w:rsidP="007A128E">
      <w:pPr>
        <w:pStyle w:val="XoParagraph"/>
      </w:pPr>
    </w:p>
    <w:p w:rsidR="007B4360" w:rsidRDefault="007B4360"/>
    <w:p w:rsidR="007B4360" w:rsidRDefault="007B4360"/>
    <w:p w:rsidR="007B4360" w:rsidRDefault="007B4360"/>
    <w:p w:rsidR="007B4360" w:rsidRDefault="007B4360" w:rsidP="006A724E"/>
    <w:p w:rsidR="00FA6968" w:rsidRDefault="00FA6968">
      <w:pPr>
        <w:rPr>
          <w:b/>
          <w:sz w:val="28"/>
          <w:szCs w:val="28"/>
        </w:rPr>
      </w:pPr>
      <w:r>
        <w:rPr>
          <w:b/>
          <w:sz w:val="28"/>
          <w:szCs w:val="28"/>
        </w:rPr>
        <w:br w:type="page"/>
      </w:r>
    </w:p>
    <w:p w:rsidR="00214089" w:rsidRDefault="005D3A53" w:rsidP="006A724E">
      <w:pPr>
        <w:rPr>
          <w:b/>
          <w:sz w:val="28"/>
          <w:szCs w:val="28"/>
        </w:rPr>
      </w:pPr>
      <w:r>
        <w:rPr>
          <w:b/>
          <w:sz w:val="28"/>
          <w:szCs w:val="28"/>
        </w:rPr>
        <w:lastRenderedPageBreak/>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48" w:rsidRDefault="00D52748" w:rsidP="00913EF2">
      <w:pPr>
        <w:spacing w:after="0" w:line="240" w:lineRule="auto"/>
      </w:pPr>
      <w:r>
        <w:separator/>
      </w:r>
    </w:p>
  </w:endnote>
  <w:endnote w:type="continuationSeparator" w:id="0">
    <w:p w:rsidR="00D52748" w:rsidRDefault="00D5274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48" w:rsidRDefault="00D52748" w:rsidP="00913EF2">
      <w:pPr>
        <w:spacing w:after="0" w:line="240" w:lineRule="auto"/>
      </w:pPr>
      <w:r>
        <w:separator/>
      </w:r>
    </w:p>
  </w:footnote>
  <w:footnote w:type="continuationSeparator" w:id="0">
    <w:p w:rsidR="00D52748" w:rsidRDefault="00D52748"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D5274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D5274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D5274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03"/>
    <w:multiLevelType w:val="hybridMultilevel"/>
    <w:tmpl w:val="FE02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54087"/>
    <w:multiLevelType w:val="hybridMultilevel"/>
    <w:tmpl w:val="210C48F4"/>
    <w:lvl w:ilvl="0" w:tplc="B51C81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157F08"/>
    <w:multiLevelType w:val="hybridMultilevel"/>
    <w:tmpl w:val="9C26E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B07EF"/>
    <w:multiLevelType w:val="hybridMultilevel"/>
    <w:tmpl w:val="943A1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E46E6"/>
    <w:multiLevelType w:val="hybridMultilevel"/>
    <w:tmpl w:val="7AB60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01160"/>
    <w:multiLevelType w:val="hybridMultilevel"/>
    <w:tmpl w:val="CCE63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545173"/>
    <w:multiLevelType w:val="hybridMultilevel"/>
    <w:tmpl w:val="7FC63230"/>
    <w:lvl w:ilvl="0" w:tplc="4852E4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64025C8"/>
    <w:multiLevelType w:val="hybridMultilevel"/>
    <w:tmpl w:val="E87ECA00"/>
    <w:lvl w:ilvl="0" w:tplc="B4A23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7C5011"/>
    <w:multiLevelType w:val="hybridMultilevel"/>
    <w:tmpl w:val="C4824776"/>
    <w:lvl w:ilvl="0" w:tplc="1A3CC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B47BDD"/>
    <w:multiLevelType w:val="hybridMultilevel"/>
    <w:tmpl w:val="D898EDAA"/>
    <w:lvl w:ilvl="0" w:tplc="F874FC2C">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3110CE"/>
    <w:multiLevelType w:val="hybridMultilevel"/>
    <w:tmpl w:val="1646D222"/>
    <w:lvl w:ilvl="0" w:tplc="6368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9208DA"/>
    <w:multiLevelType w:val="hybridMultilevel"/>
    <w:tmpl w:val="C978B4AE"/>
    <w:lvl w:ilvl="0" w:tplc="62642B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EE07760"/>
    <w:multiLevelType w:val="hybridMultilevel"/>
    <w:tmpl w:val="D1042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86B54"/>
    <w:multiLevelType w:val="hybridMultilevel"/>
    <w:tmpl w:val="F58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3B087D"/>
    <w:multiLevelType w:val="hybridMultilevel"/>
    <w:tmpl w:val="9F284A6E"/>
    <w:lvl w:ilvl="0" w:tplc="90F803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1C97D00"/>
    <w:multiLevelType w:val="hybridMultilevel"/>
    <w:tmpl w:val="16E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0A2892"/>
    <w:multiLevelType w:val="hybridMultilevel"/>
    <w:tmpl w:val="7AB01C78"/>
    <w:lvl w:ilvl="0" w:tplc="5BDEBF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3316C2"/>
    <w:multiLevelType w:val="hybridMultilevel"/>
    <w:tmpl w:val="76063376"/>
    <w:lvl w:ilvl="0" w:tplc="3E246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7A051B"/>
    <w:multiLevelType w:val="hybridMultilevel"/>
    <w:tmpl w:val="343C65C2"/>
    <w:lvl w:ilvl="0" w:tplc="93AEE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A8B6B84"/>
    <w:multiLevelType w:val="hybridMultilevel"/>
    <w:tmpl w:val="90DE2C02"/>
    <w:lvl w:ilvl="0" w:tplc="1786E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0D5F8E"/>
    <w:multiLevelType w:val="hybridMultilevel"/>
    <w:tmpl w:val="9E30363C"/>
    <w:lvl w:ilvl="0" w:tplc="120A77DE">
      <w:start w:val="1"/>
      <w:numFmt w:val="lowerLetter"/>
      <w:lvlText w:val="%1."/>
      <w:lvlJc w:val="left"/>
      <w:pPr>
        <w:ind w:left="1080" w:hanging="360"/>
      </w:pPr>
      <w:rPr>
        <w:rFonts w:asciiTheme="minorHAnsi" w:hAnsi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A2D3D39"/>
    <w:multiLevelType w:val="hybridMultilevel"/>
    <w:tmpl w:val="08C84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EE0E27"/>
    <w:multiLevelType w:val="hybridMultilevel"/>
    <w:tmpl w:val="25DE24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3051DB"/>
    <w:multiLevelType w:val="hybridMultilevel"/>
    <w:tmpl w:val="CCE060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8F2E33"/>
    <w:multiLevelType w:val="hybridMultilevel"/>
    <w:tmpl w:val="4876262A"/>
    <w:lvl w:ilvl="0" w:tplc="BF34D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E6E16DE"/>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6C1A4C"/>
    <w:multiLevelType w:val="hybridMultilevel"/>
    <w:tmpl w:val="3686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21"/>
  </w:num>
  <w:num w:numId="4">
    <w:abstractNumId w:val="20"/>
  </w:num>
  <w:num w:numId="5">
    <w:abstractNumId w:val="2"/>
  </w:num>
  <w:num w:numId="6">
    <w:abstractNumId w:val="0"/>
  </w:num>
  <w:num w:numId="7">
    <w:abstractNumId w:val="10"/>
  </w:num>
  <w:num w:numId="8">
    <w:abstractNumId w:val="28"/>
  </w:num>
  <w:num w:numId="9">
    <w:abstractNumId w:val="18"/>
  </w:num>
  <w:num w:numId="10">
    <w:abstractNumId w:val="11"/>
  </w:num>
  <w:num w:numId="11">
    <w:abstractNumId w:val="5"/>
  </w:num>
  <w:num w:numId="12">
    <w:abstractNumId w:val="3"/>
  </w:num>
  <w:num w:numId="13">
    <w:abstractNumId w:val="8"/>
  </w:num>
  <w:num w:numId="14">
    <w:abstractNumId w:val="15"/>
  </w:num>
  <w:num w:numId="15">
    <w:abstractNumId w:val="4"/>
  </w:num>
  <w:num w:numId="16">
    <w:abstractNumId w:val="19"/>
  </w:num>
  <w:num w:numId="17">
    <w:abstractNumId w:val="6"/>
  </w:num>
  <w:num w:numId="18">
    <w:abstractNumId w:val="22"/>
  </w:num>
  <w:num w:numId="19">
    <w:abstractNumId w:val="17"/>
  </w:num>
  <w:num w:numId="20">
    <w:abstractNumId w:val="25"/>
  </w:num>
  <w:num w:numId="21">
    <w:abstractNumId w:val="24"/>
  </w:num>
  <w:num w:numId="22">
    <w:abstractNumId w:val="1"/>
  </w:num>
  <w:num w:numId="23">
    <w:abstractNumId w:val="9"/>
  </w:num>
  <w:num w:numId="24">
    <w:abstractNumId w:val="27"/>
  </w:num>
  <w:num w:numId="25">
    <w:abstractNumId w:val="12"/>
  </w:num>
  <w:num w:numId="26">
    <w:abstractNumId w:val="7"/>
  </w:num>
  <w:num w:numId="27">
    <w:abstractNumId w:val="2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8552D"/>
    <w:rsid w:val="000942A2"/>
    <w:rsid w:val="00105332"/>
    <w:rsid w:val="00146769"/>
    <w:rsid w:val="00146A0B"/>
    <w:rsid w:val="00160739"/>
    <w:rsid w:val="00180A94"/>
    <w:rsid w:val="00184336"/>
    <w:rsid w:val="00186FB8"/>
    <w:rsid w:val="001A5B5C"/>
    <w:rsid w:val="001B5EB2"/>
    <w:rsid w:val="00214089"/>
    <w:rsid w:val="002427E0"/>
    <w:rsid w:val="002E2C40"/>
    <w:rsid w:val="002F0A81"/>
    <w:rsid w:val="00375CD1"/>
    <w:rsid w:val="0039332A"/>
    <w:rsid w:val="003A6601"/>
    <w:rsid w:val="003C612E"/>
    <w:rsid w:val="003D4B81"/>
    <w:rsid w:val="003E77E8"/>
    <w:rsid w:val="00424FEE"/>
    <w:rsid w:val="00431F6F"/>
    <w:rsid w:val="0046100A"/>
    <w:rsid w:val="00472E0C"/>
    <w:rsid w:val="00473DDF"/>
    <w:rsid w:val="004D38B7"/>
    <w:rsid w:val="00517316"/>
    <w:rsid w:val="00590A4B"/>
    <w:rsid w:val="005D3A53"/>
    <w:rsid w:val="0060731B"/>
    <w:rsid w:val="00682CC2"/>
    <w:rsid w:val="006A724E"/>
    <w:rsid w:val="00772025"/>
    <w:rsid w:val="00784327"/>
    <w:rsid w:val="007A11CE"/>
    <w:rsid w:val="007A128E"/>
    <w:rsid w:val="007B4360"/>
    <w:rsid w:val="00807951"/>
    <w:rsid w:val="008148EC"/>
    <w:rsid w:val="00816C17"/>
    <w:rsid w:val="00833E5E"/>
    <w:rsid w:val="008765F9"/>
    <w:rsid w:val="00883321"/>
    <w:rsid w:val="008A4AED"/>
    <w:rsid w:val="008F5D2F"/>
    <w:rsid w:val="00911813"/>
    <w:rsid w:val="00913EF2"/>
    <w:rsid w:val="00923C99"/>
    <w:rsid w:val="009815E1"/>
    <w:rsid w:val="00987F05"/>
    <w:rsid w:val="00997883"/>
    <w:rsid w:val="009A5F9D"/>
    <w:rsid w:val="009B0C30"/>
    <w:rsid w:val="00A20C75"/>
    <w:rsid w:val="00A42330"/>
    <w:rsid w:val="00A549D3"/>
    <w:rsid w:val="00A877D3"/>
    <w:rsid w:val="00AC5A48"/>
    <w:rsid w:val="00B72A9D"/>
    <w:rsid w:val="00B758E3"/>
    <w:rsid w:val="00BB5A00"/>
    <w:rsid w:val="00C07FCB"/>
    <w:rsid w:val="00C821CC"/>
    <w:rsid w:val="00C9692D"/>
    <w:rsid w:val="00D10E62"/>
    <w:rsid w:val="00D129C7"/>
    <w:rsid w:val="00D22D52"/>
    <w:rsid w:val="00D52748"/>
    <w:rsid w:val="00D5333F"/>
    <w:rsid w:val="00D63A3F"/>
    <w:rsid w:val="00DA1B6B"/>
    <w:rsid w:val="00DB14FC"/>
    <w:rsid w:val="00DE50C4"/>
    <w:rsid w:val="00E16086"/>
    <w:rsid w:val="00ED63F4"/>
    <w:rsid w:val="00F15E86"/>
    <w:rsid w:val="00F43C0B"/>
    <w:rsid w:val="00F45849"/>
    <w:rsid w:val="00F87D82"/>
    <w:rsid w:val="00F91F93"/>
    <w:rsid w:val="00FA6968"/>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FA6968"/>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link w:val="NoSpacingChar"/>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 w:type="character" w:customStyle="1" w:styleId="NoSpacingChar">
    <w:name w:val="No Spacing Char"/>
    <w:basedOn w:val="DefaultParagraphFont"/>
    <w:link w:val="NoSpacing"/>
    <w:uiPriority w:val="1"/>
    <w:locked/>
    <w:rsid w:val="00FA6968"/>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7195">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40861437">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Pomroy@wwutilit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B706F0-6032-4DD3-8BF9-CF1E3176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2018-07-31T15:44:00Z</dcterms:created>
  <dcterms:modified xsi:type="dcterms:W3CDTF">2018-07-31T15:44:00Z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-1227905714</vt:i4>
  </property>
  <property fmtid="{D5CDD505-2E9C-101B-9397-08002B2CF9AE}" pid="5" name="_EmailSubject">
    <vt:lpwstr>Action: Publications for August ChMC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PreviousAdHocReviewCycleID">
    <vt:i4>547829304</vt:i4>
  </property>
</Properties>
</file>