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1239C2" w:rsidP="006A724E">
      <w:bookmarkStart w:id="0" w:name="_GoBack"/>
      <w:bookmarkEnd w:id="0"/>
      <w:r w:rsidRPr="002C756F">
        <w:rPr>
          <w:noProof/>
          <w:sz w:val="40"/>
          <w:szCs w:val="40"/>
          <w:lang w:eastAsia="en-GB"/>
        </w:rPr>
        <w:drawing>
          <wp:anchor distT="0" distB="0" distL="114300" distR="114300" simplePos="0" relativeHeight="251659264" behindDoc="1" locked="0" layoutInCell="1" allowOverlap="1" wp14:anchorId="16D0B8FF" wp14:editId="6055D990">
            <wp:simplePos x="0" y="0"/>
            <wp:positionH relativeFrom="column">
              <wp:posOffset>1203325</wp:posOffset>
            </wp:positionH>
            <wp:positionV relativeFrom="paragraph">
              <wp:posOffset>-80645</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9C2" w:rsidRDefault="001239C2" w:rsidP="00146769">
      <w:pPr>
        <w:spacing w:after="0" w:line="240" w:lineRule="auto"/>
        <w:jc w:val="center"/>
        <w:rPr>
          <w:rFonts w:asciiTheme="majorHAnsi" w:hAnsiTheme="majorHAnsi" w:cstheme="majorHAnsi"/>
          <w:b/>
          <w:color w:val="3E5AA8"/>
          <w:sz w:val="60"/>
          <w:szCs w:val="60"/>
        </w:rPr>
      </w:pPr>
    </w:p>
    <w:p w:rsidR="007B4360" w:rsidRPr="00192B0D" w:rsidRDefault="00BB5A00" w:rsidP="00CD7096">
      <w:pPr>
        <w:spacing w:after="0" w:line="240" w:lineRule="auto"/>
        <w:jc w:val="center"/>
        <w:rPr>
          <w:rFonts w:cs="Arial"/>
          <w:color w:val="3E5AA8" w:themeColor="accent1"/>
        </w:rPr>
      </w:pPr>
      <w:r w:rsidRPr="00146769">
        <w:rPr>
          <w:rFonts w:asciiTheme="majorHAnsi" w:hAnsiTheme="majorHAnsi" w:cstheme="majorHAnsi"/>
          <w:b/>
          <w:color w:val="3E5AA8"/>
          <w:sz w:val="60"/>
          <w:szCs w:val="60"/>
        </w:rPr>
        <w:t xml:space="preserve">DSC </w:t>
      </w:r>
      <w:r w:rsidR="005E045C">
        <w:rPr>
          <w:rFonts w:asciiTheme="majorHAnsi" w:hAnsiTheme="majorHAnsi" w:cstheme="majorHAnsi"/>
          <w:b/>
          <w:color w:val="3E5AA8"/>
          <w:sz w:val="60"/>
          <w:szCs w:val="60"/>
        </w:rPr>
        <w:t>Change Completion Report</w:t>
      </w:r>
      <w:r w:rsidR="00AF37F5">
        <w:rPr>
          <w:rFonts w:asciiTheme="majorHAnsi" w:hAnsiTheme="majorHAnsi" w:cstheme="majorHAnsi"/>
          <w:b/>
          <w:color w:val="3E5AA8"/>
          <w:sz w:val="60"/>
          <w:szCs w:val="60"/>
        </w:rPr>
        <w:t xml:space="preserve"> (</w:t>
      </w:r>
      <w:r w:rsidR="005E045C">
        <w:rPr>
          <w:rFonts w:asciiTheme="majorHAnsi" w:hAnsiTheme="majorHAnsi" w:cstheme="majorHAnsi"/>
          <w:b/>
          <w:color w:val="3E5AA8"/>
          <w:sz w:val="60"/>
          <w:szCs w:val="60"/>
        </w:rPr>
        <w:t>CC</w:t>
      </w:r>
      <w:r w:rsidR="00E50847">
        <w:rPr>
          <w:rFonts w:asciiTheme="majorHAnsi" w:hAnsiTheme="majorHAnsi" w:cstheme="majorHAnsi"/>
          <w:b/>
          <w:color w:val="3E5AA8"/>
          <w:sz w:val="60"/>
          <w:szCs w:val="60"/>
        </w:rPr>
        <w:t>R)</w:t>
      </w:r>
      <w:r w:rsidR="00192B0D" w:rsidRPr="00192B0D">
        <w:rPr>
          <w:rFonts w:cs="Arial"/>
          <w:color w:val="3E5AA8" w:themeColor="accent1"/>
        </w:rPr>
        <w:t xml:space="preserve"> </w:t>
      </w:r>
    </w:p>
    <w:tbl>
      <w:tblPr>
        <w:tblStyle w:val="TableGrid"/>
        <w:tblW w:w="5256" w:type="pct"/>
        <w:tblLayout w:type="fixed"/>
        <w:tblLook w:val="04A0" w:firstRow="1" w:lastRow="0" w:firstColumn="1" w:lastColumn="0" w:noHBand="0" w:noVBand="1"/>
      </w:tblPr>
      <w:tblGrid>
        <w:gridCol w:w="4504"/>
        <w:gridCol w:w="5211"/>
      </w:tblGrid>
      <w:tr w:rsidR="006A724E" w:rsidRPr="00683A0C" w:rsidTr="00532D52">
        <w:tc>
          <w:tcPr>
            <w:tcW w:w="2318" w:type="pct"/>
            <w:shd w:val="clear" w:color="auto" w:fill="FFFFFF" w:themeFill="background1"/>
            <w:vAlign w:val="center"/>
          </w:tcPr>
          <w:p w:rsidR="006A724E" w:rsidRPr="00CD7096" w:rsidRDefault="00FF5462" w:rsidP="00532D52">
            <w:pPr>
              <w:rPr>
                <w:rFonts w:cs="Arial"/>
                <w:b/>
                <w:sz w:val="20"/>
                <w:szCs w:val="16"/>
              </w:rPr>
            </w:pPr>
            <w:r w:rsidRPr="00CD7096">
              <w:rPr>
                <w:rFonts w:cs="Arial"/>
                <w:b/>
                <w:sz w:val="20"/>
                <w:szCs w:val="16"/>
              </w:rPr>
              <w:t>Change Title</w:t>
            </w:r>
          </w:p>
        </w:tc>
        <w:tc>
          <w:tcPr>
            <w:tcW w:w="2682" w:type="pct"/>
          </w:tcPr>
          <w:p w:rsidR="006A724E" w:rsidRPr="00795816" w:rsidRDefault="004415C6" w:rsidP="00BB5A00">
            <w:pPr>
              <w:rPr>
                <w:rFonts w:cstheme="minorHAnsi"/>
                <w:sz w:val="20"/>
                <w:szCs w:val="20"/>
              </w:rPr>
            </w:pPr>
            <w:r>
              <w:rPr>
                <w:rFonts w:cstheme="minorHAnsi"/>
                <w:sz w:val="20"/>
                <w:szCs w:val="20"/>
              </w:rPr>
              <w:t>Process to Provide a Report when GSR Requests Return no MPRN’s</w:t>
            </w:r>
          </w:p>
        </w:tc>
      </w:tr>
      <w:tr w:rsidR="006A724E" w:rsidRPr="00683A0C" w:rsidTr="00532D52">
        <w:tc>
          <w:tcPr>
            <w:tcW w:w="2318" w:type="pct"/>
            <w:shd w:val="clear" w:color="auto" w:fill="FFFFFF" w:themeFill="background1"/>
            <w:vAlign w:val="center"/>
          </w:tcPr>
          <w:p w:rsidR="006A724E" w:rsidRPr="00CD7096" w:rsidRDefault="00FF5462" w:rsidP="00532D52">
            <w:pPr>
              <w:rPr>
                <w:rFonts w:cs="Arial"/>
                <w:b/>
                <w:sz w:val="20"/>
                <w:szCs w:val="16"/>
              </w:rPr>
            </w:pPr>
            <w:r w:rsidRPr="00CD7096">
              <w:rPr>
                <w:rFonts w:cs="Arial"/>
                <w:b/>
                <w:sz w:val="20"/>
                <w:szCs w:val="16"/>
              </w:rPr>
              <w:t>Change reference number (XRN)</w:t>
            </w:r>
          </w:p>
        </w:tc>
        <w:tc>
          <w:tcPr>
            <w:tcW w:w="2682" w:type="pct"/>
          </w:tcPr>
          <w:p w:rsidR="006A724E" w:rsidRPr="00795816" w:rsidRDefault="004415C6" w:rsidP="00BB5A00">
            <w:pPr>
              <w:rPr>
                <w:rFonts w:cstheme="minorHAnsi"/>
                <w:sz w:val="20"/>
                <w:szCs w:val="20"/>
              </w:rPr>
            </w:pPr>
            <w:r>
              <w:rPr>
                <w:rFonts w:cstheme="minorHAnsi"/>
                <w:sz w:val="20"/>
                <w:szCs w:val="20"/>
              </w:rPr>
              <w:t>4556</w:t>
            </w:r>
          </w:p>
        </w:tc>
      </w:tr>
      <w:tr w:rsidR="006A724E" w:rsidRPr="00683A0C" w:rsidTr="00532D52">
        <w:tc>
          <w:tcPr>
            <w:tcW w:w="2318" w:type="pct"/>
            <w:tcBorders>
              <w:bottom w:val="single" w:sz="4" w:space="0" w:color="auto"/>
            </w:tcBorders>
            <w:shd w:val="clear" w:color="auto" w:fill="FFFFFF" w:themeFill="background1"/>
            <w:vAlign w:val="center"/>
          </w:tcPr>
          <w:p w:rsidR="006A724E" w:rsidRPr="00CD7096" w:rsidRDefault="009C272A" w:rsidP="00532D52">
            <w:pPr>
              <w:rPr>
                <w:rFonts w:cs="Arial"/>
                <w:b/>
                <w:sz w:val="20"/>
                <w:szCs w:val="16"/>
              </w:rPr>
            </w:pPr>
            <w:r w:rsidRPr="00CD7096">
              <w:rPr>
                <w:rFonts w:cs="Arial"/>
                <w:b/>
                <w:sz w:val="20"/>
                <w:szCs w:val="16"/>
              </w:rPr>
              <w:t>Xoserve</w:t>
            </w:r>
            <w:r w:rsidR="00FF5462" w:rsidRPr="00CD7096">
              <w:rPr>
                <w:rFonts w:cs="Arial"/>
                <w:b/>
                <w:sz w:val="20"/>
                <w:szCs w:val="16"/>
              </w:rPr>
              <w:t xml:space="preserve"> Project Manager</w:t>
            </w:r>
            <w:r w:rsidR="006A724E" w:rsidRPr="00CD7096">
              <w:rPr>
                <w:rFonts w:cs="Arial"/>
                <w:b/>
                <w:sz w:val="20"/>
                <w:szCs w:val="16"/>
              </w:rPr>
              <w:t xml:space="preserve"> </w:t>
            </w:r>
            <w:r w:rsidR="008E3FB0" w:rsidRPr="00CD7096">
              <w:rPr>
                <w:rFonts w:cs="Arial"/>
                <w:b/>
                <w:sz w:val="20"/>
                <w:szCs w:val="16"/>
              </w:rPr>
              <w:t xml:space="preserve"> </w:t>
            </w:r>
          </w:p>
        </w:tc>
        <w:tc>
          <w:tcPr>
            <w:tcW w:w="2682" w:type="pct"/>
            <w:tcBorders>
              <w:bottom w:val="single" w:sz="4" w:space="0" w:color="auto"/>
            </w:tcBorders>
          </w:tcPr>
          <w:p w:rsidR="006A724E" w:rsidRPr="00795816" w:rsidRDefault="004415C6" w:rsidP="00BB5A00">
            <w:pPr>
              <w:rPr>
                <w:rFonts w:cstheme="minorHAnsi"/>
                <w:sz w:val="20"/>
                <w:szCs w:val="20"/>
              </w:rPr>
            </w:pPr>
            <w:r>
              <w:rPr>
                <w:rFonts w:cstheme="minorHAnsi"/>
                <w:sz w:val="20"/>
                <w:szCs w:val="20"/>
              </w:rPr>
              <w:t>Matthew Rider</w:t>
            </w:r>
          </w:p>
        </w:tc>
      </w:tr>
      <w:tr w:rsidR="006A724E" w:rsidRPr="00683A0C" w:rsidTr="00532D52">
        <w:tc>
          <w:tcPr>
            <w:tcW w:w="2318" w:type="pct"/>
            <w:tcBorders>
              <w:bottom w:val="single" w:sz="4" w:space="0" w:color="auto"/>
            </w:tcBorders>
            <w:shd w:val="clear" w:color="auto" w:fill="FFFFFF" w:themeFill="background1"/>
            <w:vAlign w:val="center"/>
          </w:tcPr>
          <w:p w:rsidR="006A724E" w:rsidRPr="00CD7096" w:rsidRDefault="00FF5462" w:rsidP="00532D52">
            <w:pPr>
              <w:rPr>
                <w:rFonts w:cs="Arial"/>
                <w:b/>
                <w:sz w:val="20"/>
                <w:szCs w:val="16"/>
              </w:rPr>
            </w:pPr>
            <w:r w:rsidRPr="00CD7096">
              <w:rPr>
                <w:rFonts w:cs="Arial"/>
                <w:b/>
                <w:sz w:val="20"/>
                <w:szCs w:val="16"/>
              </w:rPr>
              <w:t>Email address</w:t>
            </w:r>
          </w:p>
        </w:tc>
        <w:tc>
          <w:tcPr>
            <w:tcW w:w="2682" w:type="pct"/>
            <w:tcBorders>
              <w:bottom w:val="single" w:sz="4" w:space="0" w:color="auto"/>
            </w:tcBorders>
          </w:tcPr>
          <w:p w:rsidR="006A724E" w:rsidRPr="00795816" w:rsidRDefault="003562E5" w:rsidP="00BB5A00">
            <w:pPr>
              <w:rPr>
                <w:rFonts w:cstheme="minorHAnsi"/>
                <w:sz w:val="20"/>
                <w:szCs w:val="20"/>
              </w:rPr>
            </w:pPr>
            <w:hyperlink r:id="rId13" w:history="1">
              <w:r w:rsidR="00D57801" w:rsidRPr="00890551">
                <w:rPr>
                  <w:rStyle w:val="Hyperlink"/>
                  <w:rFonts w:cstheme="minorHAnsi"/>
                </w:rPr>
                <w:t>matt.rider@xoserve.com</w:t>
              </w:r>
            </w:hyperlink>
          </w:p>
        </w:tc>
      </w:tr>
      <w:tr w:rsidR="00FF5462" w:rsidRPr="00683A0C" w:rsidTr="00532D52">
        <w:tc>
          <w:tcPr>
            <w:tcW w:w="2318" w:type="pct"/>
            <w:tcBorders>
              <w:bottom w:val="single" w:sz="4" w:space="0" w:color="auto"/>
            </w:tcBorders>
            <w:shd w:val="clear" w:color="auto" w:fill="FFFFFF" w:themeFill="background1"/>
            <w:vAlign w:val="center"/>
          </w:tcPr>
          <w:p w:rsidR="00FF5462" w:rsidRPr="00007514" w:rsidRDefault="00FF5462" w:rsidP="00532D52">
            <w:pPr>
              <w:rPr>
                <w:rFonts w:cs="Arial"/>
                <w:b/>
                <w:sz w:val="20"/>
                <w:szCs w:val="16"/>
              </w:rPr>
            </w:pPr>
            <w:r w:rsidRPr="00007514">
              <w:rPr>
                <w:rFonts w:cs="Arial"/>
                <w:b/>
                <w:sz w:val="20"/>
                <w:szCs w:val="16"/>
              </w:rPr>
              <w:t>Contact number</w:t>
            </w:r>
          </w:p>
        </w:tc>
        <w:tc>
          <w:tcPr>
            <w:tcW w:w="2682" w:type="pct"/>
            <w:tcBorders>
              <w:bottom w:val="single" w:sz="4" w:space="0" w:color="auto"/>
            </w:tcBorders>
          </w:tcPr>
          <w:p w:rsidR="00FF5462" w:rsidRPr="00795816" w:rsidRDefault="004415C6" w:rsidP="00BB5A00">
            <w:pPr>
              <w:rPr>
                <w:rFonts w:cstheme="minorHAnsi"/>
                <w:sz w:val="20"/>
                <w:szCs w:val="20"/>
              </w:rPr>
            </w:pPr>
            <w:r>
              <w:rPr>
                <w:rFonts w:cstheme="minorHAnsi"/>
                <w:sz w:val="20"/>
                <w:szCs w:val="20"/>
              </w:rPr>
              <w:t>0121 623 2745</w:t>
            </w:r>
          </w:p>
        </w:tc>
      </w:tr>
      <w:tr w:rsidR="00752472" w:rsidRPr="00683A0C" w:rsidTr="00532D52">
        <w:tc>
          <w:tcPr>
            <w:tcW w:w="2318" w:type="pct"/>
            <w:tcBorders>
              <w:bottom w:val="single" w:sz="4" w:space="0" w:color="auto"/>
            </w:tcBorders>
            <w:shd w:val="clear" w:color="auto" w:fill="FFFFFF" w:themeFill="background1"/>
            <w:vAlign w:val="center"/>
          </w:tcPr>
          <w:p w:rsidR="00752472" w:rsidRPr="00752472" w:rsidRDefault="00775FAA" w:rsidP="00532D52">
            <w:pPr>
              <w:rPr>
                <w:rFonts w:cs="Arial"/>
                <w:b/>
                <w:sz w:val="20"/>
                <w:szCs w:val="16"/>
              </w:rPr>
            </w:pPr>
            <w:r>
              <w:rPr>
                <w:rFonts w:cs="Arial"/>
                <w:b/>
                <w:sz w:val="20"/>
                <w:szCs w:val="16"/>
              </w:rPr>
              <w:t>Target Ch</w:t>
            </w:r>
            <w:r w:rsidR="008349C5">
              <w:rPr>
                <w:rFonts w:cs="Arial"/>
                <w:b/>
                <w:sz w:val="20"/>
                <w:szCs w:val="16"/>
              </w:rPr>
              <w:t xml:space="preserve">ange </w:t>
            </w:r>
            <w:r>
              <w:rPr>
                <w:rFonts w:cs="Arial"/>
                <w:b/>
                <w:sz w:val="20"/>
                <w:szCs w:val="16"/>
              </w:rPr>
              <w:t>M</w:t>
            </w:r>
            <w:r w:rsidR="008349C5">
              <w:rPr>
                <w:rFonts w:cs="Arial"/>
                <w:b/>
                <w:sz w:val="20"/>
                <w:szCs w:val="16"/>
              </w:rPr>
              <w:t xml:space="preserve">anagement </w:t>
            </w:r>
            <w:r>
              <w:rPr>
                <w:rFonts w:cs="Arial"/>
                <w:b/>
                <w:sz w:val="20"/>
                <w:szCs w:val="16"/>
              </w:rPr>
              <w:t>C</w:t>
            </w:r>
            <w:r w:rsidR="008349C5">
              <w:rPr>
                <w:rFonts w:cs="Arial"/>
                <w:b/>
                <w:sz w:val="20"/>
                <w:szCs w:val="16"/>
              </w:rPr>
              <w:t xml:space="preserve">ommittee </w:t>
            </w:r>
            <w:r>
              <w:rPr>
                <w:rFonts w:cs="Arial"/>
                <w:b/>
                <w:sz w:val="20"/>
                <w:szCs w:val="16"/>
              </w:rPr>
              <w:t>date</w:t>
            </w:r>
          </w:p>
        </w:tc>
        <w:tc>
          <w:tcPr>
            <w:tcW w:w="2682" w:type="pct"/>
            <w:tcBorders>
              <w:bottom w:val="single" w:sz="4" w:space="0" w:color="auto"/>
            </w:tcBorders>
          </w:tcPr>
          <w:p w:rsidR="00752472" w:rsidRPr="00795816" w:rsidRDefault="004415C6" w:rsidP="00BB5A00">
            <w:pPr>
              <w:rPr>
                <w:rFonts w:cstheme="minorHAnsi"/>
                <w:sz w:val="20"/>
                <w:szCs w:val="20"/>
              </w:rPr>
            </w:pPr>
            <w:r>
              <w:rPr>
                <w:rFonts w:cstheme="minorHAnsi"/>
                <w:sz w:val="20"/>
                <w:szCs w:val="20"/>
              </w:rPr>
              <w:t>12</w:t>
            </w:r>
            <w:r w:rsidRPr="004415C6">
              <w:rPr>
                <w:rFonts w:cstheme="minorHAnsi"/>
                <w:sz w:val="20"/>
                <w:szCs w:val="20"/>
                <w:vertAlign w:val="superscript"/>
              </w:rPr>
              <w:t>th</w:t>
            </w:r>
            <w:r>
              <w:rPr>
                <w:rFonts w:cstheme="minorHAnsi"/>
                <w:sz w:val="20"/>
                <w:szCs w:val="20"/>
              </w:rPr>
              <w:t xml:space="preserve"> December 2018</w:t>
            </w:r>
          </w:p>
        </w:tc>
      </w:tr>
      <w:tr w:rsidR="00BB2E0E" w:rsidRPr="00683A0C" w:rsidTr="00532D52">
        <w:tc>
          <w:tcPr>
            <w:tcW w:w="2318" w:type="pct"/>
            <w:tcBorders>
              <w:bottom w:val="single" w:sz="4" w:space="0" w:color="auto"/>
            </w:tcBorders>
            <w:shd w:val="clear" w:color="auto" w:fill="FFFFFF" w:themeFill="background1"/>
            <w:vAlign w:val="center"/>
          </w:tcPr>
          <w:p w:rsidR="00BB2E0E" w:rsidRPr="00007514" w:rsidRDefault="00BB2E0E" w:rsidP="00532D52">
            <w:pPr>
              <w:rPr>
                <w:rFonts w:cs="Arial"/>
                <w:b/>
                <w:sz w:val="20"/>
                <w:szCs w:val="16"/>
              </w:rPr>
            </w:pPr>
            <w:r w:rsidRPr="00007514">
              <w:rPr>
                <w:rFonts w:cs="Arial"/>
                <w:b/>
                <w:sz w:val="20"/>
                <w:szCs w:val="16"/>
              </w:rPr>
              <w:t>Date of Solution Implementation</w:t>
            </w:r>
          </w:p>
        </w:tc>
        <w:tc>
          <w:tcPr>
            <w:tcW w:w="2682" w:type="pct"/>
            <w:tcBorders>
              <w:bottom w:val="single" w:sz="4" w:space="0" w:color="auto"/>
            </w:tcBorders>
          </w:tcPr>
          <w:p w:rsidR="00BB2E0E" w:rsidRPr="00795816" w:rsidRDefault="00770B65" w:rsidP="00BB5A00">
            <w:pPr>
              <w:rPr>
                <w:rFonts w:cstheme="minorHAnsi"/>
                <w:sz w:val="20"/>
                <w:szCs w:val="20"/>
              </w:rPr>
            </w:pPr>
            <w:r>
              <w:rPr>
                <w:rFonts w:cstheme="minorHAnsi"/>
                <w:sz w:val="20"/>
                <w:szCs w:val="20"/>
              </w:rPr>
              <w:t>21</w:t>
            </w:r>
            <w:r w:rsidRPr="00770B65">
              <w:rPr>
                <w:rFonts w:cstheme="minorHAnsi"/>
                <w:sz w:val="20"/>
                <w:szCs w:val="20"/>
                <w:vertAlign w:val="superscript"/>
              </w:rPr>
              <w:t>st</w:t>
            </w:r>
            <w:r>
              <w:rPr>
                <w:rFonts w:cstheme="minorHAnsi"/>
                <w:sz w:val="20"/>
                <w:szCs w:val="20"/>
              </w:rPr>
              <w:t xml:space="preserve"> September 2018</w:t>
            </w:r>
          </w:p>
        </w:tc>
      </w:tr>
      <w:tr w:rsidR="008E3FB0" w:rsidRPr="00683A0C" w:rsidTr="00532D52">
        <w:tc>
          <w:tcPr>
            <w:tcW w:w="5000" w:type="pct"/>
            <w:gridSpan w:val="2"/>
            <w:tcBorders>
              <w:bottom w:val="single" w:sz="4" w:space="0" w:color="auto"/>
            </w:tcBorders>
            <w:shd w:val="clear" w:color="auto" w:fill="3E5AA8" w:themeFill="accent1"/>
            <w:vAlign w:val="center"/>
          </w:tcPr>
          <w:p w:rsidR="008E3FB0" w:rsidRPr="00532D52" w:rsidRDefault="00BB2E0E" w:rsidP="00532D52">
            <w:pPr>
              <w:jc w:val="center"/>
              <w:rPr>
                <w:rFonts w:cs="Arial"/>
                <w:b/>
                <w:color w:val="FFFFFF" w:themeColor="background1"/>
                <w:sz w:val="20"/>
              </w:rPr>
            </w:pPr>
            <w:r w:rsidRPr="00532D52">
              <w:rPr>
                <w:rFonts w:asciiTheme="majorHAnsi" w:eastAsiaTheme="minorHAnsi" w:hAnsiTheme="majorHAnsi" w:cstheme="majorHAnsi"/>
                <w:b/>
                <w:color w:val="FFFFFF" w:themeColor="background1"/>
                <w:sz w:val="20"/>
                <w:lang w:eastAsia="en-US"/>
              </w:rPr>
              <w:t xml:space="preserve">Section 1: </w:t>
            </w:r>
            <w:r w:rsidR="005E045C" w:rsidRPr="00532D52">
              <w:rPr>
                <w:rFonts w:asciiTheme="majorHAnsi" w:eastAsiaTheme="minorHAnsi" w:hAnsiTheme="majorHAnsi" w:cstheme="majorHAnsi"/>
                <w:b/>
                <w:color w:val="FFFFFF" w:themeColor="background1"/>
                <w:sz w:val="20"/>
                <w:lang w:eastAsia="en-US"/>
              </w:rPr>
              <w:t>Overview of Change Delivery</w:t>
            </w:r>
          </w:p>
        </w:tc>
      </w:tr>
      <w:tr w:rsidR="008E3FB0" w:rsidRPr="00683A0C" w:rsidTr="008E3FB0">
        <w:tc>
          <w:tcPr>
            <w:tcW w:w="5000" w:type="pct"/>
            <w:gridSpan w:val="2"/>
            <w:tcBorders>
              <w:bottom w:val="single" w:sz="4" w:space="0" w:color="auto"/>
            </w:tcBorders>
            <w:shd w:val="clear" w:color="auto" w:fill="FFFFFF" w:themeFill="background1"/>
          </w:tcPr>
          <w:p w:rsidR="00AF2238" w:rsidRPr="00985773" w:rsidRDefault="00AF37F5" w:rsidP="001E6E54">
            <w:pPr>
              <w:pStyle w:val="ListParagraph"/>
              <w:numPr>
                <w:ilvl w:val="0"/>
                <w:numId w:val="6"/>
              </w:numPr>
              <w:rPr>
                <w:rFonts w:cs="Arial"/>
                <w:i/>
                <w:color w:val="0070C0"/>
              </w:rPr>
            </w:pPr>
            <w:r w:rsidRPr="001E6E54">
              <w:rPr>
                <w:rFonts w:cs="Arial"/>
                <w:i/>
                <w:color w:val="0070C0"/>
              </w:rPr>
              <w:t xml:space="preserve">Please </w:t>
            </w:r>
            <w:r w:rsidR="001E6E54" w:rsidRPr="001E6E54">
              <w:rPr>
                <w:rFonts w:cs="Arial"/>
                <w:i/>
                <w:color w:val="0070C0"/>
              </w:rPr>
              <w:t>advise</w:t>
            </w:r>
            <w:r w:rsidR="00775FAA" w:rsidRPr="001E6E54">
              <w:rPr>
                <w:rFonts w:cs="Arial"/>
                <w:i/>
                <w:color w:val="0070C0"/>
              </w:rPr>
              <w:t xml:space="preserve"> </w:t>
            </w:r>
            <w:r w:rsidR="001E6E54" w:rsidRPr="001E6E54">
              <w:rPr>
                <w:rFonts w:cs="Arial"/>
                <w:i/>
                <w:color w:val="0070C0"/>
              </w:rPr>
              <w:t>if the change w</w:t>
            </w:r>
            <w:r w:rsidR="00775FAA" w:rsidRPr="001E6E54">
              <w:rPr>
                <w:rFonts w:cs="Arial"/>
                <w:i/>
                <w:color w:val="0070C0"/>
              </w:rPr>
              <w:t xml:space="preserve">as delivered to the agreed scope </w:t>
            </w:r>
            <w:r w:rsidR="001E6E54" w:rsidRPr="001E6E54">
              <w:rPr>
                <w:rFonts w:cs="Arial"/>
                <w:i/>
                <w:color w:val="0070C0"/>
              </w:rPr>
              <w:t xml:space="preserve">and </w:t>
            </w:r>
            <w:r w:rsidR="00775FAA" w:rsidRPr="001E6E54">
              <w:rPr>
                <w:rFonts w:cs="Arial"/>
                <w:i/>
                <w:color w:val="0070C0"/>
              </w:rPr>
              <w:t xml:space="preserve">within the requested </w:t>
            </w:r>
            <w:r w:rsidR="00985773">
              <w:rPr>
                <w:rFonts w:cs="Arial"/>
                <w:i/>
                <w:color w:val="0070C0"/>
              </w:rPr>
              <w:t>timescales</w:t>
            </w:r>
            <w:r w:rsidR="00770B65">
              <w:rPr>
                <w:rFonts w:cs="Arial"/>
                <w:i/>
                <w:color w:val="0070C0"/>
              </w:rPr>
              <w:t xml:space="preserve"> </w:t>
            </w:r>
            <w:r w:rsidR="00770B65" w:rsidRPr="00770B65">
              <w:rPr>
                <w:rFonts w:cs="Arial"/>
              </w:rPr>
              <w:t>– delivered as per agreed scope</w:t>
            </w:r>
            <w:r w:rsidR="00770B65">
              <w:rPr>
                <w:rFonts w:cs="Arial"/>
              </w:rPr>
              <w:t xml:space="preserve"> and within requested timescales (November 2018)</w:t>
            </w:r>
          </w:p>
          <w:p w:rsidR="00AF2238" w:rsidRPr="00985773" w:rsidRDefault="00775FAA" w:rsidP="001E6E54">
            <w:pPr>
              <w:pStyle w:val="ListParagraph"/>
              <w:numPr>
                <w:ilvl w:val="0"/>
                <w:numId w:val="6"/>
              </w:numPr>
              <w:rPr>
                <w:rFonts w:cs="Arial"/>
                <w:i/>
                <w:color w:val="0070C0"/>
                <w:sz w:val="20"/>
              </w:rPr>
            </w:pPr>
            <w:r w:rsidRPr="00985773">
              <w:rPr>
                <w:rFonts w:cs="Arial"/>
                <w:i/>
                <w:color w:val="0070C0"/>
                <w:sz w:val="20"/>
              </w:rPr>
              <w:t xml:space="preserve">Provide </w:t>
            </w:r>
            <w:r w:rsidR="00985773">
              <w:rPr>
                <w:rFonts w:cs="Arial"/>
                <w:i/>
                <w:color w:val="0070C0"/>
                <w:sz w:val="20"/>
              </w:rPr>
              <w:t xml:space="preserve">a </w:t>
            </w:r>
            <w:r w:rsidRPr="00985773">
              <w:rPr>
                <w:rFonts w:cs="Arial"/>
                <w:i/>
                <w:color w:val="0070C0"/>
                <w:sz w:val="20"/>
              </w:rPr>
              <w:t>summary of any</w:t>
            </w:r>
            <w:r w:rsidR="001300EA" w:rsidRPr="00985773">
              <w:rPr>
                <w:rFonts w:cs="Arial"/>
                <w:i/>
                <w:color w:val="0070C0"/>
                <w:sz w:val="20"/>
              </w:rPr>
              <w:t xml:space="preserve"> m</w:t>
            </w:r>
            <w:r w:rsidR="00AF37F5" w:rsidRPr="00985773">
              <w:rPr>
                <w:rFonts w:cs="Arial"/>
                <w:i/>
                <w:color w:val="0070C0"/>
                <w:sz w:val="20"/>
              </w:rPr>
              <w:t xml:space="preserve">odifications </w:t>
            </w:r>
            <w:r w:rsidRPr="00985773">
              <w:rPr>
                <w:rFonts w:cs="Arial"/>
                <w:i/>
                <w:color w:val="0070C0"/>
                <w:sz w:val="20"/>
              </w:rPr>
              <w:t xml:space="preserve">made </w:t>
            </w:r>
            <w:r w:rsidR="00AF37F5" w:rsidRPr="00985773">
              <w:rPr>
                <w:rFonts w:cs="Arial"/>
                <w:i/>
                <w:color w:val="0070C0"/>
                <w:sz w:val="20"/>
              </w:rPr>
              <w:t>to UK Link</w:t>
            </w:r>
            <w:r w:rsidR="00985773" w:rsidRPr="00985773">
              <w:rPr>
                <w:rFonts w:cs="Arial"/>
                <w:i/>
                <w:color w:val="0070C0"/>
                <w:sz w:val="20"/>
              </w:rPr>
              <w:t xml:space="preserve">, Gemini, EFT, SD Plus, </w:t>
            </w:r>
            <w:r w:rsidR="00985773">
              <w:rPr>
                <w:rFonts w:cs="Arial"/>
                <w:i/>
                <w:color w:val="0070C0"/>
                <w:sz w:val="20"/>
              </w:rPr>
              <w:t>DE, CMS, IP, CSEPs, IX, B2B and/</w:t>
            </w:r>
            <w:r w:rsidR="00985773" w:rsidRPr="00985773">
              <w:rPr>
                <w:rFonts w:cs="Arial"/>
                <w:i/>
                <w:color w:val="0070C0"/>
                <w:sz w:val="20"/>
              </w:rPr>
              <w:t>or DCC</w:t>
            </w:r>
            <w:r w:rsidR="00770B65">
              <w:rPr>
                <w:rFonts w:cs="Arial"/>
                <w:sz w:val="20"/>
              </w:rPr>
              <w:t xml:space="preserve"> – all modifications made as per information previously provided as per option 2 within the BER</w:t>
            </w:r>
          </w:p>
          <w:p w:rsidR="00AF2238" w:rsidRPr="00667FFD" w:rsidRDefault="008349C5" w:rsidP="00AF2238">
            <w:pPr>
              <w:pStyle w:val="ListParagraph"/>
              <w:numPr>
                <w:ilvl w:val="0"/>
                <w:numId w:val="6"/>
              </w:numPr>
              <w:rPr>
                <w:rFonts w:cs="Arial"/>
                <w:i/>
                <w:color w:val="0070C0"/>
                <w:sz w:val="20"/>
              </w:rPr>
            </w:pPr>
            <w:r w:rsidRPr="00985773">
              <w:rPr>
                <w:rFonts w:cs="Arial"/>
                <w:i/>
                <w:color w:val="0070C0"/>
                <w:sz w:val="20"/>
              </w:rPr>
              <w:t xml:space="preserve">Please provide details of any </w:t>
            </w:r>
            <w:r w:rsidR="00422FAA">
              <w:rPr>
                <w:rFonts w:cs="Arial"/>
                <w:i/>
                <w:color w:val="0070C0"/>
                <w:sz w:val="20"/>
              </w:rPr>
              <w:t>changes made to the service c</w:t>
            </w:r>
            <w:r w:rsidR="00AF2238" w:rsidRPr="00985773">
              <w:rPr>
                <w:rFonts w:cs="Arial"/>
                <w:i/>
                <w:color w:val="0070C0"/>
                <w:sz w:val="20"/>
              </w:rPr>
              <w:t>harges</w:t>
            </w:r>
            <w:r w:rsidR="00B008E8" w:rsidRPr="00985773">
              <w:rPr>
                <w:rFonts w:cs="Arial"/>
                <w:i/>
                <w:color w:val="0070C0"/>
                <w:sz w:val="20"/>
              </w:rPr>
              <w:t xml:space="preserve"> (RTB Costs)</w:t>
            </w:r>
            <w:r w:rsidR="00667FFD">
              <w:rPr>
                <w:rFonts w:cs="Arial"/>
                <w:i/>
                <w:color w:val="FF0000"/>
                <w:sz w:val="20"/>
              </w:rPr>
              <w:t xml:space="preserve">. </w:t>
            </w:r>
            <w:r w:rsidR="00667FFD" w:rsidRPr="00667FFD">
              <w:rPr>
                <w:rFonts w:cs="Arial"/>
                <w:i/>
                <w:color w:val="0070C0"/>
                <w:sz w:val="20"/>
              </w:rPr>
              <w:t>Make a comparison with section 4 of the BER, and populate the following table:</w:t>
            </w:r>
          </w:p>
          <w:tbl>
            <w:tblPr>
              <w:tblStyle w:val="TableGrid"/>
              <w:tblW w:w="9493" w:type="dxa"/>
              <w:tblLayout w:type="fixed"/>
              <w:tblLook w:val="04A0" w:firstRow="1" w:lastRow="0" w:firstColumn="1" w:lastColumn="0" w:noHBand="0" w:noVBand="1"/>
            </w:tblPr>
            <w:tblGrid>
              <w:gridCol w:w="2972"/>
              <w:gridCol w:w="2693"/>
              <w:gridCol w:w="1843"/>
              <w:gridCol w:w="1985"/>
            </w:tblGrid>
            <w:tr w:rsidR="00667FFD" w:rsidTr="00422FAA">
              <w:tc>
                <w:tcPr>
                  <w:tcW w:w="2972" w:type="dxa"/>
                </w:tcPr>
                <w:p w:rsidR="00667FFD" w:rsidRPr="001A2319" w:rsidRDefault="00667FFD" w:rsidP="00F10350">
                  <w:pPr>
                    <w:jc w:val="center"/>
                    <w:rPr>
                      <w:rFonts w:cs="Arial"/>
                      <w:b/>
                      <w:sz w:val="20"/>
                      <w:szCs w:val="16"/>
                    </w:rPr>
                  </w:pPr>
                  <w:r>
                    <w:rPr>
                      <w:rFonts w:cs="Arial"/>
                      <w:b/>
                      <w:sz w:val="20"/>
                      <w:szCs w:val="16"/>
                    </w:rPr>
                    <w:t>Xoserve Service Area</w:t>
                  </w:r>
                </w:p>
              </w:tc>
              <w:tc>
                <w:tcPr>
                  <w:tcW w:w="2693" w:type="dxa"/>
                </w:tcPr>
                <w:p w:rsidR="00667FFD" w:rsidRPr="001A2319" w:rsidRDefault="00667FFD" w:rsidP="00F10350">
                  <w:pPr>
                    <w:jc w:val="center"/>
                    <w:rPr>
                      <w:rFonts w:cs="Arial"/>
                      <w:b/>
                      <w:sz w:val="20"/>
                      <w:szCs w:val="16"/>
                    </w:rPr>
                  </w:pPr>
                  <w:r>
                    <w:rPr>
                      <w:rFonts w:cs="Arial"/>
                      <w:b/>
                      <w:sz w:val="20"/>
                      <w:szCs w:val="16"/>
                    </w:rPr>
                    <w:t>Xoserve Service Line</w:t>
                  </w:r>
                </w:p>
              </w:tc>
              <w:tc>
                <w:tcPr>
                  <w:tcW w:w="1843" w:type="dxa"/>
                </w:tcPr>
                <w:p w:rsidR="00667FFD" w:rsidRPr="001A2319" w:rsidRDefault="00667FFD" w:rsidP="00F10350">
                  <w:pPr>
                    <w:jc w:val="center"/>
                    <w:rPr>
                      <w:rFonts w:cs="Arial"/>
                      <w:b/>
                      <w:sz w:val="20"/>
                      <w:szCs w:val="16"/>
                    </w:rPr>
                  </w:pPr>
                  <w:r>
                    <w:rPr>
                      <w:rFonts w:cs="Arial"/>
                      <w:b/>
                      <w:sz w:val="20"/>
                      <w:szCs w:val="16"/>
                    </w:rPr>
                    <w:t xml:space="preserve">(+/-) Projected Change in </w:t>
                  </w:r>
                  <w:r w:rsidR="00422FAA">
                    <w:rPr>
                      <w:rFonts w:cs="Arial"/>
                      <w:b/>
                      <w:sz w:val="20"/>
                      <w:szCs w:val="16"/>
                    </w:rPr>
                    <w:t xml:space="preserve">Annual </w:t>
                  </w:r>
                  <w:r>
                    <w:rPr>
                      <w:rFonts w:cs="Arial"/>
                      <w:b/>
                      <w:sz w:val="20"/>
                      <w:szCs w:val="16"/>
                    </w:rPr>
                    <w:t>Cost</w:t>
                  </w:r>
                </w:p>
              </w:tc>
              <w:tc>
                <w:tcPr>
                  <w:tcW w:w="1985" w:type="dxa"/>
                </w:tcPr>
                <w:p w:rsidR="00667FFD" w:rsidRDefault="00667FFD" w:rsidP="00667FFD">
                  <w:pPr>
                    <w:jc w:val="center"/>
                    <w:rPr>
                      <w:rFonts w:cs="Arial"/>
                      <w:b/>
                      <w:szCs w:val="16"/>
                    </w:rPr>
                  </w:pPr>
                  <w:r>
                    <w:rPr>
                      <w:rFonts w:cs="Arial"/>
                      <w:b/>
                      <w:szCs w:val="16"/>
                    </w:rPr>
                    <w:t xml:space="preserve">(+/-)Actual Change in </w:t>
                  </w:r>
                  <w:r w:rsidR="00422FAA">
                    <w:rPr>
                      <w:rFonts w:cs="Arial"/>
                      <w:b/>
                      <w:szCs w:val="16"/>
                    </w:rPr>
                    <w:t xml:space="preserve">Annual </w:t>
                  </w:r>
                  <w:r>
                    <w:rPr>
                      <w:rFonts w:cs="Arial"/>
                      <w:b/>
                      <w:szCs w:val="16"/>
                    </w:rPr>
                    <w:t xml:space="preserve">Cost </w:t>
                  </w:r>
                </w:p>
              </w:tc>
            </w:tr>
            <w:tr w:rsidR="00667FFD" w:rsidTr="00422FAA">
              <w:tc>
                <w:tcPr>
                  <w:tcW w:w="2972" w:type="dxa"/>
                  <w:vAlign w:val="center"/>
                </w:tcPr>
                <w:p w:rsidR="00667FFD" w:rsidRPr="00795816" w:rsidRDefault="00F10350" w:rsidP="00F10350">
                  <w:pPr>
                    <w:rPr>
                      <w:rFonts w:cstheme="minorHAnsi"/>
                      <w:sz w:val="20"/>
                      <w:szCs w:val="20"/>
                    </w:rPr>
                  </w:pPr>
                  <w:r>
                    <w:rPr>
                      <w:rFonts w:cstheme="minorHAnsi"/>
                      <w:sz w:val="20"/>
                      <w:szCs w:val="20"/>
                    </w:rPr>
                    <w:t>n/a</w:t>
                  </w:r>
                </w:p>
              </w:tc>
              <w:tc>
                <w:tcPr>
                  <w:tcW w:w="2693" w:type="dxa"/>
                  <w:vAlign w:val="center"/>
                </w:tcPr>
                <w:p w:rsidR="00667FFD" w:rsidRPr="00795816" w:rsidRDefault="00F10350" w:rsidP="00F10350">
                  <w:pPr>
                    <w:rPr>
                      <w:rFonts w:cstheme="minorHAnsi"/>
                      <w:sz w:val="20"/>
                      <w:szCs w:val="20"/>
                    </w:rPr>
                  </w:pPr>
                  <w:r>
                    <w:rPr>
                      <w:rFonts w:cstheme="minorHAnsi"/>
                      <w:sz w:val="20"/>
                      <w:szCs w:val="20"/>
                    </w:rPr>
                    <w:t>n/a</w:t>
                  </w:r>
                </w:p>
              </w:tc>
              <w:tc>
                <w:tcPr>
                  <w:tcW w:w="1843" w:type="dxa"/>
                  <w:vAlign w:val="center"/>
                </w:tcPr>
                <w:p w:rsidR="00667FFD" w:rsidRPr="00795816" w:rsidRDefault="00F10350" w:rsidP="006546E8">
                  <w:pPr>
                    <w:jc w:val="center"/>
                    <w:rPr>
                      <w:rFonts w:cstheme="minorHAnsi"/>
                      <w:sz w:val="20"/>
                      <w:szCs w:val="20"/>
                    </w:rPr>
                  </w:pPr>
                  <w:r>
                    <w:rPr>
                      <w:rFonts w:cstheme="minorHAnsi"/>
                      <w:sz w:val="20"/>
                      <w:szCs w:val="20"/>
                    </w:rPr>
                    <w:t>n/a</w:t>
                  </w:r>
                </w:p>
              </w:tc>
              <w:tc>
                <w:tcPr>
                  <w:tcW w:w="1985" w:type="dxa"/>
                  <w:vAlign w:val="center"/>
                </w:tcPr>
                <w:p w:rsidR="00667FFD" w:rsidRPr="00795816" w:rsidRDefault="00F10350" w:rsidP="006546E8">
                  <w:pPr>
                    <w:jc w:val="center"/>
                    <w:rPr>
                      <w:rFonts w:cstheme="minorHAnsi"/>
                      <w:sz w:val="20"/>
                      <w:szCs w:val="20"/>
                    </w:rPr>
                  </w:pPr>
                  <w:r>
                    <w:rPr>
                      <w:rFonts w:cstheme="minorHAnsi"/>
                      <w:sz w:val="20"/>
                      <w:szCs w:val="20"/>
                    </w:rPr>
                    <w:t>n/a</w:t>
                  </w:r>
                </w:p>
              </w:tc>
            </w:tr>
          </w:tbl>
          <w:p w:rsidR="00AF2238" w:rsidRPr="00AF2238" w:rsidRDefault="008349C5" w:rsidP="00985773">
            <w:pPr>
              <w:pStyle w:val="ListParagraph"/>
              <w:numPr>
                <w:ilvl w:val="0"/>
                <w:numId w:val="6"/>
              </w:numPr>
              <w:rPr>
                <w:rFonts w:cs="Arial"/>
                <w:i/>
                <w:color w:val="0070C0"/>
              </w:rPr>
            </w:pPr>
            <w:r w:rsidRPr="00985773">
              <w:rPr>
                <w:rFonts w:cs="Arial"/>
                <w:i/>
                <w:color w:val="0070C0"/>
                <w:sz w:val="20"/>
              </w:rPr>
              <w:t>Please provide details of a</w:t>
            </w:r>
            <w:r w:rsidR="001E6E54" w:rsidRPr="00985773">
              <w:rPr>
                <w:rFonts w:cs="Arial"/>
                <w:i/>
                <w:color w:val="0070C0"/>
                <w:sz w:val="20"/>
              </w:rPr>
              <w:t>ny outstanding actions involving external parties to be co</w:t>
            </w:r>
            <w:r w:rsidR="00985773">
              <w:rPr>
                <w:rFonts w:cs="Arial"/>
                <w:i/>
                <w:color w:val="0070C0"/>
                <w:sz w:val="20"/>
              </w:rPr>
              <w:t>mpleted following implementation</w:t>
            </w:r>
            <w:r w:rsidR="001E6E54" w:rsidRPr="00985773">
              <w:rPr>
                <w:rFonts w:cs="Arial"/>
                <w:i/>
                <w:color w:val="0070C0"/>
                <w:sz w:val="20"/>
              </w:rPr>
              <w:t xml:space="preserve"> (</w:t>
            </w:r>
            <w:proofErr w:type="spellStart"/>
            <w:r w:rsidR="001E6E54" w:rsidRPr="00985773">
              <w:rPr>
                <w:rFonts w:cs="Arial"/>
                <w:i/>
                <w:color w:val="0070C0"/>
                <w:sz w:val="20"/>
              </w:rPr>
              <w:t>eg</w:t>
            </w:r>
            <w:proofErr w:type="spellEnd"/>
            <w:r w:rsidR="001E6E54" w:rsidRPr="00985773">
              <w:rPr>
                <w:rFonts w:cs="Arial"/>
                <w:i/>
                <w:color w:val="0070C0"/>
                <w:sz w:val="20"/>
              </w:rPr>
              <w:t xml:space="preserve">: outstanding defects) </w:t>
            </w:r>
            <w:r w:rsidR="00770B65">
              <w:rPr>
                <w:rFonts w:cs="Arial"/>
                <w:sz w:val="20"/>
              </w:rPr>
              <w:t xml:space="preserve"> - no outstanding actions</w:t>
            </w:r>
          </w:p>
        </w:tc>
      </w:tr>
      <w:tr w:rsidR="003C2945" w:rsidRPr="00683A0C" w:rsidTr="00532D52">
        <w:tc>
          <w:tcPr>
            <w:tcW w:w="5000" w:type="pct"/>
            <w:gridSpan w:val="2"/>
            <w:tcBorders>
              <w:bottom w:val="single" w:sz="4" w:space="0" w:color="auto"/>
            </w:tcBorders>
            <w:shd w:val="clear" w:color="auto" w:fill="3E5AA8" w:themeFill="accent1"/>
            <w:vAlign w:val="center"/>
          </w:tcPr>
          <w:p w:rsidR="003C2945" w:rsidRPr="00532D52" w:rsidRDefault="00BB2E0E" w:rsidP="00532D52">
            <w:pPr>
              <w:jc w:val="center"/>
              <w:rPr>
                <w:rFonts w:cs="Arial"/>
                <w:b/>
                <w:color w:val="FFFFFF" w:themeColor="background1"/>
                <w:sz w:val="20"/>
                <w:szCs w:val="20"/>
              </w:rPr>
            </w:pPr>
            <w:r w:rsidRPr="00CD7096">
              <w:rPr>
                <w:rFonts w:asciiTheme="majorHAnsi" w:eastAsiaTheme="minorHAnsi" w:hAnsiTheme="majorHAnsi" w:cstheme="majorHAnsi"/>
                <w:b/>
                <w:color w:val="FFFFFF" w:themeColor="background1"/>
                <w:sz w:val="20"/>
                <w:lang w:eastAsia="en-US"/>
              </w:rPr>
              <w:t xml:space="preserve">Section 2: </w:t>
            </w:r>
            <w:r w:rsidR="005E045C" w:rsidRPr="00CD7096">
              <w:rPr>
                <w:rFonts w:asciiTheme="majorHAnsi" w:eastAsiaTheme="minorHAnsi" w:hAnsiTheme="majorHAnsi" w:cstheme="majorHAnsi"/>
                <w:b/>
                <w:color w:val="FFFFFF" w:themeColor="background1"/>
                <w:sz w:val="20"/>
                <w:lang w:eastAsia="en-US"/>
              </w:rPr>
              <w:t>Confirmed Funding Arrangements</w:t>
            </w:r>
          </w:p>
        </w:tc>
      </w:tr>
      <w:tr w:rsidR="003C2945" w:rsidRPr="00683A0C" w:rsidTr="008E3FB0">
        <w:tc>
          <w:tcPr>
            <w:tcW w:w="5000" w:type="pct"/>
            <w:gridSpan w:val="2"/>
            <w:tcBorders>
              <w:bottom w:val="single" w:sz="4" w:space="0" w:color="auto"/>
            </w:tcBorders>
            <w:shd w:val="clear" w:color="auto" w:fill="FFFFFF" w:themeFill="background1"/>
          </w:tcPr>
          <w:tbl>
            <w:tblPr>
              <w:tblStyle w:val="TableGrid"/>
              <w:tblW w:w="0" w:type="auto"/>
              <w:tblLayout w:type="fixed"/>
              <w:tblLook w:val="04A0" w:firstRow="1" w:lastRow="0" w:firstColumn="1" w:lastColumn="0" w:noHBand="0" w:noVBand="1"/>
            </w:tblPr>
            <w:tblGrid>
              <w:gridCol w:w="2547"/>
              <w:gridCol w:w="1417"/>
              <w:gridCol w:w="1729"/>
              <w:gridCol w:w="1532"/>
              <w:gridCol w:w="2264"/>
            </w:tblGrid>
            <w:tr w:rsidR="00A970AB" w:rsidRPr="00007514" w:rsidTr="00B670E3">
              <w:tc>
                <w:tcPr>
                  <w:tcW w:w="2547" w:type="dxa"/>
                </w:tcPr>
                <w:p w:rsidR="00A970AB" w:rsidRPr="00007514" w:rsidRDefault="00A970AB" w:rsidP="00F10350">
                  <w:pPr>
                    <w:jc w:val="center"/>
                    <w:rPr>
                      <w:rFonts w:cs="Arial"/>
                      <w:b/>
                      <w:sz w:val="20"/>
                      <w:szCs w:val="20"/>
                    </w:rPr>
                  </w:pPr>
                  <w:r w:rsidRPr="00007514">
                    <w:rPr>
                      <w:rFonts w:cs="Arial"/>
                      <w:b/>
                      <w:sz w:val="20"/>
                      <w:szCs w:val="20"/>
                    </w:rPr>
                    <w:t>Gas Industry Participant</w:t>
                  </w:r>
                </w:p>
              </w:tc>
              <w:tc>
                <w:tcPr>
                  <w:tcW w:w="1417" w:type="dxa"/>
                </w:tcPr>
                <w:p w:rsidR="00A970AB" w:rsidRPr="00007514" w:rsidRDefault="00A970AB" w:rsidP="00A970AB">
                  <w:pPr>
                    <w:jc w:val="center"/>
                    <w:rPr>
                      <w:rFonts w:cs="Arial"/>
                      <w:b/>
                      <w:sz w:val="20"/>
                      <w:szCs w:val="20"/>
                    </w:rPr>
                  </w:pPr>
                  <w:r w:rsidRPr="00007514">
                    <w:rPr>
                      <w:rFonts w:cs="Arial"/>
                      <w:b/>
                      <w:sz w:val="20"/>
                      <w:szCs w:val="20"/>
                    </w:rPr>
                    <w:t>BER Share of  Cost</w:t>
                  </w:r>
                </w:p>
              </w:tc>
              <w:tc>
                <w:tcPr>
                  <w:tcW w:w="1729" w:type="dxa"/>
                </w:tcPr>
                <w:p w:rsidR="00A970AB" w:rsidRPr="00007514" w:rsidRDefault="00A970AB" w:rsidP="00F10350">
                  <w:pPr>
                    <w:jc w:val="center"/>
                    <w:rPr>
                      <w:rFonts w:cs="Arial"/>
                      <w:b/>
                      <w:sz w:val="20"/>
                      <w:szCs w:val="20"/>
                    </w:rPr>
                  </w:pPr>
                  <w:r w:rsidRPr="00007514">
                    <w:rPr>
                      <w:rFonts w:cs="Arial"/>
                      <w:b/>
                      <w:sz w:val="20"/>
                      <w:szCs w:val="20"/>
                    </w:rPr>
                    <w:t>Actual Share of Cost</w:t>
                  </w:r>
                </w:p>
              </w:tc>
              <w:tc>
                <w:tcPr>
                  <w:tcW w:w="1532" w:type="dxa"/>
                </w:tcPr>
                <w:p w:rsidR="00A970AB" w:rsidRPr="00007514" w:rsidRDefault="00A970AB" w:rsidP="00F10350">
                  <w:pPr>
                    <w:jc w:val="center"/>
                    <w:rPr>
                      <w:rFonts w:cs="Arial"/>
                      <w:b/>
                      <w:sz w:val="20"/>
                      <w:szCs w:val="20"/>
                    </w:rPr>
                  </w:pPr>
                  <w:r w:rsidRPr="00007514">
                    <w:rPr>
                      <w:rFonts w:cs="Arial"/>
                      <w:b/>
                      <w:sz w:val="20"/>
                      <w:szCs w:val="20"/>
                    </w:rPr>
                    <w:t>BER Cost Value</w:t>
                  </w:r>
                </w:p>
              </w:tc>
              <w:tc>
                <w:tcPr>
                  <w:tcW w:w="2264" w:type="dxa"/>
                </w:tcPr>
                <w:p w:rsidR="00A970AB" w:rsidRPr="00007514" w:rsidRDefault="00A970AB" w:rsidP="00F10350">
                  <w:pPr>
                    <w:jc w:val="center"/>
                    <w:rPr>
                      <w:rFonts w:cs="Arial"/>
                      <w:b/>
                      <w:sz w:val="20"/>
                      <w:szCs w:val="20"/>
                    </w:rPr>
                  </w:pPr>
                  <w:r w:rsidRPr="00007514">
                    <w:rPr>
                      <w:rFonts w:cs="Arial"/>
                      <w:b/>
                      <w:sz w:val="20"/>
                      <w:szCs w:val="20"/>
                    </w:rPr>
                    <w:t>Actual Cost Value</w:t>
                  </w:r>
                </w:p>
              </w:tc>
            </w:tr>
            <w:tr w:rsidR="00A970AB" w:rsidRPr="00007514" w:rsidTr="00795816">
              <w:tc>
                <w:tcPr>
                  <w:tcW w:w="2547" w:type="dxa"/>
                </w:tcPr>
                <w:p w:rsidR="00A970AB" w:rsidRPr="00007514" w:rsidRDefault="00A970AB" w:rsidP="00F10350">
                  <w:pPr>
                    <w:rPr>
                      <w:rFonts w:cs="Arial"/>
                      <w:b/>
                      <w:sz w:val="20"/>
                      <w:szCs w:val="20"/>
                    </w:rPr>
                  </w:pPr>
                  <w:r w:rsidRPr="00007514">
                    <w:rPr>
                      <w:rFonts w:cs="Arial"/>
                      <w:b/>
                      <w:sz w:val="20"/>
                      <w:szCs w:val="20"/>
                    </w:rPr>
                    <w:t>Shippers</w:t>
                  </w:r>
                </w:p>
              </w:tc>
              <w:tc>
                <w:tcPr>
                  <w:tcW w:w="1417" w:type="dxa"/>
                  <w:vAlign w:val="center"/>
                </w:tcPr>
                <w:p w:rsidR="00A970AB" w:rsidRPr="00795816" w:rsidRDefault="00A970AB" w:rsidP="00795816">
                  <w:pPr>
                    <w:jc w:val="center"/>
                    <w:rPr>
                      <w:rFonts w:cs="Arial"/>
                      <w:sz w:val="20"/>
                      <w:szCs w:val="20"/>
                    </w:rPr>
                  </w:pPr>
                </w:p>
              </w:tc>
              <w:tc>
                <w:tcPr>
                  <w:tcW w:w="1729" w:type="dxa"/>
                  <w:vAlign w:val="center"/>
                </w:tcPr>
                <w:p w:rsidR="00A970AB" w:rsidRPr="00795816" w:rsidRDefault="00A970AB" w:rsidP="00795816">
                  <w:pPr>
                    <w:jc w:val="center"/>
                    <w:rPr>
                      <w:rFonts w:cs="Arial"/>
                      <w:sz w:val="20"/>
                      <w:szCs w:val="20"/>
                    </w:rPr>
                  </w:pPr>
                </w:p>
              </w:tc>
              <w:tc>
                <w:tcPr>
                  <w:tcW w:w="1532" w:type="dxa"/>
                  <w:vAlign w:val="center"/>
                </w:tcPr>
                <w:p w:rsidR="00A970AB" w:rsidRPr="00795816" w:rsidRDefault="00A970AB" w:rsidP="00795816">
                  <w:pPr>
                    <w:jc w:val="center"/>
                    <w:rPr>
                      <w:rFonts w:cs="Arial"/>
                      <w:sz w:val="20"/>
                      <w:szCs w:val="20"/>
                    </w:rPr>
                  </w:pPr>
                </w:p>
              </w:tc>
              <w:tc>
                <w:tcPr>
                  <w:tcW w:w="2264" w:type="dxa"/>
                  <w:vAlign w:val="center"/>
                </w:tcPr>
                <w:p w:rsidR="00A970AB" w:rsidRPr="00795816" w:rsidRDefault="00A970AB" w:rsidP="00795816">
                  <w:pPr>
                    <w:jc w:val="center"/>
                    <w:rPr>
                      <w:rFonts w:cs="Arial"/>
                      <w:sz w:val="20"/>
                      <w:szCs w:val="20"/>
                    </w:rPr>
                  </w:pPr>
                </w:p>
              </w:tc>
            </w:tr>
            <w:tr w:rsidR="00A970AB" w:rsidRPr="00007514" w:rsidTr="00795816">
              <w:tc>
                <w:tcPr>
                  <w:tcW w:w="2547" w:type="dxa"/>
                </w:tcPr>
                <w:p w:rsidR="00A970AB" w:rsidRPr="00007514" w:rsidRDefault="001238B5" w:rsidP="00F10350">
                  <w:pPr>
                    <w:rPr>
                      <w:rFonts w:cs="Arial"/>
                      <w:b/>
                      <w:sz w:val="20"/>
                      <w:szCs w:val="20"/>
                    </w:rPr>
                  </w:pPr>
                  <w:r>
                    <w:rPr>
                      <w:rFonts w:cs="Arial"/>
                      <w:b/>
                      <w:sz w:val="20"/>
                      <w:szCs w:val="20"/>
                    </w:rPr>
                    <w:t>IGT</w:t>
                  </w:r>
                  <w:r w:rsidR="00A970AB" w:rsidRPr="00007514">
                    <w:rPr>
                      <w:rFonts w:cs="Arial"/>
                      <w:b/>
                      <w:sz w:val="20"/>
                      <w:szCs w:val="20"/>
                    </w:rPr>
                    <w:t>s</w:t>
                  </w:r>
                </w:p>
              </w:tc>
              <w:tc>
                <w:tcPr>
                  <w:tcW w:w="1417" w:type="dxa"/>
                  <w:vAlign w:val="center"/>
                </w:tcPr>
                <w:p w:rsidR="00A970AB" w:rsidRPr="00795816" w:rsidRDefault="00A970AB" w:rsidP="00795816">
                  <w:pPr>
                    <w:jc w:val="center"/>
                    <w:rPr>
                      <w:rFonts w:cs="Arial"/>
                      <w:sz w:val="20"/>
                      <w:szCs w:val="20"/>
                    </w:rPr>
                  </w:pPr>
                </w:p>
              </w:tc>
              <w:tc>
                <w:tcPr>
                  <w:tcW w:w="1729" w:type="dxa"/>
                  <w:vAlign w:val="center"/>
                </w:tcPr>
                <w:p w:rsidR="00A970AB" w:rsidRPr="00795816" w:rsidRDefault="00A970AB" w:rsidP="00795816">
                  <w:pPr>
                    <w:jc w:val="center"/>
                    <w:rPr>
                      <w:rFonts w:cs="Arial"/>
                      <w:sz w:val="20"/>
                      <w:szCs w:val="20"/>
                    </w:rPr>
                  </w:pPr>
                </w:p>
              </w:tc>
              <w:tc>
                <w:tcPr>
                  <w:tcW w:w="1532" w:type="dxa"/>
                  <w:vAlign w:val="center"/>
                </w:tcPr>
                <w:p w:rsidR="00A970AB" w:rsidRPr="00795816" w:rsidRDefault="00A970AB" w:rsidP="00795816">
                  <w:pPr>
                    <w:jc w:val="center"/>
                    <w:rPr>
                      <w:rFonts w:cs="Arial"/>
                      <w:sz w:val="20"/>
                      <w:szCs w:val="20"/>
                    </w:rPr>
                  </w:pPr>
                </w:p>
              </w:tc>
              <w:tc>
                <w:tcPr>
                  <w:tcW w:w="2264" w:type="dxa"/>
                  <w:vAlign w:val="center"/>
                </w:tcPr>
                <w:p w:rsidR="00A970AB" w:rsidRPr="00795816" w:rsidRDefault="00A970AB" w:rsidP="00795816">
                  <w:pPr>
                    <w:jc w:val="center"/>
                    <w:rPr>
                      <w:rFonts w:cs="Arial"/>
                      <w:sz w:val="20"/>
                      <w:szCs w:val="20"/>
                    </w:rPr>
                  </w:pPr>
                </w:p>
              </w:tc>
            </w:tr>
            <w:tr w:rsidR="00A970AB" w:rsidRPr="00007514" w:rsidTr="00795816">
              <w:tc>
                <w:tcPr>
                  <w:tcW w:w="2547" w:type="dxa"/>
                </w:tcPr>
                <w:p w:rsidR="00A970AB" w:rsidRPr="00007514" w:rsidRDefault="00A970AB" w:rsidP="00F10350">
                  <w:pPr>
                    <w:rPr>
                      <w:rFonts w:cs="Arial"/>
                      <w:b/>
                      <w:sz w:val="20"/>
                      <w:szCs w:val="20"/>
                    </w:rPr>
                  </w:pPr>
                  <w:r w:rsidRPr="00007514">
                    <w:rPr>
                      <w:rFonts w:cs="Arial"/>
                      <w:b/>
                      <w:sz w:val="20"/>
                      <w:szCs w:val="20"/>
                    </w:rPr>
                    <w:t>DNOs</w:t>
                  </w:r>
                </w:p>
              </w:tc>
              <w:tc>
                <w:tcPr>
                  <w:tcW w:w="1417" w:type="dxa"/>
                  <w:vAlign w:val="center"/>
                </w:tcPr>
                <w:p w:rsidR="00A970AB" w:rsidRPr="00795816" w:rsidRDefault="004415C6" w:rsidP="00795816">
                  <w:pPr>
                    <w:jc w:val="center"/>
                    <w:rPr>
                      <w:rFonts w:cs="Arial"/>
                      <w:sz w:val="20"/>
                      <w:szCs w:val="20"/>
                    </w:rPr>
                  </w:pPr>
                  <w:r>
                    <w:rPr>
                      <w:rFonts w:cs="Arial"/>
                      <w:sz w:val="20"/>
                      <w:szCs w:val="20"/>
                    </w:rPr>
                    <w:t>100%</w:t>
                  </w:r>
                </w:p>
              </w:tc>
              <w:tc>
                <w:tcPr>
                  <w:tcW w:w="1729" w:type="dxa"/>
                  <w:vAlign w:val="center"/>
                </w:tcPr>
                <w:p w:rsidR="00A970AB" w:rsidRPr="00795816" w:rsidRDefault="004415C6" w:rsidP="00795816">
                  <w:pPr>
                    <w:jc w:val="center"/>
                    <w:rPr>
                      <w:rFonts w:cs="Arial"/>
                      <w:sz w:val="20"/>
                      <w:szCs w:val="20"/>
                    </w:rPr>
                  </w:pPr>
                  <w:r>
                    <w:rPr>
                      <w:rFonts w:cs="Arial"/>
                      <w:sz w:val="20"/>
                      <w:szCs w:val="20"/>
                    </w:rPr>
                    <w:t>100%</w:t>
                  </w:r>
                </w:p>
              </w:tc>
              <w:tc>
                <w:tcPr>
                  <w:tcW w:w="1532" w:type="dxa"/>
                  <w:vAlign w:val="center"/>
                </w:tcPr>
                <w:p w:rsidR="00A970AB" w:rsidRPr="00795816" w:rsidRDefault="004415C6" w:rsidP="00795816">
                  <w:pPr>
                    <w:jc w:val="center"/>
                    <w:rPr>
                      <w:rFonts w:cs="Arial"/>
                      <w:sz w:val="20"/>
                      <w:szCs w:val="20"/>
                    </w:rPr>
                  </w:pPr>
                  <w:r>
                    <w:rPr>
                      <w:rFonts w:cs="Arial"/>
                      <w:sz w:val="20"/>
                      <w:szCs w:val="20"/>
                    </w:rPr>
                    <w:t>£6,931.00</w:t>
                  </w:r>
                </w:p>
              </w:tc>
              <w:tc>
                <w:tcPr>
                  <w:tcW w:w="2264" w:type="dxa"/>
                  <w:vAlign w:val="center"/>
                </w:tcPr>
                <w:p w:rsidR="00A970AB" w:rsidRPr="00795816" w:rsidRDefault="004415C6" w:rsidP="00795816">
                  <w:pPr>
                    <w:jc w:val="center"/>
                    <w:rPr>
                      <w:rFonts w:cs="Arial"/>
                      <w:sz w:val="20"/>
                      <w:szCs w:val="20"/>
                    </w:rPr>
                  </w:pPr>
                  <w:r>
                    <w:rPr>
                      <w:rFonts w:cs="Arial"/>
                      <w:sz w:val="20"/>
                      <w:szCs w:val="20"/>
                    </w:rPr>
                    <w:t>£6,931.00</w:t>
                  </w:r>
                </w:p>
              </w:tc>
            </w:tr>
            <w:tr w:rsidR="00A970AB" w:rsidRPr="00007514" w:rsidTr="00795816">
              <w:tc>
                <w:tcPr>
                  <w:tcW w:w="2547" w:type="dxa"/>
                </w:tcPr>
                <w:p w:rsidR="00A970AB" w:rsidRPr="00007514" w:rsidRDefault="00A970AB" w:rsidP="00F10350">
                  <w:pPr>
                    <w:rPr>
                      <w:rFonts w:cs="Arial"/>
                      <w:b/>
                      <w:sz w:val="20"/>
                      <w:szCs w:val="20"/>
                    </w:rPr>
                  </w:pPr>
                  <w:r w:rsidRPr="00007514">
                    <w:rPr>
                      <w:rFonts w:cs="Arial"/>
                      <w:b/>
                      <w:sz w:val="20"/>
                      <w:szCs w:val="20"/>
                    </w:rPr>
                    <w:t>Transmission</w:t>
                  </w:r>
                </w:p>
              </w:tc>
              <w:tc>
                <w:tcPr>
                  <w:tcW w:w="1417" w:type="dxa"/>
                  <w:vAlign w:val="center"/>
                </w:tcPr>
                <w:p w:rsidR="00A970AB" w:rsidRPr="00795816" w:rsidRDefault="00A970AB" w:rsidP="00795816">
                  <w:pPr>
                    <w:jc w:val="center"/>
                    <w:rPr>
                      <w:rFonts w:cs="Arial"/>
                      <w:sz w:val="20"/>
                      <w:szCs w:val="20"/>
                    </w:rPr>
                  </w:pPr>
                </w:p>
              </w:tc>
              <w:tc>
                <w:tcPr>
                  <w:tcW w:w="1729" w:type="dxa"/>
                  <w:vAlign w:val="center"/>
                </w:tcPr>
                <w:p w:rsidR="00A970AB" w:rsidRPr="00795816" w:rsidRDefault="00A970AB" w:rsidP="00795816">
                  <w:pPr>
                    <w:jc w:val="center"/>
                    <w:rPr>
                      <w:rFonts w:cs="Arial"/>
                      <w:sz w:val="20"/>
                      <w:szCs w:val="20"/>
                    </w:rPr>
                  </w:pPr>
                </w:p>
              </w:tc>
              <w:tc>
                <w:tcPr>
                  <w:tcW w:w="1532" w:type="dxa"/>
                  <w:vAlign w:val="center"/>
                </w:tcPr>
                <w:p w:rsidR="00A970AB" w:rsidRPr="00795816" w:rsidRDefault="00A970AB" w:rsidP="00795816">
                  <w:pPr>
                    <w:jc w:val="center"/>
                    <w:rPr>
                      <w:rFonts w:cs="Arial"/>
                      <w:sz w:val="20"/>
                      <w:szCs w:val="20"/>
                    </w:rPr>
                  </w:pPr>
                </w:p>
              </w:tc>
              <w:tc>
                <w:tcPr>
                  <w:tcW w:w="2264" w:type="dxa"/>
                  <w:vAlign w:val="center"/>
                </w:tcPr>
                <w:p w:rsidR="00A970AB" w:rsidRPr="00795816" w:rsidRDefault="00A970AB" w:rsidP="00795816">
                  <w:pPr>
                    <w:jc w:val="center"/>
                    <w:rPr>
                      <w:rFonts w:cs="Arial"/>
                      <w:sz w:val="20"/>
                      <w:szCs w:val="20"/>
                    </w:rPr>
                  </w:pPr>
                </w:p>
              </w:tc>
            </w:tr>
            <w:tr w:rsidR="00A970AB" w:rsidRPr="00007514" w:rsidTr="00795816">
              <w:trPr>
                <w:trHeight w:val="53"/>
              </w:trPr>
              <w:tc>
                <w:tcPr>
                  <w:tcW w:w="2547" w:type="dxa"/>
                </w:tcPr>
                <w:p w:rsidR="00A970AB" w:rsidRPr="00007514" w:rsidRDefault="00A970AB" w:rsidP="00F10350">
                  <w:pPr>
                    <w:rPr>
                      <w:rFonts w:cs="Arial"/>
                      <w:b/>
                      <w:sz w:val="20"/>
                      <w:szCs w:val="20"/>
                    </w:rPr>
                  </w:pPr>
                  <w:r w:rsidRPr="00007514">
                    <w:rPr>
                      <w:rFonts w:cs="Arial"/>
                      <w:b/>
                      <w:sz w:val="20"/>
                      <w:szCs w:val="20"/>
                    </w:rPr>
                    <w:t>DN</w:t>
                  </w:r>
                  <w:r w:rsidR="00A07A83" w:rsidRPr="00007514">
                    <w:rPr>
                      <w:rFonts w:cs="Arial"/>
                      <w:b/>
                      <w:sz w:val="20"/>
                      <w:szCs w:val="20"/>
                    </w:rPr>
                    <w:t xml:space="preserve">’s &amp; </w:t>
                  </w:r>
                  <w:r w:rsidR="001238B5">
                    <w:rPr>
                      <w:rFonts w:cs="Arial"/>
                      <w:b/>
                      <w:sz w:val="20"/>
                      <w:szCs w:val="20"/>
                    </w:rPr>
                    <w:t>IGT</w:t>
                  </w:r>
                </w:p>
              </w:tc>
              <w:tc>
                <w:tcPr>
                  <w:tcW w:w="1417" w:type="dxa"/>
                  <w:vAlign w:val="center"/>
                </w:tcPr>
                <w:p w:rsidR="00A970AB" w:rsidRPr="00795816" w:rsidRDefault="00A970AB" w:rsidP="00795816">
                  <w:pPr>
                    <w:jc w:val="center"/>
                    <w:rPr>
                      <w:rFonts w:cs="Arial"/>
                      <w:sz w:val="20"/>
                      <w:szCs w:val="20"/>
                    </w:rPr>
                  </w:pPr>
                </w:p>
              </w:tc>
              <w:tc>
                <w:tcPr>
                  <w:tcW w:w="1729" w:type="dxa"/>
                  <w:vAlign w:val="center"/>
                </w:tcPr>
                <w:p w:rsidR="00A970AB" w:rsidRPr="00795816" w:rsidRDefault="00A970AB" w:rsidP="00795816">
                  <w:pPr>
                    <w:jc w:val="center"/>
                    <w:rPr>
                      <w:rFonts w:cs="Arial"/>
                      <w:sz w:val="20"/>
                      <w:szCs w:val="20"/>
                    </w:rPr>
                  </w:pPr>
                </w:p>
              </w:tc>
              <w:tc>
                <w:tcPr>
                  <w:tcW w:w="1532" w:type="dxa"/>
                  <w:vAlign w:val="center"/>
                </w:tcPr>
                <w:p w:rsidR="00A970AB" w:rsidRPr="00795816" w:rsidRDefault="00A970AB" w:rsidP="00795816">
                  <w:pPr>
                    <w:jc w:val="center"/>
                    <w:rPr>
                      <w:rFonts w:cs="Arial"/>
                      <w:sz w:val="20"/>
                      <w:szCs w:val="20"/>
                    </w:rPr>
                  </w:pPr>
                </w:p>
              </w:tc>
              <w:tc>
                <w:tcPr>
                  <w:tcW w:w="2264" w:type="dxa"/>
                  <w:vAlign w:val="center"/>
                </w:tcPr>
                <w:p w:rsidR="00A970AB" w:rsidRPr="00795816" w:rsidRDefault="00A970AB" w:rsidP="00795816">
                  <w:pPr>
                    <w:jc w:val="center"/>
                    <w:rPr>
                      <w:rFonts w:cs="Arial"/>
                      <w:sz w:val="20"/>
                      <w:szCs w:val="20"/>
                    </w:rPr>
                  </w:pPr>
                </w:p>
              </w:tc>
            </w:tr>
          </w:tbl>
          <w:p w:rsidR="003C2945" w:rsidRPr="004415C6" w:rsidRDefault="002022FB" w:rsidP="002022FB">
            <w:pPr>
              <w:rPr>
                <w:rFonts w:cs="Arial"/>
                <w:color w:val="0070C0"/>
                <w:sz w:val="20"/>
                <w:szCs w:val="20"/>
              </w:rPr>
            </w:pPr>
            <w:r w:rsidRPr="00007514">
              <w:rPr>
                <w:rFonts w:cs="Arial"/>
                <w:i/>
                <w:color w:val="0070C0"/>
                <w:sz w:val="20"/>
                <w:szCs w:val="20"/>
              </w:rPr>
              <w:t>Please include any reasons f</w:t>
            </w:r>
            <w:r w:rsidR="00A10304" w:rsidRPr="00007514">
              <w:rPr>
                <w:rFonts w:cs="Arial"/>
                <w:i/>
                <w:color w:val="0070C0"/>
                <w:sz w:val="20"/>
                <w:szCs w:val="20"/>
              </w:rPr>
              <w:t xml:space="preserve">or variation from </w:t>
            </w:r>
            <w:r w:rsidR="00B008E8">
              <w:rPr>
                <w:rFonts w:cs="Arial"/>
                <w:i/>
                <w:color w:val="0070C0"/>
                <w:sz w:val="20"/>
                <w:szCs w:val="20"/>
              </w:rPr>
              <w:t>B</w:t>
            </w:r>
            <w:r w:rsidR="008349C5">
              <w:rPr>
                <w:rFonts w:cs="Arial"/>
                <w:i/>
                <w:color w:val="0070C0"/>
                <w:sz w:val="20"/>
                <w:szCs w:val="20"/>
              </w:rPr>
              <w:t xml:space="preserve">usiness </w:t>
            </w:r>
            <w:r w:rsidR="00B008E8">
              <w:rPr>
                <w:rFonts w:cs="Arial"/>
                <w:i/>
                <w:color w:val="0070C0"/>
                <w:sz w:val="20"/>
                <w:szCs w:val="20"/>
              </w:rPr>
              <w:t>E</w:t>
            </w:r>
            <w:r w:rsidR="008349C5">
              <w:rPr>
                <w:rFonts w:cs="Arial"/>
                <w:i/>
                <w:color w:val="0070C0"/>
                <w:sz w:val="20"/>
                <w:szCs w:val="20"/>
              </w:rPr>
              <w:t xml:space="preserve">valuation </w:t>
            </w:r>
            <w:r w:rsidR="00B008E8">
              <w:rPr>
                <w:rFonts w:cs="Arial"/>
                <w:i/>
                <w:color w:val="0070C0"/>
                <w:sz w:val="20"/>
                <w:szCs w:val="20"/>
              </w:rPr>
              <w:t>R</w:t>
            </w:r>
            <w:r w:rsidR="008349C5">
              <w:rPr>
                <w:rFonts w:cs="Arial"/>
                <w:i/>
                <w:color w:val="0070C0"/>
                <w:sz w:val="20"/>
                <w:szCs w:val="20"/>
              </w:rPr>
              <w:t>eport</w:t>
            </w:r>
            <w:r w:rsidR="00A10304" w:rsidRPr="00007514">
              <w:rPr>
                <w:rFonts w:cs="Arial"/>
                <w:i/>
                <w:color w:val="0070C0"/>
                <w:sz w:val="20"/>
                <w:szCs w:val="20"/>
              </w:rPr>
              <w:t xml:space="preserve"> share</w:t>
            </w:r>
            <w:r w:rsidR="00B008E8">
              <w:rPr>
                <w:rFonts w:cs="Arial"/>
                <w:i/>
                <w:color w:val="0070C0"/>
                <w:sz w:val="20"/>
                <w:szCs w:val="20"/>
              </w:rPr>
              <w:t xml:space="preserve"> of cost</w:t>
            </w:r>
            <w:r w:rsidRPr="00007514">
              <w:rPr>
                <w:rFonts w:cs="Arial"/>
                <w:i/>
                <w:color w:val="0070C0"/>
                <w:sz w:val="20"/>
                <w:szCs w:val="20"/>
              </w:rPr>
              <w:t>:</w:t>
            </w:r>
            <w:r w:rsidR="004415C6">
              <w:rPr>
                <w:rFonts w:cs="Arial"/>
                <w:i/>
                <w:color w:val="0070C0"/>
                <w:sz w:val="20"/>
                <w:szCs w:val="20"/>
              </w:rPr>
              <w:t xml:space="preserve"> </w:t>
            </w:r>
            <w:r w:rsidR="00770B65">
              <w:rPr>
                <w:rFonts w:cs="Arial"/>
                <w:sz w:val="20"/>
                <w:szCs w:val="20"/>
              </w:rPr>
              <w:t>- n/a</w:t>
            </w:r>
          </w:p>
          <w:p w:rsidR="002022FB" w:rsidRPr="00007514" w:rsidRDefault="002022FB" w:rsidP="005E045C">
            <w:pPr>
              <w:pStyle w:val="ListParagraph"/>
              <w:ind w:left="0"/>
              <w:rPr>
                <w:rFonts w:cs="Arial"/>
                <w:b/>
                <w:i/>
                <w:sz w:val="20"/>
                <w:szCs w:val="20"/>
              </w:rPr>
            </w:pPr>
          </w:p>
        </w:tc>
      </w:tr>
      <w:tr w:rsidR="003C52B2" w:rsidRPr="00683A0C" w:rsidTr="00CD7096">
        <w:tc>
          <w:tcPr>
            <w:tcW w:w="5000" w:type="pct"/>
            <w:gridSpan w:val="2"/>
            <w:tcBorders>
              <w:bottom w:val="single" w:sz="4" w:space="0" w:color="auto"/>
            </w:tcBorders>
            <w:shd w:val="clear" w:color="auto" w:fill="3E5AA8" w:themeFill="accent1"/>
            <w:vAlign w:val="center"/>
          </w:tcPr>
          <w:p w:rsidR="003C52B2" w:rsidRPr="003C52B2" w:rsidRDefault="00532D52" w:rsidP="00CD7096">
            <w:pPr>
              <w:jc w:val="center"/>
              <w:rPr>
                <w:rFonts w:cs="Arial"/>
                <w:b/>
                <w:color w:val="0070C0"/>
              </w:rPr>
            </w:pPr>
            <w:r w:rsidRPr="00CD7096">
              <w:rPr>
                <w:rFonts w:asciiTheme="majorHAnsi" w:eastAsiaTheme="minorHAnsi" w:hAnsiTheme="majorHAnsi" w:cstheme="majorHAnsi"/>
                <w:b/>
                <w:color w:val="FFFFFF" w:themeColor="background1"/>
                <w:sz w:val="20"/>
                <w:lang w:eastAsia="en-US"/>
              </w:rPr>
              <w:t>Section 3</w:t>
            </w:r>
            <w:r w:rsidR="00BB2E0E" w:rsidRPr="00CD7096">
              <w:rPr>
                <w:rFonts w:asciiTheme="majorHAnsi" w:eastAsiaTheme="minorHAnsi" w:hAnsiTheme="majorHAnsi" w:cstheme="majorHAnsi"/>
                <w:b/>
                <w:color w:val="FFFFFF" w:themeColor="background1"/>
                <w:sz w:val="20"/>
                <w:lang w:eastAsia="en-US"/>
              </w:rPr>
              <w:t xml:space="preserve">: </w:t>
            </w:r>
            <w:r w:rsidR="0014750D" w:rsidRPr="00CD7096">
              <w:rPr>
                <w:rFonts w:asciiTheme="majorHAnsi" w:eastAsiaTheme="minorHAnsi" w:hAnsiTheme="majorHAnsi" w:cstheme="majorHAnsi"/>
                <w:b/>
                <w:color w:val="FFFFFF" w:themeColor="background1"/>
                <w:sz w:val="20"/>
                <w:lang w:eastAsia="en-US"/>
              </w:rPr>
              <w:t>Provide a summary of any</w:t>
            </w:r>
            <w:r w:rsidR="00DD499D" w:rsidRPr="00CD7096">
              <w:rPr>
                <w:rFonts w:asciiTheme="majorHAnsi" w:eastAsiaTheme="minorHAnsi" w:hAnsiTheme="majorHAnsi" w:cstheme="majorHAnsi"/>
                <w:b/>
                <w:color w:val="FFFFFF" w:themeColor="background1"/>
                <w:sz w:val="20"/>
                <w:lang w:eastAsia="en-US"/>
              </w:rPr>
              <w:t xml:space="preserve"> agreed scope changes</w:t>
            </w:r>
          </w:p>
        </w:tc>
      </w:tr>
      <w:tr w:rsidR="003C52B2" w:rsidRPr="00683A0C" w:rsidTr="00F710DC">
        <w:tc>
          <w:tcPr>
            <w:tcW w:w="5000" w:type="pct"/>
            <w:gridSpan w:val="2"/>
            <w:tcBorders>
              <w:bottom w:val="single" w:sz="4" w:space="0" w:color="auto"/>
            </w:tcBorders>
            <w:shd w:val="clear" w:color="auto" w:fill="FFFFFF" w:themeFill="background1"/>
            <w:vAlign w:val="center"/>
          </w:tcPr>
          <w:p w:rsidR="003C52B2" w:rsidRPr="00770B65" w:rsidRDefault="00C179C9" w:rsidP="00C179C9">
            <w:pPr>
              <w:pStyle w:val="ListParagraph"/>
              <w:ind w:left="0"/>
              <w:rPr>
                <w:rFonts w:cs="Arial"/>
                <w:sz w:val="20"/>
              </w:rPr>
            </w:pPr>
            <w:r w:rsidRPr="00C179C9">
              <w:rPr>
                <w:rFonts w:cs="Arial"/>
                <w:i/>
                <w:color w:val="0070C0"/>
                <w:sz w:val="20"/>
              </w:rPr>
              <w:t>Please summarise any official decisions to either expand or reduce the project’s functionality. Such changes can be associated with the project’s cost, budget, timescales, quality criteria and the functionality of the product or service which was delivered by the project.</w:t>
            </w:r>
            <w:r>
              <w:rPr>
                <w:rFonts w:cs="Arial"/>
                <w:sz w:val="20"/>
              </w:rPr>
              <w:t xml:space="preserve"> </w:t>
            </w:r>
            <w:r w:rsidR="00770B65">
              <w:rPr>
                <w:rFonts w:cs="Arial"/>
                <w:sz w:val="20"/>
              </w:rPr>
              <w:t>– n/a</w:t>
            </w:r>
          </w:p>
        </w:tc>
      </w:tr>
      <w:tr w:rsidR="003C52B2" w:rsidRPr="00683A0C" w:rsidTr="00CD7096">
        <w:tc>
          <w:tcPr>
            <w:tcW w:w="5000" w:type="pct"/>
            <w:gridSpan w:val="2"/>
            <w:shd w:val="clear" w:color="auto" w:fill="3E5AA8" w:themeFill="accent1"/>
            <w:vAlign w:val="center"/>
          </w:tcPr>
          <w:p w:rsidR="003C52B2" w:rsidRPr="00532D52" w:rsidRDefault="00BB2E0E" w:rsidP="00CD7096">
            <w:pPr>
              <w:jc w:val="center"/>
              <w:rPr>
                <w:rFonts w:cs="Arial"/>
                <w:b/>
                <w:color w:val="FFFFFF" w:themeColor="background1"/>
                <w:szCs w:val="16"/>
              </w:rPr>
            </w:pPr>
            <w:r w:rsidRPr="00CD7096">
              <w:rPr>
                <w:rFonts w:asciiTheme="majorHAnsi" w:eastAsiaTheme="minorHAnsi" w:hAnsiTheme="majorHAnsi" w:cstheme="majorHAnsi"/>
                <w:b/>
                <w:color w:val="FFFFFF" w:themeColor="background1"/>
                <w:sz w:val="20"/>
                <w:lang w:eastAsia="en-US"/>
              </w:rPr>
              <w:t xml:space="preserve">Section </w:t>
            </w:r>
            <w:r w:rsidR="00532D52" w:rsidRPr="00CD7096">
              <w:rPr>
                <w:rFonts w:asciiTheme="majorHAnsi" w:eastAsiaTheme="minorHAnsi" w:hAnsiTheme="majorHAnsi" w:cstheme="majorHAnsi"/>
                <w:b/>
                <w:color w:val="FFFFFF" w:themeColor="background1"/>
                <w:sz w:val="20"/>
                <w:lang w:eastAsia="en-US"/>
              </w:rPr>
              <w:t>4</w:t>
            </w:r>
            <w:r w:rsidRPr="00CD7096">
              <w:rPr>
                <w:rFonts w:asciiTheme="majorHAnsi" w:eastAsiaTheme="minorHAnsi" w:hAnsiTheme="majorHAnsi" w:cstheme="majorHAnsi"/>
                <w:b/>
                <w:color w:val="FFFFFF" w:themeColor="background1"/>
                <w:sz w:val="20"/>
                <w:lang w:eastAsia="en-US"/>
              </w:rPr>
              <w:t xml:space="preserve">: </w:t>
            </w:r>
            <w:r w:rsidR="0014750D" w:rsidRPr="00CD7096">
              <w:rPr>
                <w:rFonts w:asciiTheme="majorHAnsi" w:eastAsiaTheme="minorHAnsi" w:hAnsiTheme="majorHAnsi" w:cstheme="majorHAnsi"/>
                <w:b/>
                <w:color w:val="FFFFFF" w:themeColor="background1"/>
                <w:sz w:val="20"/>
                <w:lang w:eastAsia="en-US"/>
              </w:rPr>
              <w:t>Detail any changes to the Xoserve Service Description</w:t>
            </w:r>
          </w:p>
        </w:tc>
      </w:tr>
      <w:tr w:rsidR="00B56B1A" w:rsidRPr="00683A0C" w:rsidTr="00AF2238">
        <w:tc>
          <w:tcPr>
            <w:tcW w:w="5000" w:type="pct"/>
            <w:gridSpan w:val="2"/>
            <w:shd w:val="clear" w:color="auto" w:fill="auto"/>
          </w:tcPr>
          <w:p w:rsidR="00B56B1A" w:rsidRPr="00770B65" w:rsidRDefault="00C179C9" w:rsidP="003C52B2">
            <w:pPr>
              <w:rPr>
                <w:rFonts w:cs="Arial"/>
                <w:sz w:val="20"/>
              </w:rPr>
            </w:pPr>
            <w:r w:rsidRPr="00B4169F">
              <w:rPr>
                <w:rFonts w:cs="Arial"/>
                <w:i/>
                <w:color w:val="0070C0"/>
                <w:sz w:val="20"/>
              </w:rPr>
              <w:t>Please describe any changes to the defi</w:t>
            </w:r>
            <w:r w:rsidR="00422FAA">
              <w:rPr>
                <w:rFonts w:cs="Arial"/>
                <w:i/>
                <w:color w:val="0070C0"/>
                <w:sz w:val="20"/>
              </w:rPr>
              <w:t>nition of the specific Xoserve service areas, and within them the s</w:t>
            </w:r>
            <w:r w:rsidRPr="00B4169F">
              <w:rPr>
                <w:rFonts w:cs="Arial"/>
                <w:i/>
                <w:color w:val="0070C0"/>
                <w:sz w:val="20"/>
              </w:rPr>
              <w:t xml:space="preserve">ervice </w:t>
            </w:r>
            <w:r w:rsidR="00422FAA">
              <w:rPr>
                <w:rFonts w:cs="Arial"/>
                <w:i/>
                <w:color w:val="0070C0"/>
                <w:sz w:val="20"/>
              </w:rPr>
              <w:t>l</w:t>
            </w:r>
            <w:r w:rsidRPr="00B4169F">
              <w:rPr>
                <w:rFonts w:cs="Arial"/>
                <w:i/>
                <w:color w:val="0070C0"/>
                <w:sz w:val="20"/>
              </w:rPr>
              <w:t>ines, which are associated with the project.</w:t>
            </w:r>
            <w:r w:rsidR="0073463B">
              <w:rPr>
                <w:rFonts w:cs="Arial"/>
                <w:i/>
                <w:color w:val="0070C0"/>
                <w:sz w:val="20"/>
              </w:rPr>
              <w:t xml:space="preserve"> Use the following link as a reference to the Xoserve service areas</w:t>
            </w:r>
            <w:r w:rsidR="00B4169F">
              <w:rPr>
                <w:rFonts w:cs="Arial"/>
                <w:i/>
                <w:color w:val="0070C0"/>
                <w:sz w:val="20"/>
              </w:rPr>
              <w:t>:</w:t>
            </w:r>
            <w:r w:rsidR="00770B65">
              <w:rPr>
                <w:rFonts w:cs="Arial"/>
                <w:i/>
                <w:color w:val="0070C0"/>
                <w:sz w:val="20"/>
              </w:rPr>
              <w:t xml:space="preserve"> </w:t>
            </w:r>
            <w:r w:rsidR="00770B65">
              <w:rPr>
                <w:rFonts w:cs="Arial"/>
                <w:sz w:val="20"/>
              </w:rPr>
              <w:t>- n/a</w:t>
            </w:r>
          </w:p>
          <w:p w:rsidR="00B008E8" w:rsidRPr="00B4169F" w:rsidRDefault="003562E5" w:rsidP="00B4169F">
            <w:pPr>
              <w:rPr>
                <w:rFonts w:cs="Arial"/>
                <w:b/>
                <w:sz w:val="20"/>
                <w:szCs w:val="16"/>
              </w:rPr>
            </w:pPr>
            <w:hyperlink r:id="rId14" w:history="1">
              <w:r w:rsidR="00B4169F" w:rsidRPr="00B4169F">
                <w:rPr>
                  <w:rStyle w:val="Hyperlink"/>
                  <w:rFonts w:cs="Arial"/>
                  <w:sz w:val="20"/>
                </w:rPr>
                <w:t>Service Description Table</w:t>
              </w:r>
            </w:hyperlink>
          </w:p>
        </w:tc>
      </w:tr>
      <w:tr w:rsidR="003C52B2" w:rsidRPr="00683A0C" w:rsidTr="00CD7096">
        <w:tc>
          <w:tcPr>
            <w:tcW w:w="5000" w:type="pct"/>
            <w:gridSpan w:val="2"/>
            <w:shd w:val="clear" w:color="auto" w:fill="3E5AA8" w:themeFill="accent1"/>
            <w:vAlign w:val="center"/>
          </w:tcPr>
          <w:p w:rsidR="003C52B2" w:rsidRPr="00532D52" w:rsidRDefault="00BB2E0E" w:rsidP="00CD7096">
            <w:pPr>
              <w:jc w:val="center"/>
              <w:rPr>
                <w:rFonts w:cs="Arial"/>
                <w:b/>
                <w:color w:val="FFFFFF" w:themeColor="background1"/>
                <w:szCs w:val="16"/>
              </w:rPr>
            </w:pPr>
            <w:r w:rsidRPr="00CD7096">
              <w:rPr>
                <w:rFonts w:asciiTheme="majorHAnsi" w:eastAsiaTheme="minorHAnsi" w:hAnsiTheme="majorHAnsi" w:cstheme="majorHAnsi"/>
                <w:b/>
                <w:color w:val="FFFFFF" w:themeColor="background1"/>
                <w:sz w:val="20"/>
                <w:lang w:eastAsia="en-US"/>
              </w:rPr>
              <w:t>Section</w:t>
            </w:r>
            <w:r w:rsidR="00532D52" w:rsidRPr="00CD7096">
              <w:rPr>
                <w:rFonts w:asciiTheme="majorHAnsi" w:eastAsiaTheme="minorHAnsi" w:hAnsiTheme="majorHAnsi" w:cstheme="majorHAnsi"/>
                <w:b/>
                <w:color w:val="FFFFFF" w:themeColor="background1"/>
                <w:sz w:val="20"/>
                <w:lang w:eastAsia="en-US"/>
              </w:rPr>
              <w:t xml:space="preserve"> 5</w:t>
            </w:r>
            <w:r w:rsidRPr="00CD7096">
              <w:rPr>
                <w:rFonts w:asciiTheme="majorHAnsi" w:eastAsiaTheme="minorHAnsi" w:hAnsiTheme="majorHAnsi" w:cstheme="majorHAnsi"/>
                <w:b/>
                <w:color w:val="FFFFFF" w:themeColor="background1"/>
                <w:sz w:val="20"/>
                <w:lang w:eastAsia="en-US"/>
              </w:rPr>
              <w:t xml:space="preserve">: </w:t>
            </w:r>
            <w:r w:rsidR="0014750D" w:rsidRPr="00CD7096">
              <w:rPr>
                <w:rFonts w:asciiTheme="majorHAnsi" w:eastAsiaTheme="minorHAnsi" w:hAnsiTheme="majorHAnsi" w:cstheme="majorHAnsi"/>
                <w:b/>
                <w:color w:val="FFFFFF" w:themeColor="background1"/>
                <w:sz w:val="20"/>
                <w:lang w:eastAsia="en-US"/>
              </w:rPr>
              <w:t>Provide details of</w:t>
            </w:r>
            <w:r w:rsidR="00B56B1A" w:rsidRPr="00CD7096">
              <w:rPr>
                <w:rFonts w:asciiTheme="majorHAnsi" w:eastAsiaTheme="minorHAnsi" w:hAnsiTheme="majorHAnsi" w:cstheme="majorHAnsi"/>
                <w:b/>
                <w:color w:val="FFFFFF" w:themeColor="background1"/>
                <w:sz w:val="20"/>
                <w:lang w:eastAsia="en-US"/>
              </w:rPr>
              <w:t xml:space="preserve"> any revisions to</w:t>
            </w:r>
            <w:r w:rsidR="0014750D" w:rsidRPr="00CD7096">
              <w:rPr>
                <w:rFonts w:asciiTheme="majorHAnsi" w:eastAsiaTheme="minorHAnsi" w:hAnsiTheme="majorHAnsi" w:cstheme="majorHAnsi"/>
                <w:b/>
                <w:color w:val="FFFFFF" w:themeColor="background1"/>
                <w:sz w:val="20"/>
                <w:lang w:eastAsia="en-US"/>
              </w:rPr>
              <w:t xml:space="preserve"> the text of the UK Link Manual</w:t>
            </w:r>
          </w:p>
        </w:tc>
      </w:tr>
      <w:tr w:rsidR="003C52B2" w:rsidRPr="00683A0C" w:rsidTr="00AF2238">
        <w:tc>
          <w:tcPr>
            <w:tcW w:w="5000" w:type="pct"/>
            <w:gridSpan w:val="2"/>
            <w:shd w:val="clear" w:color="auto" w:fill="auto"/>
          </w:tcPr>
          <w:p w:rsidR="003C52B2" w:rsidRPr="00F10350" w:rsidRDefault="00B008E8" w:rsidP="00B670E3">
            <w:pPr>
              <w:pStyle w:val="ListParagraph"/>
              <w:ind w:left="0"/>
              <w:rPr>
                <w:rFonts w:cs="Arial"/>
                <w:b/>
                <w:szCs w:val="16"/>
              </w:rPr>
            </w:pPr>
            <w:r>
              <w:rPr>
                <w:rFonts w:cs="Arial"/>
                <w:i/>
                <w:color w:val="0070C0"/>
                <w:sz w:val="20"/>
              </w:rPr>
              <w:t>Where there are changes p</w:t>
            </w:r>
            <w:r w:rsidR="00B56B1A" w:rsidRPr="00007514">
              <w:rPr>
                <w:rFonts w:cs="Arial"/>
                <w:i/>
                <w:color w:val="0070C0"/>
                <w:sz w:val="20"/>
              </w:rPr>
              <w:t>lease insert the revised t</w:t>
            </w:r>
            <w:r>
              <w:rPr>
                <w:rFonts w:cs="Arial"/>
                <w:i/>
                <w:color w:val="0070C0"/>
                <w:sz w:val="20"/>
              </w:rPr>
              <w:t>ext of the UK Link manual or if there were no changes please state that this is the case in this section.</w:t>
            </w:r>
            <w:r w:rsidR="00795816">
              <w:rPr>
                <w:rFonts w:cs="Arial"/>
                <w:i/>
                <w:color w:val="0070C0"/>
                <w:sz w:val="20"/>
              </w:rPr>
              <w:t xml:space="preserve"> </w:t>
            </w:r>
            <w:r w:rsidR="00F10350">
              <w:rPr>
                <w:rFonts w:cs="Arial"/>
                <w:sz w:val="20"/>
              </w:rPr>
              <w:t>– n/a</w:t>
            </w:r>
          </w:p>
        </w:tc>
      </w:tr>
      <w:tr w:rsidR="003C52B2" w:rsidRPr="00683A0C" w:rsidTr="00CD7096">
        <w:tc>
          <w:tcPr>
            <w:tcW w:w="5000" w:type="pct"/>
            <w:gridSpan w:val="2"/>
            <w:shd w:val="clear" w:color="auto" w:fill="3E5AA8" w:themeFill="accent1"/>
            <w:vAlign w:val="center"/>
          </w:tcPr>
          <w:p w:rsidR="003C52B2" w:rsidRPr="003C52B2" w:rsidRDefault="00532D52" w:rsidP="00CD7096">
            <w:pPr>
              <w:jc w:val="center"/>
              <w:rPr>
                <w:rFonts w:cs="Arial"/>
                <w:b/>
                <w:color w:val="0070C0"/>
              </w:rPr>
            </w:pPr>
            <w:r w:rsidRPr="00CD7096">
              <w:rPr>
                <w:rFonts w:asciiTheme="majorHAnsi" w:eastAsiaTheme="minorHAnsi" w:hAnsiTheme="majorHAnsi" w:cstheme="majorHAnsi"/>
                <w:b/>
                <w:color w:val="FFFFFF" w:themeColor="background1"/>
                <w:sz w:val="20"/>
                <w:lang w:eastAsia="en-US"/>
              </w:rPr>
              <w:t>Section 6</w:t>
            </w:r>
            <w:r w:rsidR="00BB2E0E" w:rsidRPr="00CD7096">
              <w:rPr>
                <w:rFonts w:asciiTheme="majorHAnsi" w:eastAsiaTheme="minorHAnsi" w:hAnsiTheme="majorHAnsi" w:cstheme="majorHAnsi"/>
                <w:b/>
                <w:color w:val="FFFFFF" w:themeColor="background1"/>
                <w:sz w:val="20"/>
                <w:lang w:eastAsia="en-US"/>
              </w:rPr>
              <w:t xml:space="preserve">: </w:t>
            </w:r>
            <w:r w:rsidR="0014750D" w:rsidRPr="00CD7096">
              <w:rPr>
                <w:rFonts w:asciiTheme="majorHAnsi" w:eastAsiaTheme="minorHAnsi" w:hAnsiTheme="majorHAnsi" w:cstheme="majorHAnsi"/>
                <w:b/>
                <w:color w:val="FFFFFF" w:themeColor="background1"/>
                <w:sz w:val="20"/>
                <w:lang w:eastAsia="en-US"/>
              </w:rPr>
              <w:t>Lessons Learnt</w:t>
            </w:r>
          </w:p>
        </w:tc>
      </w:tr>
      <w:tr w:rsidR="003C52B2" w:rsidRPr="00683A0C" w:rsidTr="0014750D">
        <w:tc>
          <w:tcPr>
            <w:tcW w:w="5000" w:type="pct"/>
            <w:gridSpan w:val="2"/>
            <w:shd w:val="clear" w:color="auto" w:fill="auto"/>
          </w:tcPr>
          <w:p w:rsidR="003C52B2" w:rsidRDefault="00665347" w:rsidP="003C52B2">
            <w:pPr>
              <w:rPr>
                <w:rFonts w:cs="Arial"/>
                <w:i/>
                <w:color w:val="0070C0"/>
                <w:sz w:val="20"/>
              </w:rPr>
            </w:pPr>
            <w:r w:rsidRPr="00665347">
              <w:rPr>
                <w:bCs/>
                <w:i/>
                <w:color w:val="0070C0"/>
                <w:sz w:val="20"/>
              </w:rPr>
              <w:t>Lessons learned</w:t>
            </w:r>
            <w:r w:rsidRPr="00665347">
              <w:rPr>
                <w:i/>
                <w:color w:val="0070C0"/>
                <w:sz w:val="20"/>
              </w:rPr>
              <w:t xml:space="preserve"> or </w:t>
            </w:r>
            <w:r w:rsidRPr="00665347">
              <w:rPr>
                <w:bCs/>
                <w:i/>
                <w:color w:val="0070C0"/>
                <w:sz w:val="20"/>
              </w:rPr>
              <w:t>lessons learnt</w:t>
            </w:r>
            <w:r w:rsidRPr="00665347">
              <w:rPr>
                <w:i/>
                <w:color w:val="0070C0"/>
                <w:sz w:val="20"/>
              </w:rPr>
              <w:t xml:space="preserve"> are experiences distilled from a project that should be actively taken into </w:t>
            </w:r>
            <w:r w:rsidRPr="00665347">
              <w:rPr>
                <w:i/>
                <w:color w:val="0070C0"/>
                <w:sz w:val="20"/>
              </w:rPr>
              <w:lastRenderedPageBreak/>
              <w:t xml:space="preserve">account in future projects. </w:t>
            </w:r>
            <w:r w:rsidR="00270392" w:rsidRPr="00665347">
              <w:rPr>
                <w:rFonts w:cs="Arial"/>
                <w:i/>
                <w:color w:val="0070C0"/>
                <w:sz w:val="20"/>
              </w:rPr>
              <w:t>Please insert the top 3 key learnings from the delivery of this change.</w:t>
            </w:r>
          </w:p>
          <w:p w:rsidR="00F10350" w:rsidRDefault="00F10350" w:rsidP="00F10350">
            <w:pPr>
              <w:pStyle w:val="ListParagraph"/>
              <w:numPr>
                <w:ilvl w:val="0"/>
                <w:numId w:val="10"/>
              </w:numPr>
              <w:rPr>
                <w:rFonts w:cs="Arial"/>
              </w:rPr>
            </w:pPr>
            <w:r>
              <w:rPr>
                <w:rFonts w:cs="Arial"/>
              </w:rPr>
              <w:t>Ensure full awareness/education provided to external parties on all aspects of the change (-)</w:t>
            </w:r>
          </w:p>
          <w:p w:rsidR="00F10350" w:rsidRDefault="00F10350" w:rsidP="00F10350">
            <w:pPr>
              <w:pStyle w:val="ListParagraph"/>
              <w:numPr>
                <w:ilvl w:val="0"/>
                <w:numId w:val="10"/>
              </w:numPr>
              <w:rPr>
                <w:rFonts w:cs="Arial"/>
              </w:rPr>
            </w:pPr>
            <w:r>
              <w:rPr>
                <w:rFonts w:cs="Arial"/>
              </w:rPr>
              <w:t>Undertaking Regression Testing for this change proved beneficial to enable multiple request processing (+)</w:t>
            </w:r>
          </w:p>
          <w:p w:rsidR="00F10350" w:rsidRPr="00F10350" w:rsidRDefault="00F10350" w:rsidP="00F10350">
            <w:pPr>
              <w:pStyle w:val="ListParagraph"/>
              <w:numPr>
                <w:ilvl w:val="0"/>
                <w:numId w:val="10"/>
              </w:numPr>
              <w:rPr>
                <w:rFonts w:cs="Arial"/>
              </w:rPr>
            </w:pPr>
            <w:r>
              <w:rPr>
                <w:rFonts w:cs="Arial"/>
              </w:rPr>
              <w:t>Capture and provision of good quality Requirements enable a smooth delivery of change (+)</w:t>
            </w:r>
          </w:p>
        </w:tc>
      </w:tr>
    </w:tbl>
    <w:p w:rsidR="006A724E" w:rsidRDefault="006A724E" w:rsidP="006A724E">
      <w:pPr>
        <w:pStyle w:val="XoParagraph"/>
      </w:pPr>
    </w:p>
    <w:p w:rsidR="00C00F71" w:rsidRDefault="00B670E3" w:rsidP="00F06469">
      <w:pPr>
        <w:pStyle w:val="XoParagraph"/>
        <w:rPr>
          <w:rFonts w:cs="Arial"/>
          <w:b/>
          <w:sz w:val="22"/>
          <w:szCs w:val="22"/>
        </w:rPr>
      </w:pPr>
      <w:r>
        <w:rPr>
          <w:rFonts w:cs="Arial"/>
          <w:b/>
          <w:sz w:val="22"/>
          <w:szCs w:val="22"/>
        </w:rPr>
        <w:t>Please s</w:t>
      </w:r>
      <w:r w:rsidR="00F06469" w:rsidRPr="00066121">
        <w:rPr>
          <w:rFonts w:cs="Arial"/>
          <w:b/>
          <w:sz w:val="22"/>
          <w:szCs w:val="22"/>
        </w:rPr>
        <w:t xml:space="preserve">end </w:t>
      </w:r>
      <w:r>
        <w:rPr>
          <w:rFonts w:cs="Arial"/>
          <w:b/>
          <w:sz w:val="22"/>
          <w:szCs w:val="22"/>
        </w:rPr>
        <w:t>completed form</w:t>
      </w:r>
      <w:r w:rsidR="00F06469">
        <w:rPr>
          <w:rFonts w:cs="Arial"/>
          <w:b/>
          <w:sz w:val="22"/>
          <w:szCs w:val="22"/>
        </w:rPr>
        <w:t xml:space="preserve"> </w:t>
      </w:r>
      <w:r w:rsidR="00F06469" w:rsidRPr="00066121">
        <w:rPr>
          <w:rFonts w:cs="Arial"/>
          <w:b/>
          <w:sz w:val="22"/>
          <w:szCs w:val="22"/>
        </w:rPr>
        <w:t>to:</w:t>
      </w:r>
      <w:r w:rsidR="00F06469">
        <w:rPr>
          <w:rFonts w:cs="Arial"/>
          <w:b/>
          <w:sz w:val="22"/>
          <w:szCs w:val="22"/>
        </w:rPr>
        <w:t xml:space="preserve"> </w:t>
      </w:r>
      <w:hyperlink r:id="rId15" w:history="1">
        <w:r w:rsidR="00007514" w:rsidRPr="006A2A48">
          <w:rPr>
            <w:rStyle w:val="Hyperlink"/>
            <w:rFonts w:cs="Arial"/>
            <w:b/>
            <w:sz w:val="22"/>
            <w:szCs w:val="22"/>
          </w:rPr>
          <w:t>box.xoserve.portfoliooffice@xoserve.com</w:t>
        </w:r>
      </w:hyperlink>
    </w:p>
    <w:p w:rsidR="00F06469" w:rsidRPr="006A2AB2" w:rsidRDefault="00A970AB" w:rsidP="00F06469">
      <w:pPr>
        <w:pStyle w:val="XoParagraph"/>
        <w:rPr>
          <w:b/>
        </w:rPr>
      </w:pPr>
      <w:r w:rsidRPr="006A2AB2">
        <w:rPr>
          <w:b/>
        </w:rPr>
        <w:t xml:space="preserve">Document </w:t>
      </w:r>
      <w:r w:rsidR="00F06469" w:rsidRPr="006A2AB2">
        <w:rPr>
          <w:b/>
        </w:rPr>
        <w:t>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F06469" w:rsidRPr="00762849" w:rsidTr="00F10350">
        <w:trPr>
          <w:trHeight w:val="611"/>
        </w:trPr>
        <w:tc>
          <w:tcPr>
            <w:tcW w:w="902" w:type="pct"/>
            <w:shd w:val="clear" w:color="auto" w:fill="D6DCF0" w:themeFill="accent1" w:themeFillTint="33"/>
            <w:vAlign w:val="center"/>
          </w:tcPr>
          <w:p w:rsidR="00F06469" w:rsidRPr="007B4360" w:rsidRDefault="00F06469" w:rsidP="00F10350">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D6DCF0" w:themeFill="accent1" w:themeFillTint="33"/>
            <w:vAlign w:val="center"/>
          </w:tcPr>
          <w:p w:rsidR="00F06469" w:rsidRPr="007B4360" w:rsidRDefault="00F06469" w:rsidP="00F10350">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rsidR="00F06469" w:rsidRPr="007B4360" w:rsidRDefault="00F06469" w:rsidP="00F10350">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rsidR="00F06469" w:rsidRPr="007B4360" w:rsidRDefault="00F06469" w:rsidP="00F10350">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rsidR="00F06469" w:rsidRPr="007B4360" w:rsidRDefault="00F06469" w:rsidP="00F10350">
            <w:pPr>
              <w:jc w:val="center"/>
              <w:rPr>
                <w:rFonts w:ascii="Arial" w:hAnsi="Arial" w:cs="Arial"/>
                <w:b/>
                <w:sz w:val="20"/>
                <w:szCs w:val="20"/>
              </w:rPr>
            </w:pPr>
            <w:r w:rsidRPr="007B4360">
              <w:rPr>
                <w:rFonts w:ascii="Arial" w:hAnsi="Arial" w:cs="Arial"/>
                <w:b/>
                <w:sz w:val="20"/>
                <w:szCs w:val="20"/>
              </w:rPr>
              <w:t>Summary of Changes</w:t>
            </w:r>
          </w:p>
        </w:tc>
      </w:tr>
      <w:tr w:rsidR="00F06469" w:rsidRPr="007B4360" w:rsidTr="00F10350">
        <w:tc>
          <w:tcPr>
            <w:tcW w:w="902" w:type="pct"/>
          </w:tcPr>
          <w:p w:rsidR="00F06469" w:rsidRPr="007B4360" w:rsidRDefault="00F06469" w:rsidP="00F10350">
            <w:pPr>
              <w:jc w:val="center"/>
              <w:rPr>
                <w:rFonts w:ascii="Arial" w:hAnsi="Arial" w:cs="Arial"/>
                <w:sz w:val="20"/>
                <w:szCs w:val="20"/>
              </w:rPr>
            </w:pPr>
          </w:p>
        </w:tc>
        <w:tc>
          <w:tcPr>
            <w:tcW w:w="835" w:type="pct"/>
          </w:tcPr>
          <w:p w:rsidR="00F06469" w:rsidRPr="007B4360" w:rsidRDefault="00F06469" w:rsidP="00F10350">
            <w:pPr>
              <w:jc w:val="center"/>
              <w:rPr>
                <w:rFonts w:ascii="Arial" w:hAnsi="Arial" w:cs="Arial"/>
                <w:sz w:val="20"/>
                <w:szCs w:val="20"/>
              </w:rPr>
            </w:pPr>
          </w:p>
        </w:tc>
        <w:tc>
          <w:tcPr>
            <w:tcW w:w="556" w:type="pct"/>
          </w:tcPr>
          <w:p w:rsidR="00F06469" w:rsidRPr="007B4360" w:rsidRDefault="00F06469" w:rsidP="00F10350">
            <w:pPr>
              <w:jc w:val="center"/>
              <w:rPr>
                <w:rFonts w:ascii="Arial" w:hAnsi="Arial" w:cs="Arial"/>
                <w:sz w:val="20"/>
                <w:szCs w:val="20"/>
              </w:rPr>
            </w:pPr>
          </w:p>
        </w:tc>
        <w:tc>
          <w:tcPr>
            <w:tcW w:w="763" w:type="pct"/>
          </w:tcPr>
          <w:p w:rsidR="00F06469" w:rsidRPr="007B4360" w:rsidRDefault="00F06469" w:rsidP="00F10350">
            <w:pPr>
              <w:jc w:val="center"/>
              <w:rPr>
                <w:rFonts w:ascii="Arial" w:hAnsi="Arial" w:cs="Arial"/>
                <w:sz w:val="20"/>
                <w:szCs w:val="20"/>
              </w:rPr>
            </w:pPr>
          </w:p>
        </w:tc>
        <w:tc>
          <w:tcPr>
            <w:tcW w:w="1944" w:type="pct"/>
          </w:tcPr>
          <w:p w:rsidR="00F06469" w:rsidRPr="007B4360" w:rsidRDefault="00F06469" w:rsidP="00F10350">
            <w:pPr>
              <w:jc w:val="center"/>
              <w:rPr>
                <w:rFonts w:ascii="Arial" w:hAnsi="Arial" w:cs="Arial"/>
                <w:sz w:val="20"/>
                <w:szCs w:val="20"/>
              </w:rPr>
            </w:pPr>
          </w:p>
        </w:tc>
      </w:tr>
    </w:tbl>
    <w:p w:rsidR="006A2AB2" w:rsidRDefault="006A2AB2" w:rsidP="00BA3F97">
      <w:pPr>
        <w:pStyle w:val="XoParagraph"/>
      </w:pPr>
    </w:p>
    <w:p w:rsidR="00BA3F97" w:rsidRPr="006A2AB2" w:rsidRDefault="00BA3F97" w:rsidP="00BA3F97">
      <w:pPr>
        <w:pStyle w:val="XoParagraph"/>
        <w:rPr>
          <w:b/>
        </w:rPr>
      </w:pPr>
      <w:r w:rsidRPr="006A2AB2">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A3F97" w:rsidRPr="00762849" w:rsidTr="00F10350">
        <w:trPr>
          <w:trHeight w:val="611"/>
        </w:trPr>
        <w:tc>
          <w:tcPr>
            <w:tcW w:w="902" w:type="pct"/>
            <w:tcBorders>
              <w:bottom w:val="single" w:sz="4" w:space="0" w:color="auto"/>
            </w:tcBorders>
            <w:shd w:val="clear" w:color="auto" w:fill="D6DCF0" w:themeFill="accent1" w:themeFillTint="33"/>
            <w:vAlign w:val="center"/>
          </w:tcPr>
          <w:p w:rsidR="00BA3F97" w:rsidRPr="007B4360" w:rsidRDefault="00BA3F97" w:rsidP="00F10350">
            <w:pPr>
              <w:jc w:val="center"/>
              <w:rPr>
                <w:rFonts w:ascii="Arial" w:hAnsi="Arial" w:cs="Arial"/>
                <w:b/>
                <w:sz w:val="20"/>
                <w:szCs w:val="20"/>
              </w:rPr>
            </w:pPr>
            <w:r w:rsidRPr="007B4360">
              <w:rPr>
                <w:rFonts w:ascii="Arial" w:hAnsi="Arial" w:cs="Arial"/>
                <w:b/>
                <w:sz w:val="20"/>
                <w:szCs w:val="20"/>
              </w:rPr>
              <w:t>Version</w:t>
            </w:r>
          </w:p>
        </w:tc>
        <w:tc>
          <w:tcPr>
            <w:tcW w:w="835" w:type="pct"/>
            <w:tcBorders>
              <w:bottom w:val="single" w:sz="4" w:space="0" w:color="auto"/>
            </w:tcBorders>
            <w:shd w:val="clear" w:color="auto" w:fill="D6DCF0" w:themeFill="accent1" w:themeFillTint="33"/>
            <w:vAlign w:val="center"/>
          </w:tcPr>
          <w:p w:rsidR="00BA3F97" w:rsidRPr="007B4360" w:rsidRDefault="00BA3F97" w:rsidP="00F10350">
            <w:pPr>
              <w:jc w:val="center"/>
              <w:rPr>
                <w:rFonts w:ascii="Arial" w:hAnsi="Arial" w:cs="Arial"/>
                <w:b/>
                <w:sz w:val="20"/>
                <w:szCs w:val="20"/>
              </w:rPr>
            </w:pPr>
            <w:r w:rsidRPr="007B4360">
              <w:rPr>
                <w:rFonts w:ascii="Arial" w:hAnsi="Arial" w:cs="Arial"/>
                <w:b/>
                <w:sz w:val="20"/>
                <w:szCs w:val="20"/>
              </w:rPr>
              <w:t>Status</w:t>
            </w:r>
          </w:p>
        </w:tc>
        <w:tc>
          <w:tcPr>
            <w:tcW w:w="556" w:type="pct"/>
            <w:tcBorders>
              <w:bottom w:val="single" w:sz="4" w:space="0" w:color="auto"/>
            </w:tcBorders>
            <w:shd w:val="clear" w:color="auto" w:fill="D6DCF0" w:themeFill="accent1" w:themeFillTint="33"/>
            <w:vAlign w:val="center"/>
          </w:tcPr>
          <w:p w:rsidR="00BA3F97" w:rsidRPr="007B4360" w:rsidRDefault="00BA3F97" w:rsidP="00F10350">
            <w:pPr>
              <w:jc w:val="center"/>
              <w:rPr>
                <w:rFonts w:ascii="Arial" w:hAnsi="Arial" w:cs="Arial"/>
                <w:b/>
                <w:sz w:val="20"/>
                <w:szCs w:val="20"/>
              </w:rPr>
            </w:pPr>
            <w:r w:rsidRPr="007B4360">
              <w:rPr>
                <w:rFonts w:ascii="Arial" w:hAnsi="Arial" w:cs="Arial"/>
                <w:b/>
                <w:sz w:val="20"/>
                <w:szCs w:val="20"/>
              </w:rPr>
              <w:t>Date</w:t>
            </w:r>
          </w:p>
        </w:tc>
        <w:tc>
          <w:tcPr>
            <w:tcW w:w="763" w:type="pct"/>
            <w:tcBorders>
              <w:bottom w:val="single" w:sz="4" w:space="0" w:color="auto"/>
            </w:tcBorders>
            <w:shd w:val="clear" w:color="auto" w:fill="D6DCF0" w:themeFill="accent1" w:themeFillTint="33"/>
            <w:vAlign w:val="center"/>
          </w:tcPr>
          <w:p w:rsidR="00BA3F97" w:rsidRPr="007B4360" w:rsidRDefault="00BA3F97" w:rsidP="00F10350">
            <w:pPr>
              <w:jc w:val="center"/>
              <w:rPr>
                <w:rFonts w:ascii="Arial" w:hAnsi="Arial" w:cs="Arial"/>
                <w:b/>
                <w:sz w:val="20"/>
                <w:szCs w:val="20"/>
              </w:rPr>
            </w:pPr>
            <w:r w:rsidRPr="007B4360">
              <w:rPr>
                <w:rFonts w:ascii="Arial" w:hAnsi="Arial" w:cs="Arial"/>
                <w:b/>
                <w:sz w:val="20"/>
                <w:szCs w:val="20"/>
              </w:rPr>
              <w:t>Author(s)</w:t>
            </w:r>
          </w:p>
        </w:tc>
        <w:tc>
          <w:tcPr>
            <w:tcW w:w="1944" w:type="pct"/>
            <w:tcBorders>
              <w:bottom w:val="single" w:sz="4" w:space="0" w:color="auto"/>
            </w:tcBorders>
            <w:shd w:val="clear" w:color="auto" w:fill="D6DCF0" w:themeFill="accent1" w:themeFillTint="33"/>
            <w:vAlign w:val="center"/>
          </w:tcPr>
          <w:p w:rsidR="00BA3F97" w:rsidRPr="007B4360" w:rsidRDefault="00BA3F97" w:rsidP="00F10350">
            <w:pPr>
              <w:jc w:val="center"/>
              <w:rPr>
                <w:rFonts w:ascii="Arial" w:hAnsi="Arial" w:cs="Arial"/>
                <w:b/>
                <w:sz w:val="20"/>
                <w:szCs w:val="20"/>
              </w:rPr>
            </w:pPr>
            <w:r w:rsidRPr="007B4360">
              <w:rPr>
                <w:rFonts w:ascii="Arial" w:hAnsi="Arial" w:cs="Arial"/>
                <w:b/>
                <w:sz w:val="20"/>
                <w:szCs w:val="20"/>
              </w:rPr>
              <w:t>Summary of Changes</w:t>
            </w:r>
          </w:p>
        </w:tc>
      </w:tr>
      <w:tr w:rsidR="00BA3F97" w:rsidRPr="00762849" w:rsidTr="001238B5">
        <w:trPr>
          <w:trHeight w:val="611"/>
        </w:trPr>
        <w:tc>
          <w:tcPr>
            <w:tcW w:w="902" w:type="pct"/>
            <w:shd w:val="clear" w:color="auto" w:fill="FFFFFF" w:themeFill="background1"/>
            <w:vAlign w:val="center"/>
          </w:tcPr>
          <w:p w:rsidR="00BA3F97" w:rsidRPr="00F710DC" w:rsidRDefault="00DE449E" w:rsidP="00F10350">
            <w:pPr>
              <w:jc w:val="center"/>
              <w:rPr>
                <w:rFonts w:cs="Arial"/>
                <w:sz w:val="20"/>
              </w:rPr>
            </w:pPr>
            <w:r>
              <w:rPr>
                <w:rFonts w:cs="Arial"/>
                <w:sz w:val="20"/>
              </w:rPr>
              <w:t>2.0</w:t>
            </w:r>
          </w:p>
        </w:tc>
        <w:tc>
          <w:tcPr>
            <w:tcW w:w="835" w:type="pct"/>
            <w:shd w:val="clear" w:color="auto" w:fill="FFFFFF" w:themeFill="background1"/>
            <w:vAlign w:val="center"/>
          </w:tcPr>
          <w:p w:rsidR="00BA3F97" w:rsidRPr="00F710DC" w:rsidRDefault="00DE449E" w:rsidP="001238B5">
            <w:pPr>
              <w:jc w:val="center"/>
              <w:rPr>
                <w:rFonts w:cs="Arial"/>
                <w:sz w:val="20"/>
              </w:rPr>
            </w:pPr>
            <w:r>
              <w:rPr>
                <w:rFonts w:cs="Arial"/>
                <w:sz w:val="20"/>
              </w:rPr>
              <w:t>Approved</w:t>
            </w:r>
          </w:p>
        </w:tc>
        <w:tc>
          <w:tcPr>
            <w:tcW w:w="556" w:type="pct"/>
            <w:shd w:val="clear" w:color="auto" w:fill="FFFFFF" w:themeFill="background1"/>
            <w:vAlign w:val="center"/>
          </w:tcPr>
          <w:p w:rsidR="00BA3F97" w:rsidRPr="00F710DC" w:rsidRDefault="00DE449E" w:rsidP="00DE449E">
            <w:pPr>
              <w:jc w:val="center"/>
              <w:rPr>
                <w:rFonts w:cs="Arial"/>
                <w:sz w:val="20"/>
              </w:rPr>
            </w:pPr>
            <w:r>
              <w:rPr>
                <w:rFonts w:cs="Arial"/>
                <w:sz w:val="20"/>
              </w:rPr>
              <w:t>17/07/18</w:t>
            </w:r>
          </w:p>
        </w:tc>
        <w:tc>
          <w:tcPr>
            <w:tcW w:w="763" w:type="pct"/>
            <w:shd w:val="clear" w:color="auto" w:fill="FFFFFF" w:themeFill="background1"/>
            <w:vAlign w:val="center"/>
          </w:tcPr>
          <w:p w:rsidR="00BA3F97" w:rsidRPr="00F710DC" w:rsidRDefault="00B91D4A" w:rsidP="00F10350">
            <w:pPr>
              <w:jc w:val="center"/>
              <w:rPr>
                <w:rFonts w:cs="Arial"/>
                <w:sz w:val="20"/>
              </w:rPr>
            </w:pPr>
            <w:r w:rsidRPr="00F710DC">
              <w:rPr>
                <w:rFonts w:cs="Arial"/>
                <w:sz w:val="20"/>
              </w:rPr>
              <w:t>Rebecca Perkins</w:t>
            </w:r>
          </w:p>
        </w:tc>
        <w:tc>
          <w:tcPr>
            <w:tcW w:w="1944" w:type="pct"/>
            <w:shd w:val="clear" w:color="auto" w:fill="FFFFFF" w:themeFill="background1"/>
            <w:vAlign w:val="center"/>
          </w:tcPr>
          <w:p w:rsidR="00BA3F97" w:rsidRPr="00F710DC" w:rsidRDefault="00DE449E" w:rsidP="00B91D4A">
            <w:pPr>
              <w:rPr>
                <w:rFonts w:cs="Arial"/>
                <w:sz w:val="20"/>
              </w:rPr>
            </w:pPr>
            <w:r>
              <w:rPr>
                <w:rFonts w:cs="Arial"/>
                <w:sz w:val="20"/>
              </w:rPr>
              <w:t>Template approved at ChMC on 11</w:t>
            </w:r>
            <w:r w:rsidRPr="00DE449E">
              <w:rPr>
                <w:rFonts w:cs="Arial"/>
                <w:sz w:val="20"/>
                <w:vertAlign w:val="superscript"/>
              </w:rPr>
              <w:t>th</w:t>
            </w:r>
            <w:r>
              <w:rPr>
                <w:rFonts w:cs="Arial"/>
                <w:sz w:val="20"/>
              </w:rPr>
              <w:t xml:space="preserve"> July</w:t>
            </w:r>
          </w:p>
        </w:tc>
      </w:tr>
    </w:tbl>
    <w:p w:rsidR="00EA3B18" w:rsidRDefault="00EA3B18" w:rsidP="003909AF">
      <w:pPr>
        <w:pStyle w:val="XoParagraph"/>
      </w:pPr>
    </w:p>
    <w:sectPr w:rsidR="00EA3B18" w:rsidSect="00883321">
      <w:headerReference w:type="even" r:id="rId16"/>
      <w:head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E5" w:rsidRDefault="003562E5" w:rsidP="00913EF2">
      <w:pPr>
        <w:spacing w:after="0" w:line="240" w:lineRule="auto"/>
      </w:pPr>
      <w:r>
        <w:separator/>
      </w:r>
    </w:p>
  </w:endnote>
  <w:endnote w:type="continuationSeparator" w:id="0">
    <w:p w:rsidR="003562E5" w:rsidRDefault="003562E5"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50" w:rsidRDefault="00F10350">
    <w:pPr>
      <w:pStyle w:val="Footer"/>
    </w:pPr>
    <w:r>
      <w:t>Approvedv2.0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E5" w:rsidRDefault="003562E5" w:rsidP="00913EF2">
      <w:pPr>
        <w:spacing w:after="0" w:line="240" w:lineRule="auto"/>
      </w:pPr>
      <w:r>
        <w:separator/>
      </w:r>
    </w:p>
  </w:footnote>
  <w:footnote w:type="continuationSeparator" w:id="0">
    <w:p w:rsidR="003562E5" w:rsidRDefault="003562E5"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50" w:rsidRDefault="003562E5">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50" w:rsidRDefault="003562E5">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50" w:rsidRDefault="003562E5">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79F05AB"/>
    <w:multiLevelType w:val="hybridMultilevel"/>
    <w:tmpl w:val="2024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7C72B9"/>
    <w:multiLevelType w:val="hybridMultilevel"/>
    <w:tmpl w:val="0A6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A4939"/>
    <w:multiLevelType w:val="hybridMultilevel"/>
    <w:tmpl w:val="1B7C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3F071B"/>
    <w:multiLevelType w:val="hybridMultilevel"/>
    <w:tmpl w:val="A77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E7130E"/>
    <w:multiLevelType w:val="hybridMultilevel"/>
    <w:tmpl w:val="1B7C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C86465"/>
    <w:multiLevelType w:val="hybridMultilevel"/>
    <w:tmpl w:val="E9B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AA78B2"/>
    <w:multiLevelType w:val="hybridMultilevel"/>
    <w:tmpl w:val="0AE2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0D6F37"/>
    <w:multiLevelType w:val="hybridMultilevel"/>
    <w:tmpl w:val="A8E4A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7"/>
  </w:num>
  <w:num w:numId="7">
    <w:abstractNumId w:val="1"/>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31D1"/>
    <w:rsid w:val="00007514"/>
    <w:rsid w:val="000615F3"/>
    <w:rsid w:val="00066BCA"/>
    <w:rsid w:val="00076E7A"/>
    <w:rsid w:val="00084757"/>
    <w:rsid w:val="00093D9D"/>
    <w:rsid w:val="000A2BDC"/>
    <w:rsid w:val="000C79EE"/>
    <w:rsid w:val="000D66D3"/>
    <w:rsid w:val="000E3D49"/>
    <w:rsid w:val="000E72A0"/>
    <w:rsid w:val="001232E4"/>
    <w:rsid w:val="001238B5"/>
    <w:rsid w:val="001239C2"/>
    <w:rsid w:val="001300EA"/>
    <w:rsid w:val="001428A1"/>
    <w:rsid w:val="00146769"/>
    <w:rsid w:val="0014750D"/>
    <w:rsid w:val="00160739"/>
    <w:rsid w:val="00173D39"/>
    <w:rsid w:val="00177285"/>
    <w:rsid w:val="00186FB8"/>
    <w:rsid w:val="00192B0D"/>
    <w:rsid w:val="001E6E54"/>
    <w:rsid w:val="002022FB"/>
    <w:rsid w:val="00203626"/>
    <w:rsid w:val="00214089"/>
    <w:rsid w:val="00220242"/>
    <w:rsid w:val="002260EF"/>
    <w:rsid w:val="002427E0"/>
    <w:rsid w:val="002568E0"/>
    <w:rsid w:val="00270392"/>
    <w:rsid w:val="002B5CD2"/>
    <w:rsid w:val="002E2C40"/>
    <w:rsid w:val="003160F7"/>
    <w:rsid w:val="003562E5"/>
    <w:rsid w:val="003612A8"/>
    <w:rsid w:val="003754AC"/>
    <w:rsid w:val="0037590B"/>
    <w:rsid w:val="003909AF"/>
    <w:rsid w:val="003B40D3"/>
    <w:rsid w:val="003C2945"/>
    <w:rsid w:val="003C3FD8"/>
    <w:rsid w:val="003C52B2"/>
    <w:rsid w:val="003C63DC"/>
    <w:rsid w:val="003D0C73"/>
    <w:rsid w:val="003D4B81"/>
    <w:rsid w:val="00403557"/>
    <w:rsid w:val="00422FAA"/>
    <w:rsid w:val="00427622"/>
    <w:rsid w:val="004415C6"/>
    <w:rsid w:val="00456196"/>
    <w:rsid w:val="0047743A"/>
    <w:rsid w:val="00487297"/>
    <w:rsid w:val="004935D2"/>
    <w:rsid w:val="004B2B81"/>
    <w:rsid w:val="004E7EC9"/>
    <w:rsid w:val="004F2636"/>
    <w:rsid w:val="004F5B68"/>
    <w:rsid w:val="00523C15"/>
    <w:rsid w:val="00530351"/>
    <w:rsid w:val="00532D52"/>
    <w:rsid w:val="005433F6"/>
    <w:rsid w:val="005448E9"/>
    <w:rsid w:val="00562856"/>
    <w:rsid w:val="00567794"/>
    <w:rsid w:val="00590A4B"/>
    <w:rsid w:val="005C515F"/>
    <w:rsid w:val="005D3A53"/>
    <w:rsid w:val="005D6962"/>
    <w:rsid w:val="005E045C"/>
    <w:rsid w:val="005F0DDF"/>
    <w:rsid w:val="005F2C1E"/>
    <w:rsid w:val="00611C25"/>
    <w:rsid w:val="006523DE"/>
    <w:rsid w:val="006546E8"/>
    <w:rsid w:val="006550CC"/>
    <w:rsid w:val="0065708E"/>
    <w:rsid w:val="006624A6"/>
    <w:rsid w:val="00665347"/>
    <w:rsid w:val="00667FFD"/>
    <w:rsid w:val="00671608"/>
    <w:rsid w:val="00694E1F"/>
    <w:rsid w:val="006A16CB"/>
    <w:rsid w:val="006A2AB2"/>
    <w:rsid w:val="006A724E"/>
    <w:rsid w:val="006E4337"/>
    <w:rsid w:val="006F6DC7"/>
    <w:rsid w:val="00703D81"/>
    <w:rsid w:val="00703E45"/>
    <w:rsid w:val="0073463B"/>
    <w:rsid w:val="00752472"/>
    <w:rsid w:val="007540E3"/>
    <w:rsid w:val="00763AA0"/>
    <w:rsid w:val="00770B65"/>
    <w:rsid w:val="00775FAA"/>
    <w:rsid w:val="00795816"/>
    <w:rsid w:val="007B4360"/>
    <w:rsid w:val="007C5A34"/>
    <w:rsid w:val="007D7EAF"/>
    <w:rsid w:val="007F0246"/>
    <w:rsid w:val="0081575C"/>
    <w:rsid w:val="00816C17"/>
    <w:rsid w:val="008349C5"/>
    <w:rsid w:val="00834C17"/>
    <w:rsid w:val="00883321"/>
    <w:rsid w:val="008A123A"/>
    <w:rsid w:val="008A1594"/>
    <w:rsid w:val="008D217D"/>
    <w:rsid w:val="008E3A3A"/>
    <w:rsid w:val="008E3FB0"/>
    <w:rsid w:val="00913EF2"/>
    <w:rsid w:val="00920C31"/>
    <w:rsid w:val="00923BC8"/>
    <w:rsid w:val="00985773"/>
    <w:rsid w:val="00987281"/>
    <w:rsid w:val="009A5E31"/>
    <w:rsid w:val="009B0917"/>
    <w:rsid w:val="009B0C30"/>
    <w:rsid w:val="009C272A"/>
    <w:rsid w:val="009D0DF1"/>
    <w:rsid w:val="009E1CE9"/>
    <w:rsid w:val="00A07A83"/>
    <w:rsid w:val="00A10304"/>
    <w:rsid w:val="00A1080B"/>
    <w:rsid w:val="00A20C75"/>
    <w:rsid w:val="00A55A29"/>
    <w:rsid w:val="00A74C4A"/>
    <w:rsid w:val="00A92E78"/>
    <w:rsid w:val="00A970AB"/>
    <w:rsid w:val="00AA7058"/>
    <w:rsid w:val="00AC1AA5"/>
    <w:rsid w:val="00AC2008"/>
    <w:rsid w:val="00AC5A48"/>
    <w:rsid w:val="00AC6F36"/>
    <w:rsid w:val="00AD6B73"/>
    <w:rsid w:val="00AE5E62"/>
    <w:rsid w:val="00AF2238"/>
    <w:rsid w:val="00AF37F5"/>
    <w:rsid w:val="00B008E8"/>
    <w:rsid w:val="00B10D89"/>
    <w:rsid w:val="00B11A47"/>
    <w:rsid w:val="00B4169F"/>
    <w:rsid w:val="00B56B1A"/>
    <w:rsid w:val="00B670E3"/>
    <w:rsid w:val="00B72A9D"/>
    <w:rsid w:val="00B91D4A"/>
    <w:rsid w:val="00BA3F97"/>
    <w:rsid w:val="00BB2E0E"/>
    <w:rsid w:val="00BB5A00"/>
    <w:rsid w:val="00BC0814"/>
    <w:rsid w:val="00BC637F"/>
    <w:rsid w:val="00C00F71"/>
    <w:rsid w:val="00C07FCB"/>
    <w:rsid w:val="00C15E8B"/>
    <w:rsid w:val="00C179C9"/>
    <w:rsid w:val="00C263C7"/>
    <w:rsid w:val="00C27A17"/>
    <w:rsid w:val="00C34C4F"/>
    <w:rsid w:val="00C3653B"/>
    <w:rsid w:val="00C471ED"/>
    <w:rsid w:val="00C51D0F"/>
    <w:rsid w:val="00C90516"/>
    <w:rsid w:val="00CA1622"/>
    <w:rsid w:val="00CA4DB3"/>
    <w:rsid w:val="00CD7096"/>
    <w:rsid w:val="00CE55B4"/>
    <w:rsid w:val="00D0145E"/>
    <w:rsid w:val="00D22D52"/>
    <w:rsid w:val="00D50E9A"/>
    <w:rsid w:val="00D5333F"/>
    <w:rsid w:val="00D57801"/>
    <w:rsid w:val="00D57A27"/>
    <w:rsid w:val="00DD499D"/>
    <w:rsid w:val="00DD59C5"/>
    <w:rsid w:val="00DE449E"/>
    <w:rsid w:val="00E45364"/>
    <w:rsid w:val="00E469E0"/>
    <w:rsid w:val="00E50847"/>
    <w:rsid w:val="00E51D46"/>
    <w:rsid w:val="00EA3B18"/>
    <w:rsid w:val="00ED63F4"/>
    <w:rsid w:val="00EF5FD7"/>
    <w:rsid w:val="00F06469"/>
    <w:rsid w:val="00F10350"/>
    <w:rsid w:val="00F105D9"/>
    <w:rsid w:val="00F13926"/>
    <w:rsid w:val="00F17027"/>
    <w:rsid w:val="00F52A52"/>
    <w:rsid w:val="00F710DC"/>
    <w:rsid w:val="00FC3EB7"/>
    <w:rsid w:val="00FD3B5A"/>
    <w:rsid w:val="00FD5324"/>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160F7"/>
    <w:pPr>
      <w:ind w:left="720"/>
      <w:contextualSpacing/>
    </w:pPr>
  </w:style>
  <w:style w:type="character" w:styleId="Emphasis">
    <w:name w:val="Emphasis"/>
    <w:basedOn w:val="DefaultParagraphFont"/>
    <w:uiPriority w:val="20"/>
    <w:qFormat/>
    <w:rsid w:val="00665347"/>
    <w:rPr>
      <w:b/>
      <w:bCs/>
      <w:i w:val="0"/>
      <w:iCs w:val="0"/>
    </w:rPr>
  </w:style>
  <w:style w:type="character" w:customStyle="1" w:styleId="st1">
    <w:name w:val="st1"/>
    <w:basedOn w:val="DefaultParagraphFont"/>
    <w:rsid w:val="00665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160F7"/>
    <w:pPr>
      <w:ind w:left="720"/>
      <w:contextualSpacing/>
    </w:pPr>
  </w:style>
  <w:style w:type="character" w:styleId="Emphasis">
    <w:name w:val="Emphasis"/>
    <w:basedOn w:val="DefaultParagraphFont"/>
    <w:uiPriority w:val="20"/>
    <w:qFormat/>
    <w:rsid w:val="00665347"/>
    <w:rPr>
      <w:b/>
      <w:bCs/>
      <w:i w:val="0"/>
      <w:iCs w:val="0"/>
    </w:rPr>
  </w:style>
  <w:style w:type="character" w:customStyle="1" w:styleId="st1">
    <w:name w:val="st1"/>
    <w:basedOn w:val="DefaultParagraphFont"/>
    <w:rsid w:val="0066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377117743">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t.rider@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sgovernance.co.uk/sites/default/files/ggf/page/2018-02/Service%20Description%20Table%20V4%20live%20clean%20for%20publication%2016%20Feb%202018.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611A42FC-15DD-4EE5-9650-F29999C7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D869D-507C-4D65-B1DA-B192F952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2018-06-06T10:14:00Z</cp:lastPrinted>
  <dcterms:created xsi:type="dcterms:W3CDTF">2018-12-04T10:32:00Z</dcterms:created>
  <dcterms:modified xsi:type="dcterms:W3CDTF">2018-12-04T10:32:00Z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-1237309012</vt:i4>
  </property>
  <property fmtid="{D5CDD505-2E9C-101B-9397-08002B2CF9AE}" pid="4" name="_NewReviewCycle">
    <vt:lpwstr/>
  </property>
  <property fmtid="{D5CDD505-2E9C-101B-9397-08002B2CF9AE}" pid="5" name="_EmailSubject">
    <vt:lpwstr>CCR for XRN4556</vt:lpwstr>
  </property>
  <property fmtid="{D5CDD505-2E9C-101B-9397-08002B2CF9AE}" pid="6" name="_AuthorEmail">
    <vt:lpwstr>matt.rider@xoserve.com</vt:lpwstr>
  </property>
  <property fmtid="{D5CDD505-2E9C-101B-9397-08002B2CF9AE}" pid="7" name="_AuthorEmailDisplayName">
    <vt:lpwstr>Rider, Matthew</vt:lpwstr>
  </property>
  <property fmtid="{D5CDD505-2E9C-101B-9397-08002B2CF9AE}" pid="8" name="_PreviousAdHocReviewCycleID">
    <vt:i4>-1782363225</vt:i4>
  </property>
  <property fmtid="{D5CDD505-2E9C-101B-9397-08002B2CF9AE}" pid="9" name="_ReviewingToolsShownOnce">
    <vt:lpwstr/>
  </property>
</Properties>
</file>