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D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4655E8">
        <w:rPr>
          <w:rFonts w:ascii="Arial-BoldMT" w:hAnsi="Arial-BoldMT" w:cs="Arial-BoldMT"/>
          <w:bCs/>
        </w:rPr>
        <w:t>8</w:t>
      </w:r>
      <w:r w:rsidR="00892093" w:rsidRPr="00892093">
        <w:rPr>
          <w:rFonts w:ascii="Arial-BoldMT" w:hAnsi="Arial-BoldMT" w:cs="Arial-BoldMT"/>
          <w:bCs/>
          <w:vertAlign w:val="superscript"/>
        </w:rPr>
        <w:t>th</w:t>
      </w:r>
      <w:r w:rsidR="00892093">
        <w:rPr>
          <w:rFonts w:ascii="Arial-BoldMT" w:hAnsi="Arial-BoldMT" w:cs="Arial-BoldMT"/>
          <w:bCs/>
          <w:vertAlign w:val="superscript"/>
        </w:rPr>
        <w:t xml:space="preserve"> </w:t>
      </w:r>
      <w:r w:rsidR="004655E8">
        <w:rPr>
          <w:rFonts w:ascii="Arial-BoldMT" w:hAnsi="Arial-BoldMT" w:cs="Arial-BoldMT"/>
          <w:bCs/>
        </w:rPr>
        <w:t>May</w:t>
      </w:r>
      <w:r w:rsidR="001D3FAC">
        <w:rPr>
          <w:rFonts w:ascii="Arial-BoldMT" w:hAnsi="Arial-BoldMT" w:cs="Arial-BoldMT"/>
          <w:bCs/>
        </w:rPr>
        <w:t xml:space="preserve"> 2019</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42258B" w:rsidRDefault="009F35B9" w:rsidP="00484BE2">
      <w:pPr>
        <w:autoSpaceDE w:val="0"/>
        <w:autoSpaceDN w:val="0"/>
        <w:adjustRightInd w:val="0"/>
        <w:spacing w:after="0"/>
        <w:rPr>
          <w:rFonts w:ascii="Arial-BoldMT" w:hAnsi="Arial-BoldMT" w:cs="Arial-BoldMT"/>
          <w:bCs/>
        </w:rPr>
      </w:pPr>
      <w:hyperlink r:id="rId7" w:history="1">
        <w:r w:rsidR="004655E8" w:rsidRPr="00AC5C2F">
          <w:rPr>
            <w:rStyle w:val="Hyperlink"/>
            <w:rFonts w:ascii="Arial-BoldMT" w:hAnsi="Arial-BoldMT" w:cs="Arial-BoldMT"/>
            <w:bCs/>
          </w:rPr>
          <w:t>https://www.gasgovernance.co.uk/index.php/dsc-change/080519</w:t>
        </w:r>
      </w:hyperlink>
      <w:r w:rsidR="004655E8">
        <w:rPr>
          <w:rFonts w:ascii="Arial-BoldMT" w:hAnsi="Arial-BoldMT" w:cs="Arial-BoldMT"/>
          <w:bCs/>
        </w:rPr>
        <w:t xml:space="preserve"> </w:t>
      </w:r>
    </w:p>
    <w:p w:rsidR="004655E8" w:rsidRPr="007D6FD0" w:rsidRDefault="004655E8" w:rsidP="00484BE2">
      <w:pPr>
        <w:autoSpaceDE w:val="0"/>
        <w:autoSpaceDN w:val="0"/>
        <w:adjustRightInd w:val="0"/>
        <w:spacing w:after="0"/>
        <w:rPr>
          <w:rFonts w:ascii="Arial-BoldMT" w:hAnsi="Arial-BoldMT" w:cs="Arial-BoldMT"/>
          <w:bCs/>
        </w:rPr>
      </w:pP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6822A4" w:rsidRDefault="00DF0029" w:rsidP="00DF0029">
      <w:pPr>
        <w:autoSpaceDE w:val="0"/>
        <w:autoSpaceDN w:val="0"/>
        <w:adjustRightInd w:val="0"/>
        <w:spacing w:after="0"/>
        <w:ind w:left="720"/>
        <w:rPr>
          <w:rFonts w:ascii="Arial-BoldMT" w:hAnsi="Arial-BoldMT" w:cs="Arial-BoldMT"/>
          <w:b/>
          <w:bCs/>
        </w:rPr>
      </w:pPr>
      <w:r w:rsidRPr="00DF0029">
        <w:rPr>
          <w:rFonts w:ascii="Arial-BoldMT" w:hAnsi="Arial-BoldMT" w:cs="Arial-BoldMT"/>
          <w:b/>
          <w:bCs/>
        </w:rPr>
        <w:t xml:space="preserve">2.1 XRN4894 Shipperless and Unregistered Pre-Payment SPs Reconciliation </w:t>
      </w:r>
    </w:p>
    <w:p w:rsidR="00DF0029" w:rsidRDefault="00DF0029" w:rsidP="00DF0029">
      <w:pPr>
        <w:autoSpaceDE w:val="0"/>
        <w:autoSpaceDN w:val="0"/>
        <w:adjustRightInd w:val="0"/>
        <w:spacing w:after="0"/>
        <w:ind w:left="720"/>
        <w:rPr>
          <w:rFonts w:ascii="Arial-BoldMT" w:hAnsi="Arial-BoldMT" w:cs="Arial-BoldMT"/>
          <w:b/>
          <w:bCs/>
        </w:rPr>
      </w:pPr>
    </w:p>
    <w:p w:rsid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Change Proposal is sponsored by SGN.</w:t>
      </w:r>
    </w:p>
    <w:p w:rsidR="00DF0029" w:rsidRDefault="00DF0029" w:rsidP="00DF0029">
      <w:pPr>
        <w:autoSpaceDE w:val="0"/>
        <w:autoSpaceDN w:val="0"/>
        <w:adjustRightInd w:val="0"/>
        <w:spacing w:after="0"/>
        <w:ind w:left="720"/>
        <w:rPr>
          <w:rFonts w:ascii="Arial-BoldMT" w:hAnsi="Arial-BoldMT" w:cs="Arial-BoldMT"/>
          <w:bCs/>
        </w:rPr>
      </w:pPr>
    </w:p>
    <w:p w:rsidR="00DF0029" w:rsidRP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proposal would allow Xoserve to release the Shipperless and Unregistered sites data to Siemens who currently hold a register of all the pre-payment Supply Points. The release of data to Siemens would allow them to undertake a data matching exercise against the data that they hold for pre-payment Supply Points which they would then provide back to Xoserve to allow the Supply Point Registration process to commence. As the Shipperless and Unregistered sites data doesn’t have any customers registered to them there are no data protection issues.</w:t>
      </w:r>
    </w:p>
    <w:p w:rsidR="00DF0029" w:rsidRPr="00DF0029" w:rsidRDefault="00DF0029" w:rsidP="00DF0029">
      <w:pPr>
        <w:autoSpaceDE w:val="0"/>
        <w:autoSpaceDN w:val="0"/>
        <w:adjustRightInd w:val="0"/>
        <w:spacing w:after="0"/>
        <w:ind w:left="720"/>
        <w:rPr>
          <w:rFonts w:ascii="Arial-BoldMT" w:hAnsi="Arial-BoldMT" w:cs="Arial-BoldMT"/>
          <w:bCs/>
        </w:rPr>
      </w:pPr>
    </w:p>
    <w:p w:rsidR="00DF0029" w:rsidRP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piece of work needs to take place as we have been discovering a number of sites with prepayment meters that are using gas which are currently unregistered, all of which are adding to unidentified gas volumes that the industry is working to remove.</w:t>
      </w:r>
    </w:p>
    <w:p w:rsidR="00DF0029" w:rsidRPr="00DF0029" w:rsidRDefault="00DF0029" w:rsidP="00DF0029">
      <w:pPr>
        <w:autoSpaceDE w:val="0"/>
        <w:autoSpaceDN w:val="0"/>
        <w:adjustRightInd w:val="0"/>
        <w:spacing w:after="0"/>
        <w:ind w:left="720"/>
        <w:rPr>
          <w:rFonts w:ascii="Arial-BoldMT" w:hAnsi="Arial-BoldMT" w:cs="Arial-BoldMT"/>
          <w:bCs/>
        </w:rPr>
      </w:pPr>
    </w:p>
    <w:p w:rsidR="00D246C0" w:rsidRDefault="00DF0029" w:rsidP="00D246C0">
      <w:pPr>
        <w:autoSpaceDE w:val="0"/>
        <w:autoSpaceDN w:val="0"/>
        <w:adjustRightInd w:val="0"/>
        <w:spacing w:after="0"/>
        <w:ind w:left="720"/>
        <w:rPr>
          <w:rFonts w:ascii="Arial-BoldMT" w:hAnsi="Arial-BoldMT" w:cs="Arial-BoldMT"/>
          <w:bCs/>
        </w:rPr>
      </w:pPr>
      <w:r w:rsidRPr="00DF0029">
        <w:rPr>
          <w:rFonts w:ascii="Arial-BoldMT" w:hAnsi="Arial-BoldMT" w:cs="Arial-BoldMT"/>
          <w:bCs/>
        </w:rPr>
        <w:t>The matching exercise with Siemens has been documented in the attached letter that Xoserve have helped to pull together which covers the legal obligations that must be adhered to by Siemens. The DN’s believe that this piece of work should be considered by the UIG Task Force as it is closely linked to unidentified gas.</w:t>
      </w:r>
    </w:p>
    <w:p w:rsidR="00DF0029" w:rsidRDefault="00DF0029" w:rsidP="00DF0029">
      <w:pPr>
        <w:autoSpaceDE w:val="0"/>
        <w:autoSpaceDN w:val="0"/>
        <w:adjustRightInd w:val="0"/>
        <w:spacing w:after="0"/>
        <w:ind w:left="720"/>
        <w:rPr>
          <w:rFonts w:ascii="Arial-BoldMT" w:hAnsi="Arial-BoldMT" w:cs="Arial-BoldMT"/>
          <w:bCs/>
        </w:rPr>
      </w:pPr>
    </w:p>
    <w:p w:rsidR="00832287" w:rsidRDefault="00DF0029" w:rsidP="00832287">
      <w:pPr>
        <w:autoSpaceDE w:val="0"/>
        <w:autoSpaceDN w:val="0"/>
        <w:adjustRightInd w:val="0"/>
        <w:spacing w:after="0"/>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w:t>
      </w:r>
      <w:r w:rsidR="00604772">
        <w:rPr>
          <w:rFonts w:ascii="Arial-BoldMT" w:hAnsi="Arial-BoldMT" w:cs="Arial-BoldMT"/>
          <w:bCs/>
        </w:rPr>
        <w:t xml:space="preserve"> </w:t>
      </w:r>
      <w:r w:rsidR="00D246C0">
        <w:rPr>
          <w:rFonts w:ascii="Arial-BoldMT" w:hAnsi="Arial-BoldMT" w:cs="Arial-BoldMT"/>
          <w:bCs/>
        </w:rPr>
        <w:t>At the ChMC meeting on 10</w:t>
      </w:r>
      <w:r w:rsidR="00D246C0" w:rsidRPr="00D246C0">
        <w:rPr>
          <w:rFonts w:ascii="Arial-BoldMT" w:hAnsi="Arial-BoldMT" w:cs="Arial-BoldMT"/>
          <w:bCs/>
          <w:vertAlign w:val="superscript"/>
        </w:rPr>
        <w:t>th</w:t>
      </w:r>
      <w:r w:rsidR="00D246C0">
        <w:rPr>
          <w:rFonts w:ascii="Arial-BoldMT" w:hAnsi="Arial-BoldMT" w:cs="Arial-BoldMT"/>
          <w:bCs/>
        </w:rPr>
        <w:t xml:space="preserve"> April 2019, it was agreed to defer </w:t>
      </w:r>
      <w:r w:rsidR="00D246C0" w:rsidRPr="00D246C0">
        <w:rPr>
          <w:rFonts w:ascii="Arial-BoldMT" w:hAnsi="Arial-BoldMT" w:cs="Arial-BoldMT"/>
          <w:bCs/>
        </w:rPr>
        <w:t>further consideration of this item until such a time as Xoserve (PO) and SGN (SH) have had an opportunity to discuss the concerns raised with SPAA representatives and obtain a better understanding of the potential SPAA requirements and impacts.</w:t>
      </w:r>
      <w:r w:rsidR="00832287">
        <w:rPr>
          <w:rFonts w:ascii="Arial-BoldMT" w:hAnsi="Arial-BoldMT" w:cs="Arial-BoldMT"/>
          <w:bCs/>
        </w:rPr>
        <w:t xml:space="preserve"> </w:t>
      </w:r>
      <w:r w:rsidR="00832287">
        <w:rPr>
          <w:rFonts w:ascii="Arial-BoldMT" w:hAnsi="Arial-BoldMT" w:cs="Arial-BoldMT"/>
          <w:bCs/>
        </w:rPr>
        <w:t>The action associated with this agenda item is 0401.</w:t>
      </w:r>
    </w:p>
    <w:p w:rsidR="00D246C0" w:rsidRDefault="00D246C0" w:rsidP="00DF0029">
      <w:pPr>
        <w:autoSpaceDE w:val="0"/>
        <w:autoSpaceDN w:val="0"/>
        <w:adjustRightInd w:val="0"/>
        <w:spacing w:after="0"/>
        <w:ind w:left="720"/>
        <w:rPr>
          <w:rFonts w:ascii="Arial-BoldMT" w:hAnsi="Arial-BoldMT" w:cs="Arial-BoldMT"/>
          <w:bCs/>
        </w:rPr>
      </w:pPr>
    </w:p>
    <w:p w:rsidR="00DF0029" w:rsidRDefault="00604772" w:rsidP="00DF0029">
      <w:pPr>
        <w:autoSpaceDE w:val="0"/>
        <w:autoSpaceDN w:val="0"/>
        <w:adjustRightInd w:val="0"/>
        <w:spacing w:after="0"/>
        <w:ind w:left="720"/>
        <w:rPr>
          <w:rFonts w:ascii="Arial-BoldMT" w:hAnsi="Arial-BoldMT" w:cs="Arial-BoldMT"/>
          <w:bCs/>
        </w:rPr>
      </w:pPr>
      <w:r>
        <w:rPr>
          <w:rFonts w:ascii="Arial-BoldMT" w:hAnsi="Arial-BoldMT" w:cs="Arial-BoldMT"/>
          <w:bCs/>
        </w:rPr>
        <w:t xml:space="preserve">An agreement regarding the funding arrangements will be expected. Currently, the Change Proposal indicates the DSC Service Area as 16: </w:t>
      </w:r>
      <w:r w:rsidRPr="00604772">
        <w:rPr>
          <w:rFonts w:ascii="Arial-BoldMT" w:hAnsi="Arial-BoldMT" w:cs="Arial-BoldMT"/>
          <w:bCs/>
          <w:i/>
        </w:rPr>
        <w:t>Provision of Supply Point Information Services and Other Service Required to be provided under Condition of the GT License</w:t>
      </w:r>
      <w:r>
        <w:rPr>
          <w:rFonts w:ascii="Arial-BoldMT" w:hAnsi="Arial-BoldMT" w:cs="Arial-BoldMT"/>
          <w:bCs/>
          <w:i/>
        </w:rPr>
        <w:t xml:space="preserve">, </w:t>
      </w:r>
      <w:r>
        <w:rPr>
          <w:rFonts w:ascii="Arial-BoldMT" w:hAnsi="Arial-BoldMT" w:cs="Arial-BoldMT"/>
          <w:bCs/>
        </w:rPr>
        <w:t>the funding of which is split between GT and IGTs.</w:t>
      </w:r>
    </w:p>
    <w:p w:rsidR="00D246C0" w:rsidRDefault="00D246C0" w:rsidP="00DF0029">
      <w:pPr>
        <w:autoSpaceDE w:val="0"/>
        <w:autoSpaceDN w:val="0"/>
        <w:adjustRightInd w:val="0"/>
        <w:spacing w:after="0"/>
        <w:ind w:left="720"/>
        <w:rPr>
          <w:rFonts w:ascii="Arial-BoldMT" w:hAnsi="Arial-BoldMT" w:cs="Arial-BoldMT"/>
          <w:bCs/>
        </w:rPr>
      </w:pPr>
    </w:p>
    <w:p w:rsidR="00DF0029" w:rsidRDefault="00DF0029" w:rsidP="00DF0029">
      <w:pPr>
        <w:autoSpaceDE w:val="0"/>
        <w:autoSpaceDN w:val="0"/>
        <w:adjustRightInd w:val="0"/>
        <w:spacing w:after="0"/>
        <w:ind w:left="720"/>
        <w:rPr>
          <w:rFonts w:ascii="Arial-BoldMT" w:hAnsi="Arial-BoldMT" w:cs="Arial-BoldMT"/>
          <w:bCs/>
        </w:rPr>
      </w:pPr>
    </w:p>
    <w:p w:rsidR="00DF0029" w:rsidRDefault="004F23FA" w:rsidP="00DF0029">
      <w:pPr>
        <w:autoSpaceDE w:val="0"/>
        <w:autoSpaceDN w:val="0"/>
        <w:adjustRightInd w:val="0"/>
        <w:spacing w:after="0"/>
        <w:ind w:left="720"/>
        <w:rPr>
          <w:rFonts w:ascii="Arial-BoldMT" w:hAnsi="Arial-BoldMT" w:cs="Arial-BoldMT"/>
          <w:b/>
          <w:bCs/>
        </w:rPr>
      </w:pPr>
      <w:r>
        <w:rPr>
          <w:rFonts w:ascii="Arial-BoldMT" w:hAnsi="Arial-BoldMT" w:cs="Arial-BoldMT"/>
          <w:b/>
          <w:bCs/>
        </w:rPr>
        <w:t>2.2 XRN4930</w:t>
      </w:r>
      <w:r w:rsidR="00DF0029" w:rsidRPr="00DF0029">
        <w:rPr>
          <w:rFonts w:ascii="Arial-BoldMT" w:hAnsi="Arial-BoldMT" w:cs="Arial-BoldMT"/>
          <w:b/>
          <w:bCs/>
        </w:rPr>
        <w:t xml:space="preserve"> </w:t>
      </w:r>
      <w:r w:rsidRPr="004F23FA">
        <w:rPr>
          <w:rFonts w:ascii="Arial-BoldMT" w:hAnsi="Arial-BoldMT" w:cs="Arial-BoldMT"/>
          <w:b/>
          <w:bCs/>
        </w:rPr>
        <w:t>Requirement to inform Shipper of Meter Link Code Change</w:t>
      </w:r>
    </w:p>
    <w:p w:rsidR="00DF0029" w:rsidRDefault="00DF0029" w:rsidP="00DF0029">
      <w:pPr>
        <w:autoSpaceDE w:val="0"/>
        <w:autoSpaceDN w:val="0"/>
        <w:adjustRightInd w:val="0"/>
        <w:spacing w:after="0"/>
        <w:ind w:left="720"/>
        <w:rPr>
          <w:rFonts w:ascii="Arial-BoldMT" w:hAnsi="Arial-BoldMT" w:cs="Arial-BoldMT"/>
          <w:b/>
          <w:bCs/>
        </w:rPr>
      </w:pPr>
    </w:p>
    <w:p w:rsidR="00DF0029" w:rsidRDefault="00DF0029" w:rsidP="00DF0029">
      <w:pPr>
        <w:autoSpaceDE w:val="0"/>
        <w:autoSpaceDN w:val="0"/>
        <w:adjustRightInd w:val="0"/>
        <w:spacing w:after="0"/>
        <w:ind w:left="720"/>
        <w:rPr>
          <w:rFonts w:ascii="Arial-BoldMT" w:hAnsi="Arial-BoldMT" w:cs="Arial-BoldMT"/>
          <w:bCs/>
        </w:rPr>
      </w:pPr>
      <w:r>
        <w:rPr>
          <w:rFonts w:ascii="Arial-BoldMT" w:hAnsi="Arial-BoldMT" w:cs="Arial-BoldMT"/>
          <w:bCs/>
        </w:rPr>
        <w:t>This new Change</w:t>
      </w:r>
      <w:r w:rsidR="004F23FA">
        <w:rPr>
          <w:rFonts w:ascii="Arial-BoldMT" w:hAnsi="Arial-BoldMT" w:cs="Arial-BoldMT"/>
          <w:bCs/>
        </w:rPr>
        <w:t xml:space="preserve"> Proposal is sponsored by Xoserve</w:t>
      </w:r>
      <w:r>
        <w:rPr>
          <w:rFonts w:ascii="Arial-BoldMT" w:hAnsi="Arial-BoldMT" w:cs="Arial-BoldMT"/>
          <w:bCs/>
        </w:rPr>
        <w:t>.</w:t>
      </w:r>
    </w:p>
    <w:p w:rsidR="004F23FA" w:rsidRDefault="004F23FA" w:rsidP="00DF0029">
      <w:pPr>
        <w:autoSpaceDE w:val="0"/>
        <w:autoSpaceDN w:val="0"/>
        <w:adjustRightInd w:val="0"/>
        <w:spacing w:after="0"/>
        <w:ind w:left="720"/>
        <w:rPr>
          <w:rFonts w:ascii="Arial-BoldMT" w:hAnsi="Arial-BoldMT" w:cs="Arial-BoldMT"/>
          <w:bCs/>
        </w:rPr>
      </w:pPr>
    </w:p>
    <w:p w:rsidR="004F23FA" w:rsidRPr="004F23FA" w:rsidRDefault="004F23FA" w:rsidP="004F23FA">
      <w:pPr>
        <w:ind w:left="720"/>
        <w:rPr>
          <w:rFonts w:ascii="Arial-BoldMT" w:hAnsi="Arial-BoldMT" w:cs="Arial-BoldMT"/>
          <w:bCs/>
        </w:rPr>
      </w:pPr>
      <w:r w:rsidRPr="004F23FA">
        <w:rPr>
          <w:rFonts w:ascii="Arial-BoldMT" w:hAnsi="Arial-BoldMT" w:cs="Arial-BoldMT"/>
          <w:bCs/>
        </w:rPr>
        <w:t xml:space="preserve">Pre-Nexus implementation, when a Meter Link Code was amended, a K15 record was sent to the Shipper within an MRI file.  A shipper has identified that this is no </w:t>
      </w:r>
      <w:r w:rsidRPr="004F23FA">
        <w:rPr>
          <w:rFonts w:ascii="Arial-BoldMT" w:hAnsi="Arial-BoldMT" w:cs="Arial-BoldMT"/>
          <w:bCs/>
        </w:rPr>
        <w:lastRenderedPageBreak/>
        <w:t xml:space="preserve">longer happening and is reliant on these updates. This was not called out as a requirement and was missed during implementation. </w:t>
      </w:r>
    </w:p>
    <w:p w:rsidR="004F23FA" w:rsidRPr="004F23FA" w:rsidRDefault="004F23FA" w:rsidP="004F23FA">
      <w:pPr>
        <w:ind w:left="720"/>
        <w:rPr>
          <w:rFonts w:ascii="Arial-BoldMT" w:hAnsi="Arial-BoldMT" w:cs="Arial-BoldMT"/>
          <w:bCs/>
        </w:rPr>
      </w:pPr>
      <w:r w:rsidRPr="004F23FA">
        <w:rPr>
          <w:rFonts w:ascii="Arial-BoldMT" w:hAnsi="Arial-BoldMT" w:cs="Arial-BoldMT"/>
          <w:bCs/>
        </w:rPr>
        <w:t>We now require any amendment to the Meter Link Code to update the current Shipper via a K15 record (with an MRI file).</w:t>
      </w:r>
    </w:p>
    <w:p w:rsidR="004F23FA" w:rsidRPr="004F23FA" w:rsidRDefault="004F23FA" w:rsidP="004F23FA">
      <w:pPr>
        <w:ind w:left="720"/>
        <w:rPr>
          <w:rFonts w:ascii="Arial-BoldMT" w:hAnsi="Arial-BoldMT" w:cs="Arial-BoldMT"/>
          <w:bCs/>
        </w:rPr>
      </w:pPr>
      <w:r w:rsidRPr="004F23FA">
        <w:rPr>
          <w:rFonts w:ascii="Arial-BoldMT" w:hAnsi="Arial-BoldMT" w:cs="Arial-BoldMT"/>
          <w:bCs/>
        </w:rPr>
        <w:t>This is expected to cover the manual amendment of Prime/Sub to freestanding and vice versa as all meter points are created as Freestanding.</w:t>
      </w:r>
    </w:p>
    <w:p w:rsidR="004F23FA" w:rsidRDefault="004F23FA" w:rsidP="004F23FA">
      <w:pPr>
        <w:autoSpaceDE w:val="0"/>
        <w:autoSpaceDN w:val="0"/>
        <w:adjustRightInd w:val="0"/>
        <w:spacing w:after="0"/>
        <w:ind w:left="720"/>
        <w:rPr>
          <w:rFonts w:ascii="Arial-BoldMT" w:hAnsi="Arial-BoldMT" w:cs="Arial-BoldMT"/>
          <w:bCs/>
        </w:rPr>
      </w:pPr>
      <w:r w:rsidRPr="004F23FA">
        <w:rPr>
          <w:rFonts w:ascii="Arial-BoldMT" w:hAnsi="Arial-BoldMT" w:cs="Arial-BoldMT"/>
          <w:bCs/>
        </w:rPr>
        <w:t>This change was originally a Change Request but due to external impacts</w:t>
      </w:r>
      <w:r>
        <w:rPr>
          <w:rFonts w:ascii="Arial-BoldMT" w:hAnsi="Arial-BoldMT" w:cs="Arial-BoldMT"/>
          <w:bCs/>
        </w:rPr>
        <w:t>, it</w:t>
      </w:r>
      <w:r w:rsidRPr="004F23FA">
        <w:rPr>
          <w:rFonts w:ascii="Arial-BoldMT" w:hAnsi="Arial-BoldMT" w:cs="Arial-BoldMT"/>
          <w:bCs/>
        </w:rPr>
        <w:t xml:space="preserve"> has been converted into a Change Proposal.</w:t>
      </w:r>
    </w:p>
    <w:p w:rsidR="004F23FA" w:rsidRDefault="004F23FA" w:rsidP="004F23FA">
      <w:pPr>
        <w:autoSpaceDE w:val="0"/>
        <w:autoSpaceDN w:val="0"/>
        <w:adjustRightInd w:val="0"/>
        <w:spacing w:after="0"/>
        <w:ind w:left="720"/>
        <w:rPr>
          <w:rFonts w:ascii="Arial-BoldMT" w:hAnsi="Arial-BoldMT" w:cs="Arial-BoldMT"/>
          <w:bCs/>
        </w:rPr>
      </w:pPr>
    </w:p>
    <w:p w:rsidR="004F23FA" w:rsidRDefault="004F23FA" w:rsidP="004F23FA">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will be expected to vote on whether this change should proceed to consultation, DSG or rejection. </w:t>
      </w:r>
    </w:p>
    <w:p w:rsidR="004F23FA" w:rsidRDefault="004F23FA" w:rsidP="004F23FA">
      <w:pPr>
        <w:autoSpaceDE w:val="0"/>
        <w:autoSpaceDN w:val="0"/>
        <w:adjustRightInd w:val="0"/>
        <w:spacing w:after="0"/>
        <w:ind w:left="720"/>
        <w:rPr>
          <w:rFonts w:ascii="Arial-BoldMT" w:hAnsi="Arial-BoldMT" w:cs="Arial-BoldMT"/>
          <w:bCs/>
        </w:rPr>
      </w:pPr>
    </w:p>
    <w:p w:rsidR="00652FC8" w:rsidRDefault="004F23FA" w:rsidP="004F23FA">
      <w:pPr>
        <w:autoSpaceDE w:val="0"/>
        <w:autoSpaceDN w:val="0"/>
        <w:adjustRightInd w:val="0"/>
        <w:spacing w:after="0"/>
        <w:ind w:left="720"/>
        <w:rPr>
          <w:rFonts w:ascii="Arial-BoldMT" w:hAnsi="Arial-BoldMT" w:cs="Arial-BoldMT"/>
          <w:bCs/>
        </w:rPr>
      </w:pPr>
      <w:r>
        <w:rPr>
          <w:rFonts w:ascii="Arial-BoldMT" w:hAnsi="Arial-BoldMT" w:cs="Arial-BoldMT"/>
          <w:bCs/>
        </w:rPr>
        <w:t>An agreement regarding the funding arrangements will be expected. Currently, the Change Proposal indicates the DSC Service Area as 1:</w:t>
      </w:r>
      <w:r>
        <w:rPr>
          <w:rFonts w:ascii="Arial-BoldMT" w:hAnsi="Arial-BoldMT" w:cs="Arial-BoldMT"/>
          <w:bCs/>
          <w:i/>
        </w:rPr>
        <w:t xml:space="preserve"> Manage Supply Point Registration, </w:t>
      </w:r>
      <w:r>
        <w:rPr>
          <w:rFonts w:ascii="Arial-BoldMT" w:hAnsi="Arial-BoldMT" w:cs="Arial-BoldMT"/>
          <w:bCs/>
        </w:rPr>
        <w:t xml:space="preserve">the funding of which is covered by Shipper Users. </w:t>
      </w:r>
    </w:p>
    <w:p w:rsidR="00652FC8" w:rsidRDefault="00652FC8" w:rsidP="004F23FA">
      <w:pPr>
        <w:autoSpaceDE w:val="0"/>
        <w:autoSpaceDN w:val="0"/>
        <w:adjustRightInd w:val="0"/>
        <w:spacing w:after="0"/>
        <w:ind w:left="720"/>
        <w:rPr>
          <w:rFonts w:ascii="Arial-BoldMT" w:hAnsi="Arial-BoldMT" w:cs="Arial-BoldMT"/>
          <w:b/>
          <w:bCs/>
        </w:rPr>
      </w:pPr>
      <w:r w:rsidRPr="00652FC8">
        <w:rPr>
          <w:rFonts w:ascii="Arial-BoldMT" w:hAnsi="Arial-BoldMT" w:cs="Arial-BoldMT"/>
          <w:b/>
          <w:bCs/>
        </w:rPr>
        <w:t>2.3 XRN4931 Submission of a Space in Mandatory Data on Multiple SPA Files</w:t>
      </w:r>
    </w:p>
    <w:p w:rsidR="00652FC8" w:rsidRDefault="00652FC8" w:rsidP="004F23FA">
      <w:pPr>
        <w:autoSpaceDE w:val="0"/>
        <w:autoSpaceDN w:val="0"/>
        <w:adjustRightInd w:val="0"/>
        <w:spacing w:after="0"/>
        <w:ind w:left="720"/>
        <w:rPr>
          <w:rFonts w:ascii="Arial-BoldMT" w:hAnsi="Arial-BoldMT" w:cs="Arial-BoldMT"/>
          <w:b/>
          <w:bCs/>
        </w:rPr>
      </w:pPr>
    </w:p>
    <w:p w:rsidR="00652FC8" w:rsidRDefault="00652FC8" w:rsidP="004F23FA">
      <w:pPr>
        <w:autoSpaceDE w:val="0"/>
        <w:autoSpaceDN w:val="0"/>
        <w:adjustRightInd w:val="0"/>
        <w:spacing w:after="0"/>
        <w:ind w:left="720"/>
        <w:rPr>
          <w:rFonts w:ascii="Arial-BoldMT" w:hAnsi="Arial-BoldMT" w:cs="Arial-BoldMT"/>
          <w:bCs/>
        </w:rPr>
      </w:pPr>
      <w:r>
        <w:rPr>
          <w:rFonts w:ascii="Arial-BoldMT" w:hAnsi="Arial-BoldMT" w:cs="Arial-BoldMT"/>
          <w:bCs/>
        </w:rPr>
        <w:t xml:space="preserve">This new Change Proposal is sponsored by Xoserve. </w:t>
      </w:r>
    </w:p>
    <w:p w:rsidR="00652FC8" w:rsidRDefault="00652FC8" w:rsidP="004F23FA">
      <w:pPr>
        <w:autoSpaceDE w:val="0"/>
        <w:autoSpaceDN w:val="0"/>
        <w:adjustRightInd w:val="0"/>
        <w:spacing w:after="0"/>
        <w:ind w:left="720"/>
        <w:rPr>
          <w:rFonts w:ascii="Arial-BoldMT" w:hAnsi="Arial-BoldMT" w:cs="Arial-BoldMT"/>
          <w:bCs/>
        </w:rPr>
      </w:pPr>
    </w:p>
    <w:p w:rsidR="00652FC8" w:rsidRPr="00652FC8" w:rsidRDefault="00652FC8" w:rsidP="00652FC8">
      <w:pPr>
        <w:autoSpaceDE w:val="0"/>
        <w:autoSpaceDN w:val="0"/>
        <w:adjustRightInd w:val="0"/>
        <w:spacing w:after="0"/>
        <w:ind w:left="720"/>
        <w:rPr>
          <w:rFonts w:ascii="Arial-BoldMT" w:hAnsi="Arial-BoldMT" w:cs="Arial-BoldMT"/>
          <w:bCs/>
        </w:rPr>
      </w:pPr>
      <w:r w:rsidRPr="00652FC8">
        <w:rPr>
          <w:rFonts w:ascii="Arial-BoldMT" w:hAnsi="Arial-BoldMT" w:cs="Arial-BoldMT"/>
          <w:bCs/>
        </w:rPr>
        <w:t>It has been brought to our attention that Shippers have been submitting files (e.g. MSI, EMC &amp; CNF) with a Space populated in mandatory fields instead of the required data item (e.g. Y/N). As Space is allowable ASCII value, AMT has not rejected the inbound file, however, once SAP has carried out its lower level validation it is unable to ‘play back’ the data in the appropriate rejection file as Space is not populated in the data item and is treated as a null value so the outbound rejection file is rejected by AMT as not having all mandatory data items populated.</w:t>
      </w:r>
    </w:p>
    <w:p w:rsidR="00652FC8" w:rsidRPr="00652FC8" w:rsidRDefault="00652FC8" w:rsidP="00652FC8">
      <w:pPr>
        <w:autoSpaceDE w:val="0"/>
        <w:autoSpaceDN w:val="0"/>
        <w:adjustRightInd w:val="0"/>
        <w:spacing w:after="0"/>
        <w:ind w:left="720"/>
        <w:rPr>
          <w:rFonts w:ascii="Arial-BoldMT" w:hAnsi="Arial-BoldMT" w:cs="Arial-BoldMT"/>
          <w:bCs/>
        </w:rPr>
      </w:pPr>
    </w:p>
    <w:p w:rsidR="00652FC8" w:rsidRPr="00652FC8" w:rsidRDefault="00652FC8" w:rsidP="00652FC8">
      <w:pPr>
        <w:autoSpaceDE w:val="0"/>
        <w:autoSpaceDN w:val="0"/>
        <w:adjustRightInd w:val="0"/>
        <w:spacing w:after="0"/>
        <w:ind w:left="720"/>
        <w:rPr>
          <w:rFonts w:ascii="Arial-BoldMT" w:hAnsi="Arial-BoldMT" w:cs="Arial-BoldMT"/>
          <w:bCs/>
        </w:rPr>
      </w:pPr>
      <w:r w:rsidRPr="00652FC8">
        <w:rPr>
          <w:rFonts w:ascii="Arial-BoldMT" w:hAnsi="Arial-BoldMT" w:cs="Arial-BoldMT"/>
          <w:bCs/>
        </w:rPr>
        <w:t>Two defects are associated with this Change Proposal:</w:t>
      </w:r>
    </w:p>
    <w:p w:rsidR="00652FC8" w:rsidRPr="00652FC8" w:rsidRDefault="00652FC8" w:rsidP="00652FC8">
      <w:pPr>
        <w:autoSpaceDE w:val="0"/>
        <w:autoSpaceDN w:val="0"/>
        <w:adjustRightInd w:val="0"/>
        <w:spacing w:after="0"/>
        <w:ind w:left="720"/>
        <w:rPr>
          <w:rFonts w:ascii="Arial-BoldMT" w:hAnsi="Arial-BoldMT" w:cs="Arial-BoldMT"/>
          <w:bCs/>
        </w:rPr>
      </w:pPr>
    </w:p>
    <w:p w:rsidR="00652FC8" w:rsidRPr="00652FC8" w:rsidRDefault="00652FC8" w:rsidP="00652FC8">
      <w:pPr>
        <w:autoSpaceDE w:val="0"/>
        <w:autoSpaceDN w:val="0"/>
        <w:adjustRightInd w:val="0"/>
        <w:spacing w:after="0"/>
        <w:ind w:left="720" w:firstLine="720"/>
        <w:rPr>
          <w:rFonts w:ascii="Arial-BoldMT" w:hAnsi="Arial-BoldMT" w:cs="Arial-BoldMT"/>
          <w:bCs/>
        </w:rPr>
      </w:pPr>
      <w:r w:rsidRPr="00652FC8">
        <w:rPr>
          <w:rFonts w:ascii="Arial-BoldMT" w:hAnsi="Arial-BoldMT" w:cs="Arial-BoldMT"/>
          <w:bCs/>
        </w:rPr>
        <w:t>306 - Outbound - SPA - MSO files failed in Market flow</w:t>
      </w:r>
    </w:p>
    <w:p w:rsidR="00652FC8" w:rsidRPr="00652FC8" w:rsidRDefault="00652FC8" w:rsidP="00652FC8">
      <w:pPr>
        <w:autoSpaceDE w:val="0"/>
        <w:autoSpaceDN w:val="0"/>
        <w:adjustRightInd w:val="0"/>
        <w:spacing w:after="0"/>
        <w:ind w:left="720" w:firstLine="720"/>
        <w:rPr>
          <w:rFonts w:ascii="Arial-BoldMT" w:hAnsi="Arial-BoldMT" w:cs="Arial-BoldMT"/>
          <w:bCs/>
        </w:rPr>
      </w:pPr>
      <w:r w:rsidRPr="00652FC8">
        <w:rPr>
          <w:rFonts w:ascii="Arial-BoldMT" w:hAnsi="Arial-BoldMT" w:cs="Arial-BoldMT"/>
          <w:bCs/>
        </w:rPr>
        <w:t>662 - CTR File failed in Market flow</w:t>
      </w:r>
    </w:p>
    <w:p w:rsidR="00652FC8" w:rsidRPr="00652FC8" w:rsidRDefault="00652FC8" w:rsidP="00652FC8">
      <w:pPr>
        <w:autoSpaceDE w:val="0"/>
        <w:autoSpaceDN w:val="0"/>
        <w:adjustRightInd w:val="0"/>
        <w:spacing w:after="0"/>
        <w:ind w:left="720"/>
        <w:rPr>
          <w:rFonts w:ascii="Arial-BoldMT" w:hAnsi="Arial-BoldMT" w:cs="Arial-BoldMT"/>
          <w:bCs/>
        </w:rPr>
      </w:pPr>
    </w:p>
    <w:p w:rsidR="00652FC8" w:rsidRDefault="00652FC8" w:rsidP="00652FC8">
      <w:pPr>
        <w:autoSpaceDE w:val="0"/>
        <w:autoSpaceDN w:val="0"/>
        <w:adjustRightInd w:val="0"/>
        <w:spacing w:after="0"/>
        <w:ind w:left="720"/>
        <w:rPr>
          <w:rFonts w:ascii="Arial-BoldMT" w:hAnsi="Arial-BoldMT" w:cs="Arial-BoldMT"/>
          <w:bCs/>
        </w:rPr>
      </w:pPr>
      <w:r w:rsidRPr="00652FC8">
        <w:rPr>
          <w:rFonts w:ascii="Arial-BoldMT" w:hAnsi="Arial-BoldMT" w:cs="Arial-BoldMT"/>
          <w:bCs/>
        </w:rPr>
        <w:t>The purpose of this Change Proposal to find a route to handle the files going back out from SAP into AMT to ensure the Shippers receive their files informing them of rejections to allow them to take remedy actions.</w:t>
      </w:r>
    </w:p>
    <w:p w:rsidR="00652FC8" w:rsidRDefault="00652FC8" w:rsidP="00652FC8">
      <w:pPr>
        <w:autoSpaceDE w:val="0"/>
        <w:autoSpaceDN w:val="0"/>
        <w:adjustRightInd w:val="0"/>
        <w:spacing w:after="0"/>
        <w:ind w:left="720"/>
        <w:rPr>
          <w:rFonts w:ascii="Arial-BoldMT" w:hAnsi="Arial-BoldMT" w:cs="Arial-BoldMT"/>
          <w:bCs/>
        </w:rPr>
      </w:pPr>
    </w:p>
    <w:p w:rsidR="00652FC8" w:rsidRDefault="00652FC8" w:rsidP="00652FC8">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will be expected to vote on whether this change should proceed to consultation, DSG or rejection. </w:t>
      </w:r>
    </w:p>
    <w:p w:rsidR="00652FC8" w:rsidRDefault="00652FC8" w:rsidP="00652FC8">
      <w:pPr>
        <w:autoSpaceDE w:val="0"/>
        <w:autoSpaceDN w:val="0"/>
        <w:adjustRightInd w:val="0"/>
        <w:spacing w:after="0"/>
        <w:ind w:left="720"/>
        <w:rPr>
          <w:rFonts w:ascii="Arial-BoldMT" w:hAnsi="Arial-BoldMT" w:cs="Arial-BoldMT"/>
          <w:bCs/>
        </w:rPr>
      </w:pPr>
    </w:p>
    <w:p w:rsidR="00652FC8" w:rsidRDefault="00652FC8" w:rsidP="00652FC8">
      <w:pPr>
        <w:autoSpaceDE w:val="0"/>
        <w:autoSpaceDN w:val="0"/>
        <w:adjustRightInd w:val="0"/>
        <w:spacing w:after="0"/>
        <w:ind w:left="720"/>
        <w:rPr>
          <w:rFonts w:ascii="Arial-BoldMT" w:hAnsi="Arial-BoldMT" w:cs="Arial-BoldMT"/>
          <w:bCs/>
        </w:rPr>
      </w:pPr>
      <w:r>
        <w:rPr>
          <w:rFonts w:ascii="Arial-BoldMT" w:hAnsi="Arial-BoldMT" w:cs="Arial-BoldMT"/>
          <w:bCs/>
        </w:rPr>
        <w:t>An agreement regarding the funding arrangements will be expected. Currently, the Change Proposal indicates the DSC Service Area as 1:</w:t>
      </w:r>
      <w:r>
        <w:rPr>
          <w:rFonts w:ascii="Arial-BoldMT" w:hAnsi="Arial-BoldMT" w:cs="Arial-BoldMT"/>
          <w:bCs/>
          <w:i/>
        </w:rPr>
        <w:t xml:space="preserve"> Manage Supply Point Registration, </w:t>
      </w:r>
      <w:r>
        <w:rPr>
          <w:rFonts w:ascii="Arial-BoldMT" w:hAnsi="Arial-BoldMT" w:cs="Arial-BoldMT"/>
          <w:bCs/>
        </w:rPr>
        <w:t xml:space="preserve">the funding of which is covered by Shipper Users. </w:t>
      </w:r>
      <w:bookmarkStart w:id="0" w:name="_GoBack"/>
      <w:bookmarkEnd w:id="0"/>
    </w:p>
    <w:p w:rsidR="00652FC8" w:rsidRDefault="00652FC8" w:rsidP="00652FC8">
      <w:pPr>
        <w:autoSpaceDE w:val="0"/>
        <w:autoSpaceDN w:val="0"/>
        <w:adjustRightInd w:val="0"/>
        <w:spacing w:after="0"/>
        <w:ind w:left="720"/>
        <w:rPr>
          <w:rFonts w:ascii="Arial-BoldMT" w:hAnsi="Arial-BoldMT" w:cs="Arial-BoldMT"/>
          <w:bCs/>
        </w:rPr>
      </w:pPr>
    </w:p>
    <w:p w:rsidR="004520DE" w:rsidRDefault="004520DE" w:rsidP="00652FC8">
      <w:pPr>
        <w:autoSpaceDE w:val="0"/>
        <w:autoSpaceDN w:val="0"/>
        <w:adjustRightInd w:val="0"/>
        <w:spacing w:after="0"/>
        <w:ind w:left="720"/>
        <w:rPr>
          <w:rFonts w:ascii="Arial-BoldMT" w:hAnsi="Arial-BoldMT" w:cs="Arial-BoldMT"/>
          <w:b/>
          <w:bCs/>
        </w:rPr>
      </w:pPr>
      <w:r w:rsidRPr="004520DE">
        <w:rPr>
          <w:rFonts w:ascii="Arial-BoldMT" w:hAnsi="Arial-BoldMT" w:cs="Arial-BoldMT"/>
          <w:b/>
          <w:bCs/>
        </w:rPr>
        <w:lastRenderedPageBreak/>
        <w:t>2.4 XRN4932 Improvements to the quality of the Conversion Factor values held on the Supply Point Register (MOD0681S)</w:t>
      </w:r>
    </w:p>
    <w:p w:rsidR="004520DE" w:rsidRDefault="004520DE" w:rsidP="00652FC8">
      <w:pPr>
        <w:autoSpaceDE w:val="0"/>
        <w:autoSpaceDN w:val="0"/>
        <w:adjustRightInd w:val="0"/>
        <w:spacing w:after="0"/>
        <w:ind w:left="720"/>
        <w:rPr>
          <w:rFonts w:ascii="Arial-BoldMT" w:hAnsi="Arial-BoldMT" w:cs="Arial-BoldMT"/>
          <w:b/>
          <w:bCs/>
        </w:rPr>
      </w:pPr>
    </w:p>
    <w:p w:rsidR="004520DE" w:rsidRDefault="004520DE" w:rsidP="004520DE">
      <w:pPr>
        <w:autoSpaceDE w:val="0"/>
        <w:autoSpaceDN w:val="0"/>
        <w:adjustRightInd w:val="0"/>
        <w:spacing w:after="0"/>
        <w:ind w:left="720"/>
        <w:rPr>
          <w:rFonts w:ascii="Arial-BoldMT" w:hAnsi="Arial-BoldMT" w:cs="Arial-BoldMT"/>
          <w:bCs/>
        </w:rPr>
      </w:pPr>
      <w:r>
        <w:rPr>
          <w:rFonts w:ascii="Arial-BoldMT" w:hAnsi="Arial-BoldMT" w:cs="Arial-BoldMT"/>
          <w:bCs/>
        </w:rPr>
        <w:t xml:space="preserve">This new Change Proposal is sponsored by EON. </w:t>
      </w:r>
    </w:p>
    <w:p w:rsidR="004520DE" w:rsidRDefault="004520DE" w:rsidP="00652FC8">
      <w:pPr>
        <w:autoSpaceDE w:val="0"/>
        <w:autoSpaceDN w:val="0"/>
        <w:adjustRightInd w:val="0"/>
        <w:spacing w:after="0"/>
        <w:ind w:left="720"/>
        <w:rPr>
          <w:rFonts w:ascii="Arial-BoldMT" w:hAnsi="Arial-BoldMT" w:cs="Arial-BoldMT"/>
          <w:b/>
          <w:bCs/>
        </w:rPr>
      </w:pPr>
    </w:p>
    <w:p w:rsidR="004520DE" w:rsidRDefault="004520DE" w:rsidP="004520DE">
      <w:pPr>
        <w:autoSpaceDE w:val="0"/>
        <w:autoSpaceDN w:val="0"/>
        <w:adjustRightInd w:val="0"/>
        <w:spacing w:after="0"/>
        <w:ind w:left="720"/>
        <w:rPr>
          <w:rFonts w:ascii="Arial-BoldMT" w:hAnsi="Arial-BoldMT" w:cs="Arial-BoldMT"/>
          <w:bCs/>
        </w:rPr>
      </w:pPr>
      <w:r w:rsidRPr="004520DE">
        <w:rPr>
          <w:rFonts w:ascii="Arial-BoldMT" w:hAnsi="Arial-BoldMT" w:cs="Arial-BoldMT"/>
          <w:bCs/>
        </w:rPr>
        <w:t>Mod</w:t>
      </w:r>
      <w:r>
        <w:rPr>
          <w:rFonts w:ascii="Arial-BoldMT" w:hAnsi="Arial-BoldMT" w:cs="Arial-BoldMT"/>
          <w:bCs/>
        </w:rPr>
        <w:t>ification</w:t>
      </w:r>
      <w:r w:rsidRPr="004520DE">
        <w:rPr>
          <w:rFonts w:ascii="Arial-BoldMT" w:hAnsi="Arial-BoldMT" w:cs="Arial-BoldMT"/>
          <w:bCs/>
        </w:rPr>
        <w:t xml:space="preserve"> 0681 seek</w:t>
      </w:r>
      <w:r>
        <w:rPr>
          <w:rFonts w:ascii="Arial-BoldMT" w:hAnsi="Arial-BoldMT" w:cs="Arial-BoldMT"/>
          <w:bCs/>
        </w:rPr>
        <w:t>s</w:t>
      </w:r>
      <w:r w:rsidRPr="004520DE">
        <w:rPr>
          <w:rFonts w:ascii="Arial-BoldMT" w:hAnsi="Arial-BoldMT" w:cs="Arial-BoldMT"/>
          <w:bCs/>
        </w:rPr>
        <w:t xml:space="preserve"> to introduce the CDSP being given the authority to make changes to the conversion factor in the following circu</w:t>
      </w:r>
      <w:r>
        <w:rPr>
          <w:rFonts w:ascii="Arial-BoldMT" w:hAnsi="Arial-BoldMT" w:cs="Arial-BoldMT"/>
          <w:bCs/>
        </w:rPr>
        <w:t>mstances only:</w:t>
      </w:r>
    </w:p>
    <w:p w:rsidR="004520DE" w:rsidRPr="004520DE" w:rsidRDefault="004520DE" w:rsidP="004520DE">
      <w:pPr>
        <w:autoSpaceDE w:val="0"/>
        <w:autoSpaceDN w:val="0"/>
        <w:adjustRightInd w:val="0"/>
        <w:spacing w:after="0"/>
        <w:ind w:left="720"/>
        <w:rPr>
          <w:rFonts w:ascii="Arial-BoldMT" w:hAnsi="Arial-BoldMT" w:cs="Arial-BoldMT"/>
          <w:bCs/>
        </w:rPr>
      </w:pPr>
    </w:p>
    <w:p w:rsidR="004520DE" w:rsidRPr="004520DE" w:rsidRDefault="004520DE" w:rsidP="004520DE">
      <w:pPr>
        <w:autoSpaceDE w:val="0"/>
        <w:autoSpaceDN w:val="0"/>
        <w:adjustRightInd w:val="0"/>
        <w:spacing w:after="0"/>
        <w:ind w:left="1440"/>
        <w:rPr>
          <w:rFonts w:ascii="Arial-BoldMT" w:hAnsi="Arial-BoldMT" w:cs="Arial-BoldMT"/>
          <w:bCs/>
        </w:rPr>
      </w:pPr>
      <w:r>
        <w:rPr>
          <w:rFonts w:ascii="Arial-BoldMT" w:hAnsi="Arial-BoldMT" w:cs="Arial-BoldMT"/>
          <w:bCs/>
        </w:rPr>
        <w:t>a) W</w:t>
      </w:r>
      <w:r w:rsidRPr="004520DE">
        <w:rPr>
          <w:rFonts w:ascii="Arial-BoldMT" w:hAnsi="Arial-BoldMT" w:cs="Arial-BoldMT"/>
          <w:bCs/>
        </w:rPr>
        <w:t xml:space="preserve">here the AQ of a meter point falls to 732,000 kWh or lower, the conversion factor should be updated to the default of the standard value of 1.02264, as specified in the Gas (Calculation of Thermal Energy) Regulations, with effect from the effective date of the new AQ. </w:t>
      </w:r>
    </w:p>
    <w:p w:rsidR="004520DE" w:rsidRPr="004520DE" w:rsidRDefault="004520DE" w:rsidP="004520DE">
      <w:pPr>
        <w:autoSpaceDE w:val="0"/>
        <w:autoSpaceDN w:val="0"/>
        <w:adjustRightInd w:val="0"/>
        <w:spacing w:after="0"/>
        <w:ind w:left="1440"/>
        <w:rPr>
          <w:rFonts w:ascii="Arial-BoldMT" w:hAnsi="Arial-BoldMT" w:cs="Arial-BoldMT"/>
          <w:bCs/>
        </w:rPr>
      </w:pPr>
      <w:r w:rsidRPr="004520DE">
        <w:rPr>
          <w:rFonts w:ascii="Arial-BoldMT" w:hAnsi="Arial-BoldMT" w:cs="Arial-BoldMT"/>
          <w:bCs/>
        </w:rPr>
        <w:tab/>
      </w:r>
      <w:r>
        <w:rPr>
          <w:rFonts w:ascii="Arial-BoldMT" w:hAnsi="Arial-BoldMT" w:cs="Arial-BoldMT"/>
          <w:bCs/>
        </w:rPr>
        <w:br/>
        <w:t>b) W</w:t>
      </w:r>
      <w:r w:rsidRPr="004520DE">
        <w:rPr>
          <w:rFonts w:ascii="Arial-BoldMT" w:hAnsi="Arial-BoldMT" w:cs="Arial-BoldMT"/>
          <w:bCs/>
        </w:rPr>
        <w:t xml:space="preserve">here the AQ of a meter point increases above 732,000 kWh, the conversion factor should be set to the last non-standard factor held on the Supply Point Register (if one is available) with effect from the effective date of the new AQ. </w:t>
      </w:r>
    </w:p>
    <w:p w:rsidR="004520DE" w:rsidRPr="004520DE" w:rsidRDefault="004520DE" w:rsidP="004520DE">
      <w:pPr>
        <w:autoSpaceDE w:val="0"/>
        <w:autoSpaceDN w:val="0"/>
        <w:adjustRightInd w:val="0"/>
        <w:spacing w:after="0"/>
        <w:ind w:left="720"/>
        <w:rPr>
          <w:rFonts w:ascii="Arial-BoldMT" w:hAnsi="Arial-BoldMT" w:cs="Arial-BoldMT"/>
          <w:bCs/>
        </w:rPr>
      </w:pPr>
    </w:p>
    <w:p w:rsidR="004520DE" w:rsidRDefault="004520DE" w:rsidP="004520DE">
      <w:pPr>
        <w:autoSpaceDE w:val="0"/>
        <w:autoSpaceDN w:val="0"/>
        <w:adjustRightInd w:val="0"/>
        <w:spacing w:after="0"/>
        <w:ind w:left="720"/>
        <w:rPr>
          <w:rFonts w:ascii="Arial-BoldMT" w:hAnsi="Arial-BoldMT" w:cs="Arial-BoldMT"/>
          <w:bCs/>
        </w:rPr>
      </w:pPr>
      <w:r w:rsidRPr="004520DE">
        <w:rPr>
          <w:rFonts w:ascii="Arial-BoldMT" w:hAnsi="Arial-BoldMT" w:cs="Arial-BoldMT"/>
          <w:bCs/>
        </w:rPr>
        <w:t>This XRN is to initiate capture, so developments run in parallel with Mod 0681.</w:t>
      </w:r>
    </w:p>
    <w:p w:rsidR="004520DE" w:rsidRDefault="004520DE" w:rsidP="004520DE">
      <w:pPr>
        <w:autoSpaceDE w:val="0"/>
        <w:autoSpaceDN w:val="0"/>
        <w:adjustRightInd w:val="0"/>
        <w:spacing w:after="0"/>
        <w:ind w:left="720"/>
        <w:rPr>
          <w:rFonts w:ascii="Arial-BoldMT" w:hAnsi="Arial-BoldMT" w:cs="Arial-BoldMT"/>
          <w:bCs/>
        </w:rPr>
      </w:pPr>
    </w:p>
    <w:p w:rsidR="004520DE" w:rsidRDefault="004520DE" w:rsidP="004520DE">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will be expected to vote on whether this change should proceed to DSG and for Xoserve to initiate Capture. </w:t>
      </w:r>
    </w:p>
    <w:p w:rsidR="004520DE" w:rsidRDefault="004520DE" w:rsidP="004520DE">
      <w:pPr>
        <w:autoSpaceDE w:val="0"/>
        <w:autoSpaceDN w:val="0"/>
        <w:adjustRightInd w:val="0"/>
        <w:spacing w:after="0"/>
        <w:ind w:left="720"/>
        <w:rPr>
          <w:rFonts w:ascii="Arial-BoldMT" w:hAnsi="Arial-BoldMT" w:cs="Arial-BoldMT"/>
          <w:bCs/>
        </w:rPr>
      </w:pPr>
    </w:p>
    <w:p w:rsidR="00101F68" w:rsidRDefault="00101F68" w:rsidP="00101F68">
      <w:pPr>
        <w:autoSpaceDE w:val="0"/>
        <w:autoSpaceDN w:val="0"/>
        <w:adjustRightInd w:val="0"/>
        <w:spacing w:after="0"/>
        <w:ind w:left="720"/>
        <w:rPr>
          <w:rFonts w:ascii="Arial-BoldMT" w:hAnsi="Arial-BoldMT" w:cs="Arial-BoldMT"/>
          <w:bCs/>
        </w:rPr>
      </w:pPr>
      <w:r>
        <w:rPr>
          <w:rFonts w:ascii="Arial-BoldMT" w:hAnsi="Arial-BoldMT" w:cs="Arial-BoldMT"/>
          <w:bCs/>
        </w:rPr>
        <w:t xml:space="preserve">An agreement regarding the funding arrangements will be expected. Currently, the Change Proposal indicates the DSC Service Area as 5: </w:t>
      </w:r>
      <w:r w:rsidRPr="00101F68">
        <w:rPr>
          <w:rFonts w:ascii="Arial-BoldMT" w:hAnsi="Arial-BoldMT" w:cs="Arial-BoldMT"/>
          <w:bCs/>
          <w:i/>
        </w:rPr>
        <w:t>Metered volume and quantity</w:t>
      </w:r>
      <w:r>
        <w:rPr>
          <w:rFonts w:ascii="Arial-BoldMT" w:hAnsi="Arial-BoldMT" w:cs="Arial-BoldMT"/>
          <w:bCs/>
          <w:i/>
        </w:rPr>
        <w:t xml:space="preserve">, </w:t>
      </w:r>
      <w:r>
        <w:rPr>
          <w:rFonts w:ascii="Arial-BoldMT" w:hAnsi="Arial-BoldMT" w:cs="Arial-BoldMT"/>
          <w:bCs/>
        </w:rPr>
        <w:t>the funding of which is split between Shipper Users and Distribution Network Operators.</w:t>
      </w:r>
    </w:p>
    <w:p w:rsidR="00101F68" w:rsidRPr="004520DE" w:rsidRDefault="00101F68" w:rsidP="004520DE">
      <w:pPr>
        <w:autoSpaceDE w:val="0"/>
        <w:autoSpaceDN w:val="0"/>
        <w:adjustRightInd w:val="0"/>
        <w:spacing w:after="0"/>
        <w:ind w:left="720"/>
        <w:rPr>
          <w:rFonts w:ascii="Arial-BoldMT" w:hAnsi="Arial-BoldMT" w:cs="Arial-BoldMT"/>
          <w:bCs/>
        </w:rPr>
      </w:pPr>
    </w:p>
    <w:p w:rsidR="003A5A8C" w:rsidRPr="005958A7" w:rsidRDefault="003A5A8C" w:rsidP="003A5A8C">
      <w:pPr>
        <w:autoSpaceDE w:val="0"/>
        <w:autoSpaceDN w:val="0"/>
        <w:adjustRightInd w:val="0"/>
        <w:spacing w:after="0"/>
        <w:ind w:left="1080"/>
        <w:rPr>
          <w:rFonts w:ascii="Arial-BoldMT" w:hAnsi="Arial-BoldMT" w:cs="Arial-BoldMT"/>
          <w:b/>
          <w:bCs/>
        </w:rPr>
      </w:pPr>
    </w:p>
    <w:p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rsidR="006B3A3F" w:rsidRDefault="006B3A3F" w:rsidP="00361DBD">
      <w:pPr>
        <w:autoSpaceDE w:val="0"/>
        <w:autoSpaceDN w:val="0"/>
        <w:adjustRightInd w:val="0"/>
        <w:spacing w:after="0"/>
        <w:rPr>
          <w:rFonts w:ascii="ArialMT" w:hAnsi="ArialMT" w:cs="ArialMT"/>
          <w:b/>
        </w:rPr>
      </w:pPr>
    </w:p>
    <w:p w:rsidR="009333F4" w:rsidRPr="006046AD" w:rsidRDefault="006046AD" w:rsidP="006046AD">
      <w:pPr>
        <w:autoSpaceDE w:val="0"/>
        <w:autoSpaceDN w:val="0"/>
        <w:adjustRightInd w:val="0"/>
        <w:spacing w:after="0"/>
        <w:ind w:left="720"/>
        <w:rPr>
          <w:rFonts w:ascii="Arial-BoldMT" w:hAnsi="Arial-BoldMT" w:cs="Arial-BoldMT"/>
          <w:bCs/>
        </w:rPr>
      </w:pPr>
      <w:r w:rsidRPr="006046AD">
        <w:rPr>
          <w:rFonts w:ascii="Arial-BoldMT" w:hAnsi="Arial-BoldMT" w:cs="Arial-BoldMT"/>
          <w:bCs/>
        </w:rPr>
        <w:t>There are no Change Proposals for this agenda section as none were is</w:t>
      </w:r>
      <w:r w:rsidR="004342BC">
        <w:rPr>
          <w:rFonts w:ascii="Arial-BoldMT" w:hAnsi="Arial-BoldMT" w:cs="Arial-BoldMT"/>
          <w:bCs/>
        </w:rPr>
        <w:t>sued for initial review in April</w:t>
      </w:r>
      <w:r w:rsidRPr="006046AD">
        <w:rPr>
          <w:rFonts w:ascii="Arial-BoldMT" w:hAnsi="Arial-BoldMT" w:cs="Arial-BoldMT"/>
          <w:bCs/>
        </w:rPr>
        <w:t>’s Change Pack.</w:t>
      </w: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F311C" w:rsidRDefault="007F311C" w:rsidP="006E2633">
      <w:pPr>
        <w:autoSpaceDE w:val="0"/>
        <w:autoSpaceDN w:val="0"/>
        <w:adjustRightInd w:val="0"/>
        <w:spacing w:after="0"/>
        <w:rPr>
          <w:rFonts w:ascii="ArialMT" w:hAnsi="ArialMT" w:cs="ArialMT"/>
          <w:b/>
        </w:rPr>
      </w:pPr>
    </w:p>
    <w:p w:rsidR="007F311C" w:rsidRDefault="004342BC" w:rsidP="007F311C">
      <w:pPr>
        <w:autoSpaceDE w:val="0"/>
        <w:autoSpaceDN w:val="0"/>
        <w:adjustRightInd w:val="0"/>
        <w:spacing w:after="0"/>
        <w:ind w:left="720"/>
        <w:rPr>
          <w:rFonts w:ascii="ArialMT" w:hAnsi="ArialMT" w:cs="ArialMT"/>
          <w:b/>
        </w:rPr>
      </w:pPr>
      <w:r>
        <w:rPr>
          <w:rFonts w:ascii="ArialMT" w:hAnsi="ArialMT" w:cs="ArialMT"/>
          <w:b/>
        </w:rPr>
        <w:t>4.1 XRN4803 -</w:t>
      </w:r>
      <w:r w:rsidR="007F311C">
        <w:rPr>
          <w:rFonts w:ascii="ArialMT" w:hAnsi="ArialMT" w:cs="ArialMT"/>
          <w:b/>
        </w:rPr>
        <w:t xml:space="preserve"> </w:t>
      </w:r>
      <w:r w:rsidRPr="004342BC">
        <w:rPr>
          <w:rFonts w:ascii="ArialMT" w:hAnsi="ArialMT" w:cs="ArialMT"/>
          <w:b/>
        </w:rPr>
        <w:t>Removal of Validation for AQ Correction Reason 4</w:t>
      </w:r>
    </w:p>
    <w:p w:rsidR="007F311C" w:rsidRDefault="007F311C" w:rsidP="007F311C">
      <w:pPr>
        <w:autoSpaceDE w:val="0"/>
        <w:autoSpaceDN w:val="0"/>
        <w:adjustRightInd w:val="0"/>
        <w:spacing w:after="0"/>
        <w:ind w:left="720"/>
        <w:rPr>
          <w:rFonts w:ascii="ArialMT" w:hAnsi="ArialMT" w:cs="ArialMT"/>
          <w:b/>
        </w:rPr>
      </w:pPr>
    </w:p>
    <w:p w:rsidR="006046AD" w:rsidRPr="004342BC" w:rsidRDefault="006046AD" w:rsidP="006046AD">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sidR="004342BC">
        <w:rPr>
          <w:rFonts w:ascii="Arial" w:hAnsi="Arial" w:cs="Arial"/>
          <w:bCs/>
        </w:rPr>
        <w:t xml:space="preserve">on </w:t>
      </w:r>
      <w:r w:rsidRPr="004342BC">
        <w:rPr>
          <w:rFonts w:ascii="Arial" w:hAnsi="Arial" w:cs="Arial"/>
          <w:bCs/>
        </w:rPr>
        <w:t xml:space="preserve">a solution option and a release for implementation. </w:t>
      </w:r>
    </w:p>
    <w:p w:rsidR="006046AD" w:rsidRPr="004342BC" w:rsidRDefault="006046AD" w:rsidP="006046AD">
      <w:pPr>
        <w:autoSpaceDE w:val="0"/>
        <w:autoSpaceDN w:val="0"/>
        <w:adjustRightInd w:val="0"/>
        <w:spacing w:after="0"/>
        <w:ind w:left="720"/>
        <w:rPr>
          <w:rFonts w:ascii="Arial" w:hAnsi="Arial" w:cs="Arial"/>
          <w:bCs/>
        </w:rPr>
      </w:pPr>
    </w:p>
    <w:p w:rsidR="004342BC" w:rsidRPr="004342BC" w:rsidRDefault="006046AD" w:rsidP="004342BC">
      <w:pPr>
        <w:ind w:left="720"/>
        <w:rPr>
          <w:rFonts w:ascii="Arial" w:eastAsia="Times New Roman" w:hAnsi="Arial" w:cs="Arial"/>
          <w:sz w:val="20"/>
          <w:szCs w:val="20"/>
        </w:rPr>
      </w:pPr>
      <w:r w:rsidRPr="004342BC">
        <w:rPr>
          <w:rFonts w:ascii="Arial" w:hAnsi="Arial" w:cs="Arial"/>
          <w:bCs/>
        </w:rPr>
        <w:t>There is only one solution option and the</w:t>
      </w:r>
      <w:r w:rsidR="004342BC" w:rsidRPr="004342BC">
        <w:rPr>
          <w:rFonts w:ascii="Arial" w:hAnsi="Arial" w:cs="Arial"/>
          <w:bCs/>
        </w:rPr>
        <w:t xml:space="preserve"> one response received</w:t>
      </w:r>
      <w:r w:rsidRPr="004342BC">
        <w:rPr>
          <w:rFonts w:ascii="Arial" w:hAnsi="Arial" w:cs="Arial"/>
          <w:bCs/>
        </w:rPr>
        <w:t xml:space="preserve"> supported it. The solution option seeks to </w:t>
      </w:r>
      <w:r w:rsidR="004342BC" w:rsidRPr="004342BC">
        <w:rPr>
          <w:rFonts w:ascii="Arial" w:eastAsia="Times New Roman" w:hAnsi="Arial" w:cs="Arial"/>
          <w:sz w:val="20"/>
          <w:szCs w:val="20"/>
        </w:rPr>
        <w:t>remove the validation check that is currently applied to the AQ Correction process to check that an AQ value has been calculated in new UK Link.  The validation is relevant for reason codes 2 and 4 only.</w:t>
      </w:r>
    </w:p>
    <w:p w:rsidR="006046AD" w:rsidRPr="004342BC" w:rsidRDefault="006046AD" w:rsidP="006046AD">
      <w:pPr>
        <w:autoSpaceDE w:val="0"/>
        <w:autoSpaceDN w:val="0"/>
        <w:adjustRightInd w:val="0"/>
        <w:spacing w:after="0"/>
        <w:ind w:left="720"/>
        <w:rPr>
          <w:rFonts w:ascii="Arial" w:hAnsi="Arial" w:cs="Arial"/>
          <w:bCs/>
        </w:rPr>
      </w:pPr>
    </w:p>
    <w:p w:rsidR="006046AD" w:rsidRPr="004342BC" w:rsidRDefault="006046AD" w:rsidP="006046AD">
      <w:pPr>
        <w:autoSpaceDE w:val="0"/>
        <w:autoSpaceDN w:val="0"/>
        <w:adjustRightInd w:val="0"/>
        <w:spacing w:after="0"/>
        <w:ind w:left="720"/>
        <w:rPr>
          <w:rFonts w:ascii="Arial" w:hAnsi="Arial" w:cs="Arial"/>
          <w:bCs/>
        </w:rPr>
      </w:pPr>
    </w:p>
    <w:p w:rsidR="006046AD" w:rsidRPr="004342BC" w:rsidRDefault="006046AD" w:rsidP="006046AD">
      <w:pPr>
        <w:autoSpaceDE w:val="0"/>
        <w:autoSpaceDN w:val="0"/>
        <w:adjustRightInd w:val="0"/>
        <w:spacing w:after="0"/>
        <w:ind w:left="720"/>
        <w:rPr>
          <w:rFonts w:ascii="Arial" w:hAnsi="Arial" w:cs="Arial"/>
          <w:bCs/>
        </w:rPr>
      </w:pPr>
      <w:r w:rsidRPr="004342BC">
        <w:rPr>
          <w:rFonts w:ascii="Arial" w:hAnsi="Arial" w:cs="Arial"/>
          <w:bCs/>
        </w:rPr>
        <w:lastRenderedPageBreak/>
        <w:t>Xoserve intends to include this change in the</w:t>
      </w:r>
      <w:r w:rsidR="004342BC" w:rsidRPr="004342BC">
        <w:rPr>
          <w:rFonts w:ascii="Arial" w:hAnsi="Arial" w:cs="Arial"/>
          <w:bCs/>
        </w:rPr>
        <w:t xml:space="preserve"> scope of the July 2019 minor</w:t>
      </w:r>
      <w:r w:rsidRPr="004342BC">
        <w:rPr>
          <w:rFonts w:ascii="Arial" w:hAnsi="Arial" w:cs="Arial"/>
          <w:bCs/>
        </w:rPr>
        <w:t xml:space="preserve"> release, and would like ChMC to </w:t>
      </w:r>
      <w:r w:rsidR="004342BC" w:rsidRPr="004342BC">
        <w:rPr>
          <w:rFonts w:ascii="Arial" w:hAnsi="Arial" w:cs="Arial"/>
          <w:bCs/>
        </w:rPr>
        <w:t>decide</w:t>
      </w:r>
      <w:r w:rsidRPr="004342BC">
        <w:rPr>
          <w:rFonts w:ascii="Arial" w:hAnsi="Arial" w:cs="Arial"/>
          <w:bCs/>
        </w:rPr>
        <w:t xml:space="preserve"> whether this approach can be supported.</w:t>
      </w:r>
    </w:p>
    <w:p w:rsidR="00475DE4" w:rsidRPr="00BC3CA6" w:rsidRDefault="00475DE4" w:rsidP="007F311C">
      <w:pPr>
        <w:autoSpaceDE w:val="0"/>
        <w:autoSpaceDN w:val="0"/>
        <w:adjustRightInd w:val="0"/>
        <w:spacing w:after="0"/>
        <w:ind w:left="720"/>
        <w:rPr>
          <w:rFonts w:ascii="ArialMT" w:hAnsi="ArialMT" w:cs="ArialMT"/>
          <w:b/>
        </w:rPr>
      </w:pPr>
    </w:p>
    <w:p w:rsidR="00475DE4" w:rsidRDefault="00BC3CA6" w:rsidP="007F311C">
      <w:pPr>
        <w:autoSpaceDE w:val="0"/>
        <w:autoSpaceDN w:val="0"/>
        <w:adjustRightInd w:val="0"/>
        <w:spacing w:after="0"/>
        <w:ind w:left="720"/>
        <w:rPr>
          <w:rFonts w:ascii="ArialMT" w:hAnsi="ArialMT" w:cs="ArialMT"/>
          <w:b/>
        </w:rPr>
      </w:pPr>
      <w:r w:rsidRPr="00BC3CA6">
        <w:rPr>
          <w:rFonts w:ascii="ArialMT" w:hAnsi="ArialMT" w:cs="ArialMT"/>
          <w:b/>
        </w:rPr>
        <w:t xml:space="preserve">4.2 </w:t>
      </w:r>
      <w:r w:rsidR="004342BC">
        <w:rPr>
          <w:rFonts w:ascii="ArialMT" w:hAnsi="ArialMT" w:cs="ArialMT"/>
          <w:b/>
        </w:rPr>
        <w:t>XRN4866</w:t>
      </w:r>
      <w:r w:rsidRPr="00BC3CA6">
        <w:rPr>
          <w:rFonts w:ascii="ArialMT" w:hAnsi="ArialMT" w:cs="ArialMT"/>
          <w:b/>
        </w:rPr>
        <w:t xml:space="preserve"> </w:t>
      </w:r>
      <w:r w:rsidR="004342BC" w:rsidRPr="004342BC">
        <w:rPr>
          <w:rFonts w:ascii="ArialMT" w:hAnsi="ArialMT" w:cs="ArialMT"/>
          <w:b/>
        </w:rPr>
        <w:t>UIG Recommendation – removal of validation on uncorrected read</w:t>
      </w:r>
    </w:p>
    <w:p w:rsidR="004342BC" w:rsidRDefault="004342BC" w:rsidP="007F311C">
      <w:pPr>
        <w:autoSpaceDE w:val="0"/>
        <w:autoSpaceDN w:val="0"/>
        <w:adjustRightInd w:val="0"/>
        <w:spacing w:after="0"/>
        <w:ind w:left="720"/>
        <w:rPr>
          <w:rFonts w:ascii="ArialMT" w:hAnsi="ArialMT" w:cs="ArialMT"/>
          <w:b/>
        </w:rPr>
      </w:pPr>
    </w:p>
    <w:p w:rsidR="004342BC" w:rsidRPr="004342BC" w:rsidRDefault="004342BC" w:rsidP="004342BC">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4342BC" w:rsidRPr="004342BC" w:rsidRDefault="004342BC" w:rsidP="004342BC">
      <w:pPr>
        <w:autoSpaceDE w:val="0"/>
        <w:autoSpaceDN w:val="0"/>
        <w:adjustRightInd w:val="0"/>
        <w:spacing w:after="0"/>
        <w:ind w:left="720"/>
        <w:rPr>
          <w:rFonts w:ascii="Arial" w:hAnsi="Arial" w:cs="Arial"/>
          <w:bCs/>
        </w:rPr>
      </w:pPr>
    </w:p>
    <w:p w:rsidR="004342BC" w:rsidRPr="004342BC" w:rsidRDefault="004342BC" w:rsidP="004342BC">
      <w:pPr>
        <w:ind w:left="720"/>
        <w:rPr>
          <w:rFonts w:ascii="Arial" w:eastAsia="Times New Roman" w:hAnsi="Arial" w:cs="Arial"/>
          <w:sz w:val="20"/>
          <w:szCs w:val="20"/>
        </w:rPr>
      </w:pPr>
      <w:r w:rsidRPr="004342BC">
        <w:rPr>
          <w:rFonts w:ascii="Arial" w:hAnsi="Arial" w:cs="Arial"/>
          <w:bCs/>
        </w:rPr>
        <w:t xml:space="preserve">There is only one solution option and the one response received supported it. </w:t>
      </w:r>
      <w:r>
        <w:rPr>
          <w:rFonts w:ascii="Arial" w:hAnsi="Arial" w:cs="Arial"/>
          <w:bCs/>
        </w:rPr>
        <w:t xml:space="preserve">The solution option is titled seeks to remove the read validation of the uncorrected read value. </w:t>
      </w:r>
    </w:p>
    <w:p w:rsidR="004342BC" w:rsidRPr="004342BC" w:rsidRDefault="004342BC" w:rsidP="004342BC">
      <w:pPr>
        <w:autoSpaceDE w:val="0"/>
        <w:autoSpaceDN w:val="0"/>
        <w:adjustRightInd w:val="0"/>
        <w:spacing w:after="0"/>
        <w:ind w:left="720"/>
        <w:rPr>
          <w:rFonts w:ascii="Arial" w:hAnsi="Arial" w:cs="Arial"/>
          <w:bCs/>
        </w:rPr>
      </w:pPr>
      <w:r w:rsidRPr="004342BC">
        <w:rPr>
          <w:rFonts w:ascii="Arial" w:hAnsi="Arial" w:cs="Arial"/>
          <w:bCs/>
        </w:rPr>
        <w:t xml:space="preserve">Xoserve intends </w:t>
      </w:r>
      <w:r w:rsidR="00C87E8E">
        <w:rPr>
          <w:rFonts w:ascii="Arial" w:hAnsi="Arial" w:cs="Arial"/>
          <w:bCs/>
        </w:rPr>
        <w:t>to implement this change in November 2019 (adhoc) and would like</w:t>
      </w:r>
      <w:r w:rsidRPr="004342BC">
        <w:rPr>
          <w:rFonts w:ascii="Arial" w:hAnsi="Arial" w:cs="Arial"/>
          <w:bCs/>
        </w:rPr>
        <w:t xml:space="preserve"> ChMC to decide whether this approach can be supported.</w:t>
      </w: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sidRPr="007253F6">
        <w:rPr>
          <w:rFonts w:ascii="Arial-BoldMT" w:hAnsi="Arial-BoldMT" w:cs="Arial-BoldMT"/>
          <w:b/>
          <w:bCs/>
        </w:rPr>
        <w:t>5</w:t>
      </w:r>
      <w:r w:rsidR="00F27BB0" w:rsidRPr="007253F6">
        <w:rPr>
          <w:rFonts w:ascii="Arial-BoldMT" w:hAnsi="Arial-BoldMT" w:cs="Arial-BoldMT"/>
          <w:b/>
          <w:bCs/>
        </w:rPr>
        <w:t xml:space="preserve">. </w:t>
      </w:r>
      <w:r w:rsidR="000B5B81" w:rsidRPr="007253F6">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C140E5" w:rsidRDefault="00C87E8E" w:rsidP="007A46B1">
      <w:pPr>
        <w:autoSpaceDE w:val="0"/>
        <w:autoSpaceDN w:val="0"/>
        <w:adjustRightInd w:val="0"/>
        <w:spacing w:after="0"/>
        <w:rPr>
          <w:rFonts w:ascii="Arial-BoldMT" w:hAnsi="Arial-BoldMT" w:cs="Arial-BoldMT"/>
          <w:bCs/>
        </w:rPr>
      </w:pPr>
      <w:r>
        <w:rPr>
          <w:rFonts w:ascii="Arial-BoldMT" w:hAnsi="Arial-BoldMT" w:cs="Arial-BoldMT"/>
          <w:bCs/>
        </w:rPr>
        <w:t>May</w:t>
      </w:r>
      <w:r w:rsidR="009826E9">
        <w:rPr>
          <w:rFonts w:ascii="Arial-BoldMT" w:hAnsi="Arial-BoldMT" w:cs="Arial-BoldMT"/>
          <w:bCs/>
        </w:rPr>
        <w:t>’s ChMC implementation plan includes the following:</w:t>
      </w:r>
    </w:p>
    <w:p w:rsidR="00C87E8E" w:rsidRDefault="00C87E8E" w:rsidP="007A46B1">
      <w:pPr>
        <w:autoSpaceDE w:val="0"/>
        <w:autoSpaceDN w:val="0"/>
        <w:adjustRightInd w:val="0"/>
        <w:spacing w:after="0"/>
        <w:rPr>
          <w:rFonts w:ascii="Arial-BoldMT" w:hAnsi="Arial-BoldMT" w:cs="Arial-BoldMT"/>
          <w:bCs/>
        </w:rPr>
      </w:pPr>
    </w:p>
    <w:p w:rsidR="00C87E8E" w:rsidRDefault="00C87E8E" w:rsidP="007A46B1">
      <w:pPr>
        <w:autoSpaceDE w:val="0"/>
        <w:autoSpaceDN w:val="0"/>
        <w:adjustRightInd w:val="0"/>
        <w:spacing w:after="0"/>
        <w:rPr>
          <w:rFonts w:ascii="Arial-BoldMT" w:hAnsi="Arial-BoldMT" w:cs="Arial-BoldMT"/>
          <w:bCs/>
        </w:rPr>
      </w:pPr>
      <w:r>
        <w:rPr>
          <w:rFonts w:ascii="Arial-BoldMT" w:hAnsi="Arial-BoldMT" w:cs="Arial-BoldMT"/>
          <w:bCs/>
        </w:rPr>
        <w:t>Approval of the Design Specification for the changes included in the November 2019 Major Release:</w:t>
      </w:r>
    </w:p>
    <w:p w:rsidR="00C87E8E" w:rsidRDefault="00C87E8E" w:rsidP="007A46B1">
      <w:pPr>
        <w:autoSpaceDE w:val="0"/>
        <w:autoSpaceDN w:val="0"/>
        <w:adjustRightInd w:val="0"/>
        <w:spacing w:after="0"/>
        <w:rPr>
          <w:rFonts w:ascii="Arial-BoldMT" w:hAnsi="Arial-BoldMT" w:cs="Arial-BoldMT"/>
          <w:bCs/>
        </w:rPr>
      </w:pPr>
    </w:p>
    <w:p w:rsidR="00C87E8E" w:rsidRPr="00C87E8E" w:rsidRDefault="00C87E8E" w:rsidP="00C87E8E">
      <w:pPr>
        <w:pStyle w:val="ListParagraph"/>
        <w:numPr>
          <w:ilvl w:val="0"/>
          <w:numId w:val="48"/>
        </w:numPr>
        <w:autoSpaceDE w:val="0"/>
        <w:autoSpaceDN w:val="0"/>
        <w:adjustRightInd w:val="0"/>
        <w:spacing w:after="0"/>
        <w:rPr>
          <w:rFonts w:ascii="Arial-BoldMT" w:hAnsi="Arial-BoldMT" w:cs="Arial-BoldMT"/>
          <w:bCs/>
        </w:rPr>
      </w:pPr>
      <w:r w:rsidRPr="00C87E8E">
        <w:rPr>
          <w:rFonts w:ascii="Arial-BoldMT" w:hAnsi="Arial-BoldMT" w:cs="Arial-BoldMT"/>
          <w:bCs/>
        </w:rPr>
        <w:t>4679 Requiring a Meter Reading following a change of Local Distribution Zone or Exit Zone</w:t>
      </w:r>
    </w:p>
    <w:p w:rsidR="00C87E8E" w:rsidRPr="00C87E8E" w:rsidRDefault="00C87E8E" w:rsidP="00C87E8E">
      <w:pPr>
        <w:pStyle w:val="ListParagraph"/>
        <w:numPr>
          <w:ilvl w:val="0"/>
          <w:numId w:val="48"/>
        </w:numPr>
        <w:autoSpaceDE w:val="0"/>
        <w:autoSpaceDN w:val="0"/>
        <w:adjustRightInd w:val="0"/>
        <w:spacing w:after="0"/>
        <w:rPr>
          <w:rFonts w:ascii="Arial-BoldMT" w:hAnsi="Arial-BoldMT" w:cs="Arial-BoldMT"/>
          <w:bCs/>
        </w:rPr>
      </w:pPr>
      <w:r w:rsidRPr="00C87E8E">
        <w:rPr>
          <w:rFonts w:ascii="Arial-BoldMT" w:hAnsi="Arial-BoldMT" w:cs="Arial-BoldMT"/>
          <w:bCs/>
        </w:rPr>
        <w:t>4725 New Read Reason type for LIS Estimate Readings</w:t>
      </w:r>
    </w:p>
    <w:p w:rsidR="00C87E8E" w:rsidRPr="00C87E8E" w:rsidRDefault="00C87E8E" w:rsidP="00C87E8E">
      <w:pPr>
        <w:pStyle w:val="ListParagraph"/>
        <w:numPr>
          <w:ilvl w:val="0"/>
          <w:numId w:val="48"/>
        </w:numPr>
        <w:autoSpaceDE w:val="0"/>
        <w:autoSpaceDN w:val="0"/>
        <w:adjustRightInd w:val="0"/>
        <w:spacing w:after="0"/>
        <w:rPr>
          <w:rFonts w:ascii="Arial-BoldMT" w:hAnsi="Arial-BoldMT" w:cs="Arial-BoldMT"/>
          <w:bCs/>
        </w:rPr>
      </w:pPr>
      <w:r w:rsidRPr="00C87E8E">
        <w:rPr>
          <w:rFonts w:ascii="Arial-BoldMT" w:hAnsi="Arial-BoldMT" w:cs="Arial-BoldMT"/>
          <w:bCs/>
        </w:rPr>
        <w:t xml:space="preserve">4621 Suspension of the Validation between Meter index and Unconverted Index </w:t>
      </w:r>
    </w:p>
    <w:p w:rsidR="00C87E8E" w:rsidRDefault="00C87E8E" w:rsidP="00C87E8E">
      <w:pPr>
        <w:pStyle w:val="ListParagraph"/>
        <w:numPr>
          <w:ilvl w:val="0"/>
          <w:numId w:val="48"/>
        </w:numPr>
        <w:autoSpaceDE w:val="0"/>
        <w:autoSpaceDN w:val="0"/>
        <w:adjustRightInd w:val="0"/>
        <w:spacing w:after="0"/>
        <w:rPr>
          <w:rFonts w:ascii="Arial-BoldMT" w:hAnsi="Arial-BoldMT" w:cs="Arial-BoldMT"/>
          <w:bCs/>
        </w:rPr>
      </w:pPr>
      <w:r w:rsidRPr="00C87E8E">
        <w:rPr>
          <w:rFonts w:ascii="Arial-BoldMT" w:hAnsi="Arial-BoldMT" w:cs="Arial-BoldMT"/>
          <w:bCs/>
        </w:rPr>
        <w:t>4376 GB Charging &amp; Incremental (IP PARCA) Capacity Allocation Change Delivery (2019)</w:t>
      </w:r>
    </w:p>
    <w:p w:rsidR="00C87E8E" w:rsidRDefault="00C87E8E" w:rsidP="00C87E8E">
      <w:pPr>
        <w:autoSpaceDE w:val="0"/>
        <w:autoSpaceDN w:val="0"/>
        <w:adjustRightInd w:val="0"/>
        <w:spacing w:after="0"/>
        <w:rPr>
          <w:rFonts w:ascii="Arial-BoldMT" w:hAnsi="Arial-BoldMT" w:cs="Arial-BoldMT"/>
          <w:bCs/>
        </w:rPr>
      </w:pPr>
    </w:p>
    <w:p w:rsidR="00C87E8E" w:rsidRDefault="00C87E8E" w:rsidP="00C87E8E">
      <w:pPr>
        <w:autoSpaceDE w:val="0"/>
        <w:autoSpaceDN w:val="0"/>
        <w:adjustRightInd w:val="0"/>
        <w:spacing w:after="0"/>
        <w:rPr>
          <w:rFonts w:ascii="Arial-BoldMT" w:hAnsi="Arial-BoldMT" w:cs="Arial-BoldMT"/>
          <w:bCs/>
        </w:rPr>
      </w:pPr>
      <w:r>
        <w:rPr>
          <w:rFonts w:ascii="Arial-BoldMT" w:hAnsi="Arial-BoldMT" w:cs="Arial-BoldMT"/>
          <w:bCs/>
        </w:rPr>
        <w:t>Within the outages tab, there are three</w:t>
      </w:r>
      <w:r w:rsidR="009B7634">
        <w:rPr>
          <w:rFonts w:ascii="Arial-BoldMT" w:hAnsi="Arial-BoldMT" w:cs="Arial-BoldMT"/>
          <w:bCs/>
        </w:rPr>
        <w:t xml:space="preserve"> outages to communicate to ChMC:</w:t>
      </w:r>
    </w:p>
    <w:p w:rsidR="009B7634" w:rsidRDefault="009B7634" w:rsidP="00C87E8E">
      <w:pPr>
        <w:autoSpaceDE w:val="0"/>
        <w:autoSpaceDN w:val="0"/>
        <w:adjustRightInd w:val="0"/>
        <w:spacing w:after="0"/>
        <w:rPr>
          <w:rFonts w:ascii="Arial-BoldMT" w:hAnsi="Arial-BoldMT" w:cs="Arial-BoldMT"/>
          <w:bCs/>
        </w:rPr>
      </w:pPr>
    </w:p>
    <w:p w:rsidR="009B7634" w:rsidRPr="009B7634" w:rsidRDefault="009B7634" w:rsidP="009B7634">
      <w:pPr>
        <w:pStyle w:val="ListParagraph"/>
        <w:numPr>
          <w:ilvl w:val="0"/>
          <w:numId w:val="49"/>
        </w:numPr>
        <w:autoSpaceDE w:val="0"/>
        <w:autoSpaceDN w:val="0"/>
        <w:adjustRightInd w:val="0"/>
        <w:spacing w:after="0"/>
        <w:rPr>
          <w:rFonts w:ascii="Arial-BoldMT" w:hAnsi="Arial-BoldMT" w:cs="Arial-BoldMT"/>
          <w:bCs/>
        </w:rPr>
      </w:pPr>
      <w:r>
        <w:rPr>
          <w:rFonts w:ascii="Arial-BoldMT" w:hAnsi="Arial-BoldMT" w:cs="Arial-BoldMT"/>
          <w:bCs/>
        </w:rPr>
        <w:t>Peterborough Power Outage on 18</w:t>
      </w:r>
      <w:r w:rsidRPr="009B7634">
        <w:rPr>
          <w:rFonts w:ascii="Arial-BoldMT" w:hAnsi="Arial-BoldMT" w:cs="Arial-BoldMT"/>
          <w:bCs/>
          <w:vertAlign w:val="superscript"/>
        </w:rPr>
        <w:t>th</w:t>
      </w:r>
      <w:r>
        <w:rPr>
          <w:rFonts w:ascii="Arial-BoldMT" w:hAnsi="Arial-BoldMT" w:cs="Arial-BoldMT"/>
          <w:bCs/>
        </w:rPr>
        <w:t xml:space="preserve"> and 19</w:t>
      </w:r>
      <w:r w:rsidRPr="009B7634">
        <w:rPr>
          <w:rFonts w:ascii="Arial-BoldMT" w:hAnsi="Arial-BoldMT" w:cs="Arial-BoldMT"/>
          <w:bCs/>
          <w:vertAlign w:val="superscript"/>
        </w:rPr>
        <w:t>th</w:t>
      </w:r>
      <w:r>
        <w:rPr>
          <w:rFonts w:ascii="Arial-BoldMT" w:hAnsi="Arial-BoldMT" w:cs="Arial-BoldMT"/>
          <w:bCs/>
        </w:rPr>
        <w:t xml:space="preserve"> May</w:t>
      </w:r>
    </w:p>
    <w:p w:rsidR="009B7634" w:rsidRPr="009B7634" w:rsidRDefault="009B7634" w:rsidP="009B7634">
      <w:pPr>
        <w:pStyle w:val="ListParagraph"/>
        <w:numPr>
          <w:ilvl w:val="0"/>
          <w:numId w:val="49"/>
        </w:numPr>
        <w:autoSpaceDE w:val="0"/>
        <w:autoSpaceDN w:val="0"/>
        <w:adjustRightInd w:val="0"/>
        <w:spacing w:after="0"/>
        <w:rPr>
          <w:rFonts w:ascii="Arial-BoldMT" w:hAnsi="Arial-BoldMT" w:cs="Arial-BoldMT"/>
          <w:bCs/>
        </w:rPr>
      </w:pPr>
      <w:r w:rsidRPr="009B7634">
        <w:rPr>
          <w:rFonts w:ascii="Arial-BoldMT" w:hAnsi="Arial-BoldMT" w:cs="Arial-BoldMT"/>
          <w:bCs/>
        </w:rPr>
        <w:t>UK Link Portal and CMS</w:t>
      </w:r>
      <w:r>
        <w:rPr>
          <w:rFonts w:ascii="Arial-BoldMT" w:hAnsi="Arial-BoldMT" w:cs="Arial-BoldMT"/>
          <w:bCs/>
        </w:rPr>
        <w:t xml:space="preserve"> on 16</w:t>
      </w:r>
      <w:r w:rsidRPr="009B7634">
        <w:rPr>
          <w:rFonts w:ascii="Arial-BoldMT" w:hAnsi="Arial-BoldMT" w:cs="Arial-BoldMT"/>
          <w:bCs/>
          <w:vertAlign w:val="superscript"/>
        </w:rPr>
        <w:t>th</w:t>
      </w:r>
      <w:r>
        <w:rPr>
          <w:rFonts w:ascii="Arial-BoldMT" w:hAnsi="Arial-BoldMT" w:cs="Arial-BoldMT"/>
          <w:bCs/>
        </w:rPr>
        <w:t xml:space="preserve"> and 17</w:t>
      </w:r>
      <w:r w:rsidRPr="009B7634">
        <w:rPr>
          <w:rFonts w:ascii="Arial-BoldMT" w:hAnsi="Arial-BoldMT" w:cs="Arial-BoldMT"/>
          <w:bCs/>
          <w:vertAlign w:val="superscript"/>
        </w:rPr>
        <w:t>th</w:t>
      </w:r>
      <w:r>
        <w:rPr>
          <w:rFonts w:ascii="Arial-BoldMT" w:hAnsi="Arial-BoldMT" w:cs="Arial-BoldMT"/>
          <w:bCs/>
        </w:rPr>
        <w:t xml:space="preserve"> August</w:t>
      </w:r>
      <w:r w:rsidRPr="009B7634">
        <w:rPr>
          <w:rFonts w:ascii="Arial-BoldMT" w:hAnsi="Arial-BoldMT" w:cs="Arial-BoldMT"/>
          <w:bCs/>
        </w:rPr>
        <w:tab/>
      </w:r>
    </w:p>
    <w:p w:rsidR="00C87E8E" w:rsidRPr="009B7634" w:rsidRDefault="009B7634" w:rsidP="00C87E8E">
      <w:pPr>
        <w:pStyle w:val="ListParagraph"/>
        <w:numPr>
          <w:ilvl w:val="0"/>
          <w:numId w:val="49"/>
        </w:numPr>
        <w:autoSpaceDE w:val="0"/>
        <w:autoSpaceDN w:val="0"/>
        <w:adjustRightInd w:val="0"/>
        <w:spacing w:after="0"/>
        <w:rPr>
          <w:rFonts w:ascii="Arial-BoldMT" w:hAnsi="Arial-BoldMT" w:cs="Arial-BoldMT"/>
          <w:bCs/>
        </w:rPr>
      </w:pPr>
      <w:r>
        <w:rPr>
          <w:rFonts w:ascii="Arial-BoldMT" w:hAnsi="Arial-BoldMT" w:cs="Arial-BoldMT"/>
          <w:bCs/>
        </w:rPr>
        <w:t>UK Link Portal on 17</w:t>
      </w:r>
      <w:r w:rsidRPr="009B7634">
        <w:rPr>
          <w:rFonts w:ascii="Arial-BoldMT" w:hAnsi="Arial-BoldMT" w:cs="Arial-BoldMT"/>
          <w:bCs/>
          <w:vertAlign w:val="superscript"/>
        </w:rPr>
        <w:t>th</w:t>
      </w:r>
      <w:r>
        <w:rPr>
          <w:rFonts w:ascii="Arial-BoldMT" w:hAnsi="Arial-BoldMT" w:cs="Arial-BoldMT"/>
          <w:bCs/>
        </w:rPr>
        <w:t xml:space="preserve"> August and 18</w:t>
      </w:r>
      <w:r w:rsidRPr="009B7634">
        <w:rPr>
          <w:rFonts w:ascii="Arial-BoldMT" w:hAnsi="Arial-BoldMT" w:cs="Arial-BoldMT"/>
          <w:bCs/>
          <w:vertAlign w:val="superscript"/>
        </w:rPr>
        <w:t>th</w:t>
      </w:r>
      <w:r>
        <w:rPr>
          <w:rFonts w:ascii="Arial-BoldMT" w:hAnsi="Arial-BoldMT" w:cs="Arial-BoldMT"/>
          <w:bCs/>
        </w:rPr>
        <w:t xml:space="preserve"> August</w:t>
      </w:r>
    </w:p>
    <w:p w:rsidR="00C87E8E" w:rsidRPr="00C87E8E" w:rsidRDefault="00C87E8E" w:rsidP="00C87E8E">
      <w:pPr>
        <w:autoSpaceDE w:val="0"/>
        <w:autoSpaceDN w:val="0"/>
        <w:adjustRightInd w:val="0"/>
        <w:spacing w:after="0"/>
        <w:rPr>
          <w:rFonts w:ascii="Arial-BoldMT" w:hAnsi="Arial-BoldMT" w:cs="Arial-BoldMT"/>
          <w:bCs/>
        </w:rPr>
      </w:pP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F96945" w:rsidRDefault="00C70AF4"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 xml:space="preserve">6.1 BER </w:t>
      </w:r>
      <w:r w:rsidR="008E685E">
        <w:rPr>
          <w:rFonts w:ascii="Arial" w:eastAsia="Times New Roman" w:hAnsi="Arial" w:cs="Arial"/>
          <w:b/>
          <w:bCs/>
        </w:rPr>
        <w:t>for XRN4149 – NG Gateway Migration</w:t>
      </w:r>
    </w:p>
    <w:p w:rsidR="00C70AF4" w:rsidRDefault="00C70AF4" w:rsidP="00F96945">
      <w:pPr>
        <w:autoSpaceDE w:val="0"/>
        <w:autoSpaceDN w:val="0"/>
        <w:adjustRightInd w:val="0"/>
        <w:spacing w:after="0"/>
        <w:ind w:left="720"/>
        <w:rPr>
          <w:rFonts w:ascii="Arial" w:eastAsia="Times New Roman" w:hAnsi="Arial" w:cs="Arial"/>
          <w:b/>
          <w:bCs/>
        </w:rPr>
      </w:pPr>
    </w:p>
    <w:p w:rsidR="00C70AF4" w:rsidRDefault="00C70AF4"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Business Evaluation Report (BER), for this change, will be presented to ChMC for approval. </w:t>
      </w:r>
      <w:r w:rsidR="0019180C">
        <w:rPr>
          <w:rFonts w:ascii="Arial" w:eastAsia="Times New Roman" w:hAnsi="Arial" w:cs="Arial"/>
          <w:bCs/>
        </w:rPr>
        <w:t>NTS will be expected to vote regarding the approval of this BER.</w:t>
      </w:r>
    </w:p>
    <w:p w:rsidR="00C70AF4" w:rsidRDefault="00C70AF4" w:rsidP="00F96945">
      <w:pPr>
        <w:autoSpaceDE w:val="0"/>
        <w:autoSpaceDN w:val="0"/>
        <w:adjustRightInd w:val="0"/>
        <w:spacing w:after="0"/>
        <w:ind w:left="720"/>
        <w:rPr>
          <w:rFonts w:ascii="Arial" w:eastAsia="Times New Roman" w:hAnsi="Arial" w:cs="Arial"/>
          <w:bCs/>
        </w:rPr>
      </w:pPr>
    </w:p>
    <w:p w:rsidR="00C70AF4" w:rsidRPr="00C70AF4" w:rsidRDefault="00C70AF4" w:rsidP="00F96945">
      <w:pPr>
        <w:autoSpaceDE w:val="0"/>
        <w:autoSpaceDN w:val="0"/>
        <w:adjustRightInd w:val="0"/>
        <w:spacing w:after="0"/>
        <w:ind w:left="720"/>
        <w:rPr>
          <w:rFonts w:ascii="Arial" w:eastAsia="Times New Roman" w:hAnsi="Arial" w:cs="Arial"/>
          <w:b/>
          <w:bCs/>
        </w:rPr>
      </w:pPr>
      <w:r w:rsidRPr="00C70AF4">
        <w:rPr>
          <w:rFonts w:ascii="Arial" w:eastAsia="Times New Roman" w:hAnsi="Arial" w:cs="Arial"/>
          <w:b/>
          <w:bCs/>
        </w:rPr>
        <w:t>6.2 CCR for XRN</w:t>
      </w:r>
      <w:r w:rsidR="008E685E">
        <w:rPr>
          <w:rFonts w:ascii="Arial" w:eastAsia="Times New Roman" w:hAnsi="Arial" w:cs="Arial"/>
          <w:b/>
          <w:bCs/>
        </w:rPr>
        <w:t>4572 – Meter Read Performance</w:t>
      </w:r>
    </w:p>
    <w:p w:rsidR="00C70AF4" w:rsidRDefault="00C70AF4" w:rsidP="00F96945">
      <w:pPr>
        <w:autoSpaceDE w:val="0"/>
        <w:autoSpaceDN w:val="0"/>
        <w:adjustRightInd w:val="0"/>
        <w:spacing w:after="0"/>
        <w:ind w:left="720"/>
        <w:rPr>
          <w:rFonts w:ascii="Arial" w:eastAsia="Times New Roman" w:hAnsi="Arial" w:cs="Arial"/>
          <w:bCs/>
        </w:rPr>
      </w:pPr>
    </w:p>
    <w:p w:rsidR="00C70AF4" w:rsidRDefault="008A4417"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A Change Completion Report (CCR)</w:t>
      </w:r>
      <w:r w:rsidR="008E685E" w:rsidRPr="008E685E">
        <w:rPr>
          <w:rFonts w:ascii="Arial" w:eastAsia="Times New Roman" w:hAnsi="Arial" w:cs="Arial"/>
          <w:bCs/>
        </w:rPr>
        <w:t xml:space="preserve"> </w:t>
      </w:r>
      <w:r w:rsidR="008E685E">
        <w:rPr>
          <w:rFonts w:ascii="Arial" w:eastAsia="Times New Roman" w:hAnsi="Arial" w:cs="Arial"/>
          <w:bCs/>
        </w:rPr>
        <w:t>will be presented to ChMC for approval</w:t>
      </w:r>
      <w:r>
        <w:rPr>
          <w:rFonts w:ascii="Arial" w:eastAsia="Times New Roman" w:hAnsi="Arial" w:cs="Arial"/>
          <w:bCs/>
        </w:rPr>
        <w:t>.</w:t>
      </w:r>
      <w:r w:rsidR="008E685E">
        <w:rPr>
          <w:rFonts w:ascii="Arial" w:eastAsia="Times New Roman" w:hAnsi="Arial" w:cs="Arial"/>
          <w:bCs/>
        </w:rPr>
        <w:t xml:space="preserve"> Shipper Users</w:t>
      </w:r>
      <w:r w:rsidR="0019180C">
        <w:rPr>
          <w:rFonts w:ascii="Arial" w:eastAsia="Times New Roman" w:hAnsi="Arial" w:cs="Arial"/>
          <w:bCs/>
        </w:rPr>
        <w:t xml:space="preserve"> will be expected to vote regarding the approval of this CCR.</w:t>
      </w:r>
    </w:p>
    <w:p w:rsidR="008A4417" w:rsidRDefault="008A4417" w:rsidP="00F96945">
      <w:pPr>
        <w:autoSpaceDE w:val="0"/>
        <w:autoSpaceDN w:val="0"/>
        <w:adjustRightInd w:val="0"/>
        <w:spacing w:after="0"/>
        <w:ind w:left="720"/>
        <w:rPr>
          <w:rFonts w:ascii="Arial" w:eastAsia="Times New Roman" w:hAnsi="Arial" w:cs="Arial"/>
          <w:bCs/>
        </w:rPr>
      </w:pPr>
    </w:p>
    <w:p w:rsidR="008A4417" w:rsidRDefault="008A4417" w:rsidP="00F96945">
      <w:pPr>
        <w:autoSpaceDE w:val="0"/>
        <w:autoSpaceDN w:val="0"/>
        <w:adjustRightInd w:val="0"/>
        <w:spacing w:after="0"/>
        <w:ind w:left="720"/>
        <w:rPr>
          <w:rFonts w:ascii="Arial" w:eastAsia="Times New Roman" w:hAnsi="Arial" w:cs="Arial"/>
          <w:b/>
          <w:bCs/>
        </w:rPr>
      </w:pPr>
      <w:r w:rsidRPr="008A4417">
        <w:rPr>
          <w:rFonts w:ascii="Arial" w:eastAsia="Times New Roman" w:hAnsi="Arial" w:cs="Arial"/>
          <w:b/>
          <w:bCs/>
        </w:rPr>
        <w:t xml:space="preserve">6.3 </w:t>
      </w:r>
      <w:r w:rsidR="008E685E">
        <w:rPr>
          <w:rFonts w:ascii="Arial" w:eastAsia="Times New Roman" w:hAnsi="Arial" w:cs="Arial"/>
          <w:b/>
          <w:bCs/>
        </w:rPr>
        <w:t xml:space="preserve">CCR for XRN4770 – NDM Sample Data Delivery </w:t>
      </w:r>
    </w:p>
    <w:p w:rsidR="008A4417" w:rsidRDefault="008A4417" w:rsidP="00F96945">
      <w:pPr>
        <w:autoSpaceDE w:val="0"/>
        <w:autoSpaceDN w:val="0"/>
        <w:adjustRightInd w:val="0"/>
        <w:spacing w:after="0"/>
        <w:ind w:left="720"/>
        <w:rPr>
          <w:rFonts w:ascii="Arial" w:eastAsia="Times New Roman" w:hAnsi="Arial" w:cs="Arial"/>
          <w:b/>
          <w:bCs/>
        </w:rPr>
      </w:pPr>
    </w:p>
    <w:p w:rsidR="008E685E" w:rsidRDefault="008E685E" w:rsidP="008E685E">
      <w:pPr>
        <w:autoSpaceDE w:val="0"/>
        <w:autoSpaceDN w:val="0"/>
        <w:adjustRightInd w:val="0"/>
        <w:spacing w:after="0"/>
        <w:ind w:left="720"/>
        <w:rPr>
          <w:rFonts w:ascii="Arial" w:eastAsia="Times New Roman" w:hAnsi="Arial" w:cs="Arial"/>
          <w:bCs/>
        </w:rPr>
      </w:pPr>
      <w:r>
        <w:rPr>
          <w:rFonts w:ascii="Arial" w:eastAsia="Times New Roman" w:hAnsi="Arial" w:cs="Arial"/>
          <w:bCs/>
        </w:rPr>
        <w:t>A Change Completion Report (CCR)</w:t>
      </w:r>
      <w:r w:rsidRPr="008E685E">
        <w:rPr>
          <w:rFonts w:ascii="Arial" w:eastAsia="Times New Roman" w:hAnsi="Arial" w:cs="Arial"/>
          <w:bCs/>
        </w:rPr>
        <w:t xml:space="preserve"> </w:t>
      </w:r>
      <w:r>
        <w:rPr>
          <w:rFonts w:ascii="Arial" w:eastAsia="Times New Roman" w:hAnsi="Arial" w:cs="Arial"/>
          <w:bCs/>
        </w:rPr>
        <w:t>will be presented to ChMC for approval. Shipper Users will be expected to vote regarding the approval of this CCR.</w:t>
      </w:r>
    </w:p>
    <w:p w:rsidR="00007341" w:rsidRPr="0029501E" w:rsidRDefault="00007341" w:rsidP="008E685E">
      <w:pPr>
        <w:autoSpaceDE w:val="0"/>
        <w:autoSpaceDN w:val="0"/>
        <w:adjustRightInd w:val="0"/>
        <w:spacing w:after="0"/>
        <w:ind w:left="720"/>
        <w:rPr>
          <w:rFonts w:ascii="Arial-BoldMT" w:hAnsi="Arial-BoldMT" w:cs="Arial-BoldMT"/>
          <w:b/>
          <w:bCs/>
        </w:rPr>
      </w:pP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B316F">
        <w:rPr>
          <w:rFonts w:ascii="Arial-BoldMT" w:hAnsi="Arial-BoldMT" w:cs="Arial-BoldMT"/>
          <w:b/>
          <w:bCs/>
        </w:rPr>
        <w:t>Release Updates</w:t>
      </w:r>
    </w:p>
    <w:p w:rsidR="00B75C51" w:rsidRDefault="00B75C51" w:rsidP="00A14625">
      <w:pPr>
        <w:autoSpaceDE w:val="0"/>
        <w:autoSpaceDN w:val="0"/>
        <w:adjustRightInd w:val="0"/>
        <w:spacing w:after="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7.1</w:t>
      </w:r>
      <w:r w:rsidR="00B75C51" w:rsidRPr="00B75C51">
        <w:rPr>
          <w:rFonts w:ascii="Arial-BoldMT" w:hAnsi="Arial-BoldMT" w:cs="Arial-BoldMT"/>
          <w:b/>
          <w:bCs/>
        </w:rPr>
        <w:t xml:space="preserve"> June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A14625" w:rsidRDefault="00B75C51" w:rsidP="00A1462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June 2019 Release will be presented to ChMC for information purposes. The slides will include the implementation timelines for the release.</w:t>
      </w:r>
    </w:p>
    <w:p w:rsidR="00B75C51" w:rsidRDefault="00B75C51" w:rsidP="00A95AE5">
      <w:pPr>
        <w:autoSpaceDE w:val="0"/>
        <w:autoSpaceDN w:val="0"/>
        <w:adjustRightInd w:val="0"/>
        <w:spacing w:after="0"/>
        <w:ind w:left="72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7.2</w:t>
      </w:r>
      <w:r w:rsidR="00B75C51" w:rsidRPr="00B75C51">
        <w:rPr>
          <w:rFonts w:ascii="Arial-BoldMT" w:hAnsi="Arial-BoldMT" w:cs="Arial-BoldMT"/>
          <w:b/>
          <w:bCs/>
        </w:rPr>
        <w:t xml:space="preserve">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B75C51" w:rsidRDefault="00B75C51" w:rsidP="00A95AE5">
      <w:pPr>
        <w:autoSpaceDE w:val="0"/>
        <w:autoSpaceDN w:val="0"/>
        <w:adjustRightInd w:val="0"/>
        <w:spacing w:after="0"/>
        <w:ind w:left="72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7.3</w:t>
      </w:r>
      <w:r w:rsidR="00B75C51" w:rsidRPr="00B75C51">
        <w:rPr>
          <w:rFonts w:ascii="Arial-BoldMT" w:hAnsi="Arial-BoldMT" w:cs="Arial-BoldMT"/>
          <w:b/>
          <w:bCs/>
        </w:rPr>
        <w:t xml:space="preserve"> Minor Release Drop 4 (Scope and Delivery Plan)</w:t>
      </w:r>
    </w:p>
    <w:p w:rsidR="00B75C51" w:rsidRDefault="00B75C51" w:rsidP="00A95AE5">
      <w:pPr>
        <w:autoSpaceDE w:val="0"/>
        <w:autoSpaceDN w:val="0"/>
        <w:adjustRightInd w:val="0"/>
        <w:spacing w:after="0"/>
        <w:ind w:left="720"/>
        <w:rPr>
          <w:rFonts w:ascii="Arial-BoldMT" w:hAnsi="Arial-BoldMT" w:cs="Arial-BoldMT"/>
          <w:b/>
          <w:bCs/>
        </w:rPr>
      </w:pPr>
    </w:p>
    <w:p w:rsidR="00A14625"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potential scope of MiR Drop 4, including a timeline for implementation, will be presented to ChMC</w:t>
      </w:r>
      <w:r w:rsidR="00A14625">
        <w:rPr>
          <w:rFonts w:ascii="Arial-BoldMT" w:hAnsi="Arial-BoldMT" w:cs="Arial-BoldMT"/>
          <w:bCs/>
        </w:rPr>
        <w:t>. Xoserve intends to seek appro</w:t>
      </w:r>
      <w:r w:rsidR="00C77139">
        <w:rPr>
          <w:rFonts w:ascii="Arial-BoldMT" w:hAnsi="Arial-BoldMT" w:cs="Arial-BoldMT"/>
          <w:bCs/>
        </w:rPr>
        <w:t>val of the scope for MiR Drop 4, including the following change:</w:t>
      </w:r>
    </w:p>
    <w:p w:rsidR="00C77139" w:rsidRDefault="00C77139" w:rsidP="00A95AE5">
      <w:pPr>
        <w:autoSpaceDE w:val="0"/>
        <w:autoSpaceDN w:val="0"/>
        <w:adjustRightInd w:val="0"/>
        <w:spacing w:after="0"/>
        <w:ind w:left="720"/>
        <w:rPr>
          <w:rFonts w:ascii="Arial-BoldMT" w:hAnsi="Arial-BoldMT" w:cs="Arial-BoldMT"/>
          <w:bCs/>
        </w:rPr>
      </w:pPr>
    </w:p>
    <w:p w:rsidR="00A14625" w:rsidRDefault="00A14625" w:rsidP="00A95AE5">
      <w:pPr>
        <w:autoSpaceDE w:val="0"/>
        <w:autoSpaceDN w:val="0"/>
        <w:adjustRightInd w:val="0"/>
        <w:spacing w:after="0"/>
        <w:ind w:left="720"/>
        <w:rPr>
          <w:rFonts w:ascii="Arial-BoldMT" w:hAnsi="Arial-BoldMT" w:cs="Arial-BoldMT"/>
          <w:bCs/>
        </w:rPr>
      </w:pPr>
      <w:r>
        <w:rPr>
          <w:rFonts w:ascii="Arial-BoldMT" w:hAnsi="Arial-BoldMT" w:cs="Arial-BoldMT"/>
          <w:bCs/>
        </w:rPr>
        <w:tab/>
      </w:r>
      <w:r w:rsidRPr="00A14625">
        <w:rPr>
          <w:rFonts w:ascii="Arial-BoldMT" w:hAnsi="Arial-BoldMT" w:cs="Arial-BoldMT"/>
          <w:b/>
          <w:bCs/>
        </w:rPr>
        <w:t>7.3.1 XRN4871 Modification 0665 - Changes to Ratchet Regime</w:t>
      </w:r>
    </w:p>
    <w:p w:rsidR="00A14625" w:rsidRDefault="00A14625" w:rsidP="00A95AE5">
      <w:pPr>
        <w:autoSpaceDE w:val="0"/>
        <w:autoSpaceDN w:val="0"/>
        <w:adjustRightInd w:val="0"/>
        <w:spacing w:after="0"/>
        <w:ind w:left="720"/>
        <w:rPr>
          <w:rFonts w:ascii="Arial-BoldMT" w:hAnsi="Arial-BoldMT" w:cs="Arial-BoldMT"/>
          <w:bCs/>
        </w:rPr>
      </w:pPr>
    </w:p>
    <w:p w:rsidR="00B75C51" w:rsidRDefault="00D52917" w:rsidP="00A95AE5">
      <w:pPr>
        <w:autoSpaceDE w:val="0"/>
        <w:autoSpaceDN w:val="0"/>
        <w:adjustRightInd w:val="0"/>
        <w:spacing w:after="0"/>
        <w:ind w:left="720"/>
        <w:rPr>
          <w:rFonts w:ascii="Arial-BoldMT" w:hAnsi="Arial-BoldMT" w:cs="Arial-BoldMT"/>
          <w:b/>
          <w:bCs/>
        </w:rPr>
      </w:pPr>
      <w:r>
        <w:rPr>
          <w:rFonts w:ascii="Arial-BoldMT" w:hAnsi="Arial-BoldMT" w:cs="Arial-BoldMT"/>
          <w:b/>
          <w:bCs/>
        </w:rPr>
        <w:t>7.4</w:t>
      </w:r>
      <w:r w:rsidR="00B75C51" w:rsidRPr="00B75C51">
        <w:rPr>
          <w:rFonts w:ascii="Arial-BoldMT" w:hAnsi="Arial-BoldMT" w:cs="Arial-BoldMT"/>
          <w:b/>
          <w:bCs/>
        </w:rPr>
        <w:t xml:space="preserve"> November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November 2019 Release will be presented to ChMC for information purposes.</w:t>
      </w:r>
    </w:p>
    <w:p w:rsidR="00B75C51" w:rsidRDefault="00B75C51" w:rsidP="00A95AE5">
      <w:pPr>
        <w:autoSpaceDE w:val="0"/>
        <w:autoSpaceDN w:val="0"/>
        <w:adjustRightInd w:val="0"/>
        <w:spacing w:after="0"/>
        <w:ind w:left="720"/>
        <w:rPr>
          <w:rFonts w:ascii="Arial-BoldMT" w:hAnsi="Arial-BoldMT" w:cs="Arial-BoldMT"/>
          <w:bCs/>
        </w:rPr>
      </w:pPr>
    </w:p>
    <w:p w:rsidR="00B75C51" w:rsidRDefault="00D52917" w:rsidP="00A95AE5">
      <w:pPr>
        <w:autoSpaceDE w:val="0"/>
        <w:autoSpaceDN w:val="0"/>
        <w:adjustRightInd w:val="0"/>
        <w:spacing w:after="0"/>
        <w:ind w:left="720"/>
        <w:rPr>
          <w:rFonts w:ascii="Arial-BoldMT" w:hAnsi="Arial-BoldMT" w:cs="Arial-BoldMT"/>
          <w:b/>
          <w:bCs/>
        </w:rPr>
      </w:pPr>
      <w:r>
        <w:rPr>
          <w:rFonts w:ascii="Arial-BoldMT" w:hAnsi="Arial-BoldMT" w:cs="Arial-BoldMT"/>
          <w:b/>
          <w:bCs/>
        </w:rPr>
        <w:t xml:space="preserve">7.5 </w:t>
      </w:r>
      <w:r w:rsidR="00B75C51" w:rsidRPr="00B75C51">
        <w:rPr>
          <w:rFonts w:ascii="Arial-BoldMT" w:hAnsi="Arial-BoldMT" w:cs="Arial-BoldMT"/>
          <w:b/>
          <w:bCs/>
        </w:rPr>
        <w:t xml:space="preserve">R&amp;N Update – Unallocated Changes </w:t>
      </w:r>
    </w:p>
    <w:p w:rsidR="00B75C51" w:rsidRDefault="00D52917" w:rsidP="00A95AE5">
      <w:pPr>
        <w:autoSpaceDE w:val="0"/>
        <w:autoSpaceDN w:val="0"/>
        <w:adjustRightInd w:val="0"/>
        <w:spacing w:after="0"/>
        <w:ind w:left="720"/>
        <w:rPr>
          <w:rFonts w:ascii="Arial-BoldMT" w:hAnsi="Arial-BoldMT" w:cs="Arial-BoldMT"/>
          <w:bCs/>
        </w:rPr>
      </w:pPr>
      <w:r>
        <w:rPr>
          <w:rFonts w:ascii="Arial-BoldMT" w:hAnsi="Arial-BoldMT" w:cs="Arial-BoldMT"/>
          <w:bCs/>
        </w:rPr>
        <w:br/>
      </w:r>
      <w:r w:rsidR="0036733E" w:rsidRPr="0036733E">
        <w:rPr>
          <w:rFonts w:ascii="Arial-BoldMT" w:hAnsi="Arial-BoldMT" w:cs="Arial-BoldMT"/>
          <w:bCs/>
        </w:rPr>
        <w:t>A list of the currently unallocated and allocated UK Link related changes will be presented to ChMC for information purposes.</w:t>
      </w:r>
    </w:p>
    <w:p w:rsidR="00D52917" w:rsidRDefault="00D52917" w:rsidP="00A95AE5">
      <w:pPr>
        <w:autoSpaceDE w:val="0"/>
        <w:autoSpaceDN w:val="0"/>
        <w:adjustRightInd w:val="0"/>
        <w:spacing w:after="0"/>
        <w:ind w:left="720"/>
        <w:rPr>
          <w:rFonts w:ascii="Arial-BoldMT" w:hAnsi="Arial-BoldMT" w:cs="Arial-BoldMT"/>
          <w:bCs/>
        </w:rPr>
      </w:pPr>
    </w:p>
    <w:p w:rsidR="00D52917" w:rsidRDefault="00D52917" w:rsidP="00A95AE5">
      <w:pPr>
        <w:autoSpaceDE w:val="0"/>
        <w:autoSpaceDN w:val="0"/>
        <w:adjustRightInd w:val="0"/>
        <w:spacing w:after="0"/>
        <w:ind w:left="720"/>
        <w:rPr>
          <w:rFonts w:ascii="Arial-BoldMT" w:hAnsi="Arial-BoldMT" w:cs="Arial-BoldMT"/>
          <w:b/>
          <w:bCs/>
        </w:rPr>
      </w:pPr>
      <w:r w:rsidRPr="00D52917">
        <w:rPr>
          <w:rFonts w:ascii="Arial-BoldMT" w:hAnsi="Arial-BoldMT" w:cs="Arial-BoldMT"/>
          <w:b/>
          <w:bCs/>
        </w:rPr>
        <w:t xml:space="preserve">7.6 Discussion on Change Congestion </w:t>
      </w:r>
      <w:r>
        <w:rPr>
          <w:rFonts w:ascii="Arial-BoldMT" w:hAnsi="Arial-BoldMT" w:cs="Arial-BoldMT"/>
          <w:b/>
          <w:bCs/>
        </w:rPr>
        <w:t>(late paper)</w:t>
      </w:r>
    </w:p>
    <w:p w:rsidR="00D52917" w:rsidRDefault="00D52917" w:rsidP="00A95AE5">
      <w:pPr>
        <w:autoSpaceDE w:val="0"/>
        <w:autoSpaceDN w:val="0"/>
        <w:adjustRightInd w:val="0"/>
        <w:spacing w:after="0"/>
        <w:ind w:left="720"/>
        <w:rPr>
          <w:rFonts w:ascii="Arial-BoldMT" w:hAnsi="Arial-BoldMT" w:cs="Arial-BoldMT"/>
          <w:b/>
          <w:bCs/>
        </w:rPr>
      </w:pPr>
    </w:p>
    <w:p w:rsidR="00D52917" w:rsidRDefault="00D52917" w:rsidP="00A95AE5">
      <w:pPr>
        <w:autoSpaceDE w:val="0"/>
        <w:autoSpaceDN w:val="0"/>
        <w:adjustRightInd w:val="0"/>
        <w:spacing w:after="0"/>
        <w:ind w:left="720"/>
        <w:rPr>
          <w:rFonts w:ascii="Arial-BoldMT" w:hAnsi="Arial-BoldMT" w:cs="Arial-BoldMT"/>
          <w:bCs/>
        </w:rPr>
      </w:pPr>
      <w:r w:rsidRPr="00D52917">
        <w:rPr>
          <w:rFonts w:ascii="Arial-BoldMT" w:hAnsi="Arial-BoldMT" w:cs="Arial-BoldMT"/>
          <w:bCs/>
        </w:rPr>
        <w:t xml:space="preserve">Following on from action </w:t>
      </w:r>
      <w:r>
        <w:rPr>
          <w:rFonts w:ascii="Arial-BoldMT" w:hAnsi="Arial-BoldMT" w:cs="Arial-BoldMT"/>
          <w:bCs/>
        </w:rPr>
        <w:t>0404:-</w:t>
      </w:r>
    </w:p>
    <w:p w:rsidR="00D52917" w:rsidRDefault="00D52917" w:rsidP="00A95AE5">
      <w:pPr>
        <w:autoSpaceDE w:val="0"/>
        <w:autoSpaceDN w:val="0"/>
        <w:adjustRightInd w:val="0"/>
        <w:spacing w:after="0"/>
        <w:ind w:left="720"/>
        <w:rPr>
          <w:rFonts w:ascii="Arial-BoldMT" w:hAnsi="Arial-BoldMT" w:cs="Arial-BoldMT"/>
          <w:bCs/>
        </w:rPr>
      </w:pPr>
    </w:p>
    <w:p w:rsidR="00D52917" w:rsidRDefault="00D52917" w:rsidP="00D52917">
      <w:pPr>
        <w:autoSpaceDE w:val="0"/>
        <w:autoSpaceDN w:val="0"/>
        <w:adjustRightInd w:val="0"/>
        <w:spacing w:after="0"/>
        <w:ind w:left="1440"/>
        <w:rPr>
          <w:rFonts w:ascii="Arial-BoldMT" w:hAnsi="Arial-BoldMT" w:cs="Arial-BoldMT"/>
          <w:bCs/>
          <w:i/>
        </w:rPr>
      </w:pPr>
      <w:r w:rsidRPr="00D52917">
        <w:rPr>
          <w:rFonts w:ascii="Arial-BoldMT" w:hAnsi="Arial-BoldMT" w:cs="Arial-BoldMT"/>
          <w:bCs/>
          <w:i/>
        </w:rPr>
        <w:t xml:space="preserve">Reference XRN4871 – Modification 0665 – Changes to Ratchet Regime – Investigation only – Xoserve (Emma Smith) to look to provide a more detailed update at the next Change Management Committee meeting (Inc. assessment of retrospective and other proposed changes such as overall strategic planning; what is on Xoserve’s radar; options for Change </w:t>
      </w:r>
      <w:r w:rsidRPr="00D52917">
        <w:rPr>
          <w:rFonts w:ascii="Arial-BoldMT" w:hAnsi="Arial-BoldMT" w:cs="Arial-BoldMT"/>
          <w:bCs/>
          <w:i/>
        </w:rPr>
        <w:lastRenderedPageBreak/>
        <w:t>Management approval for what is in delivery – challenges and potential solutions, and potential DSC Contract Management impacts.</w:t>
      </w:r>
    </w:p>
    <w:p w:rsidR="007A4152" w:rsidRDefault="007A4152" w:rsidP="00D52917">
      <w:pPr>
        <w:autoSpaceDE w:val="0"/>
        <w:autoSpaceDN w:val="0"/>
        <w:adjustRightInd w:val="0"/>
        <w:spacing w:after="0"/>
        <w:ind w:left="1440"/>
        <w:rPr>
          <w:rFonts w:ascii="Arial-BoldMT" w:hAnsi="Arial-BoldMT" w:cs="Arial-BoldMT"/>
          <w:bCs/>
          <w:i/>
        </w:rPr>
      </w:pPr>
    </w:p>
    <w:p w:rsidR="007A4152" w:rsidRPr="007A4152" w:rsidRDefault="007A4152" w:rsidP="007A4152">
      <w:pPr>
        <w:autoSpaceDE w:val="0"/>
        <w:autoSpaceDN w:val="0"/>
        <w:adjustRightInd w:val="0"/>
        <w:spacing w:after="0"/>
        <w:ind w:left="720"/>
        <w:rPr>
          <w:rFonts w:ascii="Arial-BoldMT" w:hAnsi="Arial-BoldMT" w:cs="Arial-BoldMT"/>
          <w:bCs/>
        </w:rPr>
      </w:pPr>
      <w:r w:rsidRPr="007A4152">
        <w:rPr>
          <w:rFonts w:ascii="Arial-BoldMT" w:hAnsi="Arial-BoldMT" w:cs="Arial-BoldMT"/>
          <w:bCs/>
        </w:rPr>
        <w:t>This will be a discussion agenda item.</w:t>
      </w:r>
    </w:p>
    <w:p w:rsidR="00D52917" w:rsidRDefault="00D52917" w:rsidP="00D52917">
      <w:pPr>
        <w:autoSpaceDE w:val="0"/>
        <w:autoSpaceDN w:val="0"/>
        <w:adjustRightInd w:val="0"/>
        <w:spacing w:after="0"/>
        <w:ind w:left="1440"/>
        <w:rPr>
          <w:rFonts w:ascii="Arial-BoldMT" w:hAnsi="Arial-BoldMT" w:cs="Arial-BoldMT"/>
          <w:bCs/>
          <w:i/>
        </w:rPr>
      </w:pPr>
    </w:p>
    <w:p w:rsidR="00D52917" w:rsidRDefault="00FD4799" w:rsidP="00FD4799">
      <w:pPr>
        <w:autoSpaceDE w:val="0"/>
        <w:autoSpaceDN w:val="0"/>
        <w:adjustRightInd w:val="0"/>
        <w:spacing w:after="0"/>
        <w:ind w:left="720"/>
        <w:rPr>
          <w:rFonts w:ascii="Arial-BoldMT" w:hAnsi="Arial-BoldMT" w:cs="Arial-BoldMT"/>
          <w:b/>
          <w:bCs/>
        </w:rPr>
      </w:pPr>
      <w:r w:rsidRPr="00FD4799">
        <w:rPr>
          <w:rFonts w:ascii="Arial-BoldMT" w:hAnsi="Arial-BoldMT" w:cs="Arial-BoldMT"/>
          <w:b/>
          <w:bCs/>
        </w:rPr>
        <w:t>7.7 June 2020 Release – Update on Potential Scope Items</w:t>
      </w:r>
    </w:p>
    <w:p w:rsidR="00FD4799" w:rsidRDefault="00FD4799" w:rsidP="00FD4799">
      <w:pPr>
        <w:autoSpaceDE w:val="0"/>
        <w:autoSpaceDN w:val="0"/>
        <w:adjustRightInd w:val="0"/>
        <w:spacing w:after="0"/>
        <w:ind w:left="720"/>
        <w:rPr>
          <w:rFonts w:ascii="Arial-BoldMT" w:hAnsi="Arial-BoldMT" w:cs="Arial-BoldMT"/>
          <w:b/>
          <w:bCs/>
        </w:rPr>
      </w:pPr>
    </w:p>
    <w:p w:rsidR="00FD4799" w:rsidRPr="00FD4799" w:rsidRDefault="00FD4799" w:rsidP="00FD4799">
      <w:pPr>
        <w:autoSpaceDE w:val="0"/>
        <w:autoSpaceDN w:val="0"/>
        <w:adjustRightInd w:val="0"/>
        <w:spacing w:after="0"/>
        <w:ind w:left="720"/>
        <w:rPr>
          <w:rFonts w:ascii="Arial-BoldMT" w:hAnsi="Arial-BoldMT" w:cs="Arial-BoldMT"/>
          <w:bCs/>
        </w:rPr>
      </w:pPr>
      <w:r w:rsidRPr="00FD4799">
        <w:rPr>
          <w:rFonts w:ascii="Arial-BoldMT" w:hAnsi="Arial-BoldMT" w:cs="Arial-BoldMT"/>
          <w:bCs/>
        </w:rPr>
        <w:t>The potential scope of the June 2020 will be presented to ChMC for information purposes.</w:t>
      </w:r>
    </w:p>
    <w:p w:rsidR="00D52917" w:rsidRDefault="00D52917" w:rsidP="00A95AE5">
      <w:pPr>
        <w:autoSpaceDE w:val="0"/>
        <w:autoSpaceDN w:val="0"/>
        <w:adjustRightInd w:val="0"/>
        <w:spacing w:after="0"/>
        <w:ind w:left="720"/>
        <w:rPr>
          <w:rFonts w:ascii="Arial-BoldMT" w:hAnsi="Arial-BoldMT" w:cs="Arial-BoldMT"/>
          <w:b/>
          <w:bCs/>
        </w:rPr>
      </w:pPr>
    </w:p>
    <w:p w:rsidR="0059257E" w:rsidRDefault="0059257E" w:rsidP="00A95AE5">
      <w:pPr>
        <w:autoSpaceDE w:val="0"/>
        <w:autoSpaceDN w:val="0"/>
        <w:adjustRightInd w:val="0"/>
        <w:spacing w:after="0"/>
        <w:ind w:left="720"/>
        <w:rPr>
          <w:rFonts w:ascii="Arial-BoldMT" w:hAnsi="Arial-BoldMT" w:cs="Arial-BoldMT"/>
          <w:b/>
          <w:bCs/>
        </w:rPr>
      </w:pPr>
      <w:r>
        <w:rPr>
          <w:rFonts w:ascii="Arial-BoldMT" w:hAnsi="Arial-BoldMT" w:cs="Arial-BoldMT"/>
          <w:b/>
          <w:bCs/>
        </w:rPr>
        <w:t>7.8 Change Assurance Health Check for CSS Consequential</w:t>
      </w:r>
    </w:p>
    <w:p w:rsidR="0059257E" w:rsidRDefault="0059257E" w:rsidP="00A95AE5">
      <w:pPr>
        <w:autoSpaceDE w:val="0"/>
        <w:autoSpaceDN w:val="0"/>
        <w:adjustRightInd w:val="0"/>
        <w:spacing w:after="0"/>
        <w:ind w:left="720"/>
        <w:rPr>
          <w:rFonts w:ascii="Arial-BoldMT" w:hAnsi="Arial-BoldMT" w:cs="Arial-BoldMT"/>
          <w:b/>
          <w:bCs/>
        </w:rPr>
      </w:pPr>
    </w:p>
    <w:p w:rsidR="0059257E" w:rsidRDefault="0059257E" w:rsidP="00A95AE5">
      <w:pPr>
        <w:autoSpaceDE w:val="0"/>
        <w:autoSpaceDN w:val="0"/>
        <w:adjustRightInd w:val="0"/>
        <w:spacing w:after="0"/>
        <w:ind w:left="720"/>
        <w:rPr>
          <w:rFonts w:ascii="Arial-BoldMT" w:hAnsi="Arial-BoldMT" w:cs="Arial-BoldMT"/>
          <w:bCs/>
        </w:rPr>
      </w:pPr>
      <w:r w:rsidRPr="0059257E">
        <w:rPr>
          <w:rFonts w:ascii="Arial-BoldMT" w:hAnsi="Arial-BoldMT" w:cs="Arial-BoldMT"/>
          <w:bCs/>
        </w:rPr>
        <w:t>The results of which will be presented to ChMC for information purposes.</w:t>
      </w:r>
    </w:p>
    <w:p w:rsidR="0059257E" w:rsidRDefault="0059257E" w:rsidP="00A95AE5">
      <w:pPr>
        <w:autoSpaceDE w:val="0"/>
        <w:autoSpaceDN w:val="0"/>
        <w:adjustRightInd w:val="0"/>
        <w:spacing w:after="0"/>
        <w:ind w:left="720"/>
        <w:rPr>
          <w:rFonts w:ascii="Arial-BoldMT" w:hAnsi="Arial-BoldMT" w:cs="Arial-BoldMT"/>
          <w:bCs/>
        </w:rPr>
      </w:pPr>
    </w:p>
    <w:p w:rsidR="0059257E" w:rsidRPr="0059257E" w:rsidRDefault="0059257E" w:rsidP="00A95AE5">
      <w:pPr>
        <w:autoSpaceDE w:val="0"/>
        <w:autoSpaceDN w:val="0"/>
        <w:adjustRightInd w:val="0"/>
        <w:spacing w:after="0"/>
        <w:ind w:left="720"/>
        <w:rPr>
          <w:rFonts w:ascii="Arial-BoldMT" w:hAnsi="Arial-BoldMT" w:cs="Arial-BoldMT"/>
          <w:b/>
          <w:bCs/>
        </w:rPr>
      </w:pPr>
      <w:r w:rsidRPr="0059257E">
        <w:rPr>
          <w:rFonts w:ascii="Arial-BoldMT" w:hAnsi="Arial-BoldMT" w:cs="Arial-BoldMT"/>
          <w:b/>
          <w:bCs/>
        </w:rPr>
        <w:t>7.9 Data Office Changes</w:t>
      </w:r>
    </w:p>
    <w:p w:rsidR="0059257E" w:rsidRDefault="0059257E" w:rsidP="00A95AE5">
      <w:pPr>
        <w:autoSpaceDE w:val="0"/>
        <w:autoSpaceDN w:val="0"/>
        <w:adjustRightInd w:val="0"/>
        <w:spacing w:after="0"/>
        <w:ind w:left="720"/>
        <w:rPr>
          <w:rFonts w:ascii="Arial-BoldMT" w:hAnsi="Arial-BoldMT" w:cs="Arial-BoldMT"/>
          <w:bCs/>
        </w:rPr>
      </w:pPr>
    </w:p>
    <w:p w:rsidR="0059257E" w:rsidRP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rsidR="00E64037" w:rsidRDefault="00E64037" w:rsidP="00484BE2">
      <w:pPr>
        <w:autoSpaceDE w:val="0"/>
        <w:autoSpaceDN w:val="0"/>
        <w:adjustRightInd w:val="0"/>
        <w:spacing w:after="0"/>
        <w:rPr>
          <w:rFonts w:ascii="Arial-BoldMT" w:hAnsi="Arial-BoldMT" w:cs="Arial-BoldMT"/>
          <w:b/>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w:t>
      </w:r>
      <w:r w:rsidR="00E9511A">
        <w:rPr>
          <w:rFonts w:ascii="Arial-BoldMT" w:hAnsi="Arial-BoldMT" w:cs="Arial-BoldMT"/>
          <w:b/>
          <w:bCs/>
        </w:rPr>
        <w:t>C)</w:t>
      </w:r>
      <w:r w:rsidR="0022100B">
        <w:rPr>
          <w:rFonts w:ascii="Arial-BoldMT" w:hAnsi="Arial-BoldMT" w:cs="Arial-BoldMT"/>
          <w:b/>
          <w:bCs/>
        </w:rPr>
        <w:t xml:space="preserve"> Update)</w:t>
      </w:r>
    </w:p>
    <w:p w:rsidR="00E62FBF" w:rsidRDefault="00E62FBF" w:rsidP="00484BE2">
      <w:pPr>
        <w:autoSpaceDE w:val="0"/>
        <w:autoSpaceDN w:val="0"/>
        <w:adjustRightInd w:val="0"/>
        <w:spacing w:after="0"/>
        <w:rPr>
          <w:rFonts w:ascii="Arial-BoldMT" w:hAnsi="Arial-BoldMT" w:cs="Arial-BoldMT"/>
          <w:bCs/>
        </w:rPr>
      </w:pPr>
    </w:p>
    <w:p w:rsidR="00B632DF"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59257E">
        <w:rPr>
          <w:rFonts w:ascii="Arial-BoldMT" w:hAnsi="Arial-BoldMT" w:cs="Arial-BoldMT"/>
          <w:bCs/>
        </w:rPr>
        <w:t>; this will be a verbal updated</w:t>
      </w:r>
      <w:r>
        <w:rPr>
          <w:rFonts w:ascii="Arial-BoldMT" w:hAnsi="Arial-BoldMT" w:cs="Arial-BoldMT"/>
          <w:bCs/>
        </w:rPr>
        <w:t>.</w:t>
      </w:r>
      <w:r w:rsidR="00D340CC">
        <w:rPr>
          <w:rFonts w:ascii="Arial-BoldMT" w:hAnsi="Arial-BoldMT" w:cs="Arial-BoldMT"/>
          <w:bCs/>
        </w:rPr>
        <w:t xml:space="preserve"> </w:t>
      </w:r>
      <w:r w:rsidR="0036733E">
        <w:rPr>
          <w:rFonts w:ascii="Arial-BoldMT" w:hAnsi="Arial-BoldMT" w:cs="Arial-BoldMT"/>
          <w:bCs/>
        </w:rPr>
        <w:t>Furthermore the CSSC Business Requirement Documents (BRDs) will be presented to ChMC for approval; these include the BRDs for the following:</w:t>
      </w:r>
    </w:p>
    <w:p w:rsidR="0036733E" w:rsidRDefault="0036733E" w:rsidP="0036733E">
      <w:pPr>
        <w:pStyle w:val="ListParagraph"/>
        <w:numPr>
          <w:ilvl w:val="0"/>
          <w:numId w:val="46"/>
        </w:numPr>
        <w:autoSpaceDE w:val="0"/>
        <w:autoSpaceDN w:val="0"/>
        <w:adjustRightInd w:val="0"/>
        <w:spacing w:after="0"/>
        <w:rPr>
          <w:rFonts w:ascii="Arial-BoldMT" w:hAnsi="Arial-BoldMT" w:cs="Arial-BoldMT"/>
          <w:bCs/>
        </w:rPr>
      </w:pPr>
      <w:r>
        <w:rPr>
          <w:rFonts w:ascii="Arial-BoldMT" w:hAnsi="Arial-BoldMT" w:cs="Arial-BoldMT"/>
          <w:bCs/>
        </w:rPr>
        <w:t>Gemini</w:t>
      </w:r>
    </w:p>
    <w:p w:rsidR="0036733E" w:rsidRDefault="0036733E" w:rsidP="0036733E">
      <w:pPr>
        <w:pStyle w:val="ListParagraph"/>
        <w:numPr>
          <w:ilvl w:val="0"/>
          <w:numId w:val="46"/>
        </w:numPr>
        <w:autoSpaceDE w:val="0"/>
        <w:autoSpaceDN w:val="0"/>
        <w:adjustRightInd w:val="0"/>
        <w:spacing w:after="0"/>
        <w:rPr>
          <w:rFonts w:ascii="Arial-BoldMT" w:hAnsi="Arial-BoldMT" w:cs="Arial-BoldMT"/>
          <w:bCs/>
        </w:rPr>
      </w:pPr>
      <w:r>
        <w:rPr>
          <w:rFonts w:ascii="Arial-BoldMT" w:hAnsi="Arial-BoldMT" w:cs="Arial-BoldMT"/>
          <w:bCs/>
        </w:rPr>
        <w:t>Shipper Users</w:t>
      </w:r>
    </w:p>
    <w:p w:rsidR="0059257E" w:rsidRDefault="0059257E" w:rsidP="0059257E">
      <w:pPr>
        <w:autoSpaceDE w:val="0"/>
        <w:autoSpaceDN w:val="0"/>
        <w:adjustRightInd w:val="0"/>
        <w:spacing w:after="0"/>
        <w:rPr>
          <w:rFonts w:ascii="Arial-BoldMT" w:hAnsi="Arial-BoldMT" w:cs="Arial-BoldMT"/>
          <w:bCs/>
        </w:rPr>
      </w:pPr>
    </w:p>
    <w:p w:rsidR="0059257E" w:rsidRPr="0059257E" w:rsidRDefault="0059257E" w:rsidP="0059257E">
      <w:pPr>
        <w:autoSpaceDE w:val="0"/>
        <w:autoSpaceDN w:val="0"/>
        <w:adjustRightInd w:val="0"/>
        <w:spacing w:after="0"/>
        <w:rPr>
          <w:rFonts w:ascii="Arial-BoldMT" w:hAnsi="Arial-BoldMT" w:cs="Arial-BoldMT"/>
          <w:bCs/>
        </w:rPr>
      </w:pPr>
      <w:r>
        <w:rPr>
          <w:rFonts w:ascii="Arial-BoldMT" w:hAnsi="Arial-BoldMT" w:cs="Arial-BoldMT"/>
          <w:bCs/>
        </w:rPr>
        <w:t>Regarding the GT and IGT BRD, Xoserve intends to send out a revised version on 3</w:t>
      </w:r>
      <w:r w:rsidRPr="0059257E">
        <w:rPr>
          <w:rFonts w:ascii="Arial-BoldMT" w:hAnsi="Arial-BoldMT" w:cs="Arial-BoldMT"/>
          <w:bCs/>
          <w:vertAlign w:val="superscript"/>
        </w:rPr>
        <w:t>rd</w:t>
      </w:r>
      <w:r>
        <w:rPr>
          <w:rFonts w:ascii="Arial-BoldMT" w:hAnsi="Arial-BoldMT" w:cs="Arial-BoldMT"/>
          <w:bCs/>
        </w:rPr>
        <w:t xml:space="preserve"> May; Xoserve will seek approval from ChMC following the consultation phase, but this will not be requested at the May ChMC meeting. A verbal update regarding the GT and IGT BRD will be presented to ChMC. </w:t>
      </w:r>
    </w:p>
    <w:p w:rsidR="0022100B" w:rsidRDefault="0022100B" w:rsidP="00484BE2">
      <w:pPr>
        <w:autoSpaceDE w:val="0"/>
        <w:autoSpaceDN w:val="0"/>
        <w:adjustRightInd w:val="0"/>
        <w:spacing w:after="0"/>
        <w:rPr>
          <w:rFonts w:ascii="Arial-BoldMT" w:hAnsi="Arial-BoldMT" w:cs="Arial-BoldMT"/>
          <w:b/>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XRN4695 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14211C" w:rsidRDefault="0014211C" w:rsidP="00484BE2">
      <w:pPr>
        <w:autoSpaceDE w:val="0"/>
        <w:autoSpaceDN w:val="0"/>
        <w:adjustRightInd w:val="0"/>
        <w:spacing w:after="0"/>
        <w:rPr>
          <w:rFonts w:ascii="Arial-BoldMT" w:hAnsi="Arial-BoldMT" w:cs="Arial-BoldMT"/>
          <w:bCs/>
        </w:rPr>
      </w:pPr>
    </w:p>
    <w:p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rsidR="00283EB0" w:rsidRPr="00283EB0" w:rsidRDefault="00283EB0" w:rsidP="00484BE2">
      <w:pPr>
        <w:autoSpaceDE w:val="0"/>
        <w:autoSpaceDN w:val="0"/>
        <w:adjustRightInd w:val="0"/>
        <w:spacing w:after="0"/>
        <w:rPr>
          <w:rFonts w:ascii="Arial-BoldMT" w:hAnsi="Arial-BoldMT" w:cs="Arial-BoldMT"/>
          <w:bCs/>
        </w:rPr>
      </w:pPr>
    </w:p>
    <w:p w:rsid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rsidR="008A4A6A" w:rsidRDefault="008A4A6A" w:rsidP="008A4A6A">
      <w:pPr>
        <w:autoSpaceDE w:val="0"/>
        <w:autoSpaceDN w:val="0"/>
        <w:adjustRightInd w:val="0"/>
        <w:spacing w:after="0"/>
        <w:rPr>
          <w:rFonts w:ascii="ArialMT" w:hAnsi="ArialMT" w:cs="ArialMT"/>
        </w:rPr>
      </w:pPr>
    </w:p>
    <w:p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rsidR="00CB26DE" w:rsidRDefault="00CB26DE"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8A4A6A" w:rsidRPr="00442995"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rsidR="008A4A6A" w:rsidRDefault="008A4A6A" w:rsidP="008A4A6A">
      <w:pPr>
        <w:autoSpaceDE w:val="0"/>
        <w:autoSpaceDN w:val="0"/>
        <w:adjustRightInd w:val="0"/>
        <w:spacing w:after="0"/>
        <w:ind w:left="72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5D147F" w:rsidRPr="008A4A6A" w:rsidRDefault="005D147F" w:rsidP="007253F6">
      <w:pPr>
        <w:autoSpaceDE w:val="0"/>
        <w:autoSpaceDN w:val="0"/>
        <w:adjustRightInd w:val="0"/>
        <w:spacing w:after="0"/>
        <w:rPr>
          <w:rFonts w:ascii="ArialMT" w:hAnsi="ArialMT" w:cs="ArialMT"/>
          <w:b/>
        </w:rPr>
      </w:pPr>
    </w:p>
    <w:p w:rsidR="00B82C57" w:rsidRDefault="00B82C57" w:rsidP="00484BE2">
      <w:pPr>
        <w:autoSpaceDE w:val="0"/>
        <w:autoSpaceDN w:val="0"/>
        <w:adjustRightInd w:val="0"/>
        <w:spacing w:after="0"/>
        <w:rPr>
          <w:rFonts w:ascii="Arial-BoldMT" w:hAnsi="Arial-BoldMT" w:cs="Arial-BoldMT"/>
          <w:b/>
          <w:bCs/>
        </w:rPr>
      </w:pPr>
    </w:p>
    <w:p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1277F9" w:rsidRDefault="001277F9" w:rsidP="00B82C57">
      <w:pPr>
        <w:spacing w:after="0"/>
        <w:rPr>
          <w:rFonts w:ascii="ArialMT" w:hAnsi="ArialMT" w:cs="ArialMT"/>
        </w:rPr>
      </w:pPr>
    </w:p>
    <w:p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036304" w:rsidRDefault="00036304" w:rsidP="00036304">
      <w:pPr>
        <w:spacing w:after="0"/>
        <w:ind w:left="720"/>
        <w:rPr>
          <w:rFonts w:ascii="Arial" w:hAnsi="Arial" w:cs="Arial"/>
        </w:rPr>
      </w:pPr>
    </w:p>
    <w:p w:rsidR="00036304" w:rsidRDefault="0059257E" w:rsidP="00036304">
      <w:pPr>
        <w:spacing w:after="0"/>
        <w:ind w:left="720"/>
        <w:rPr>
          <w:rFonts w:ascii="Arial" w:hAnsi="Arial" w:cs="Arial"/>
          <w:b/>
        </w:rPr>
      </w:pPr>
      <w:r>
        <w:rPr>
          <w:rFonts w:ascii="Arial" w:hAnsi="Arial" w:cs="Arial"/>
          <w:b/>
        </w:rPr>
        <w:t>14.1</w:t>
      </w:r>
      <w:r w:rsidR="00036304" w:rsidRPr="00036304">
        <w:rPr>
          <w:rFonts w:ascii="Arial" w:hAnsi="Arial" w:cs="Arial"/>
          <w:b/>
        </w:rPr>
        <w:t xml:space="preserve"> IX Refresh Update</w:t>
      </w:r>
    </w:p>
    <w:p w:rsidR="00036304" w:rsidRDefault="00036304" w:rsidP="00036304">
      <w:pPr>
        <w:spacing w:after="0"/>
        <w:ind w:left="720"/>
        <w:rPr>
          <w:rFonts w:ascii="Arial" w:hAnsi="Arial" w:cs="Arial"/>
          <w:b/>
        </w:rPr>
      </w:pPr>
    </w:p>
    <w:p w:rsidR="00036304" w:rsidRDefault="00036304" w:rsidP="00036304">
      <w:pPr>
        <w:spacing w:after="0"/>
        <w:ind w:left="720"/>
        <w:rPr>
          <w:rFonts w:ascii="Arial" w:hAnsi="Arial" w:cs="Arial"/>
        </w:rPr>
      </w:pPr>
      <w:r w:rsidRPr="00036304">
        <w:rPr>
          <w:rFonts w:ascii="Arial" w:hAnsi="Arial" w:cs="Arial"/>
        </w:rPr>
        <w:t xml:space="preserve">The latest position of the IX Refresh project will be presented to ChMC for information purposes. </w:t>
      </w:r>
    </w:p>
    <w:p w:rsidR="00036304" w:rsidRDefault="00036304" w:rsidP="00036304">
      <w:pPr>
        <w:spacing w:after="0"/>
        <w:ind w:left="720"/>
        <w:rPr>
          <w:rFonts w:ascii="Arial" w:hAnsi="Arial" w:cs="Arial"/>
        </w:rPr>
      </w:pPr>
    </w:p>
    <w:p w:rsidR="00036304" w:rsidRPr="00036304" w:rsidRDefault="00036304" w:rsidP="0059257E">
      <w:pPr>
        <w:spacing w:after="0"/>
        <w:rPr>
          <w:rFonts w:ascii="Arial" w:hAnsi="Arial" w:cs="Arial"/>
        </w:rPr>
      </w:pPr>
      <w:r>
        <w:rPr>
          <w:rFonts w:ascii="Arial" w:hAnsi="Arial" w:cs="Arial"/>
        </w:rPr>
        <w:t xml:space="preserve"> </w:t>
      </w:r>
    </w:p>
    <w:sectPr w:rsidR="00036304" w:rsidRPr="0003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83"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289"/>
    <w:multiLevelType w:val="hybridMultilevel"/>
    <w:tmpl w:val="FAB0E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3">
    <w:nsid w:val="11077C51"/>
    <w:multiLevelType w:val="hybridMultilevel"/>
    <w:tmpl w:val="83A2467C"/>
    <w:lvl w:ilvl="0" w:tplc="EC5AD22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8371F9"/>
    <w:multiLevelType w:val="hybridMultilevel"/>
    <w:tmpl w:val="68064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205BBA"/>
    <w:multiLevelType w:val="hybridMultilevel"/>
    <w:tmpl w:val="53E4A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462017"/>
    <w:multiLevelType w:val="hybridMultilevel"/>
    <w:tmpl w:val="9EE2C040"/>
    <w:lvl w:ilvl="0" w:tplc="0E808B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E92179"/>
    <w:multiLevelType w:val="hybridMultilevel"/>
    <w:tmpl w:val="A90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10">
    <w:nsid w:val="2F7A0DC6"/>
    <w:multiLevelType w:val="hybridMultilevel"/>
    <w:tmpl w:val="01BC033C"/>
    <w:lvl w:ilvl="0" w:tplc="8996AA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009019C"/>
    <w:multiLevelType w:val="hybridMultilevel"/>
    <w:tmpl w:val="CA2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A95E35"/>
    <w:multiLevelType w:val="hybridMultilevel"/>
    <w:tmpl w:val="A8F07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452474"/>
    <w:multiLevelType w:val="hybridMultilevel"/>
    <w:tmpl w:val="4D682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5D2472"/>
    <w:multiLevelType w:val="hybridMultilevel"/>
    <w:tmpl w:val="E166834C"/>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DF006C"/>
    <w:multiLevelType w:val="hybridMultilevel"/>
    <w:tmpl w:val="AD9A75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DF7755C"/>
    <w:multiLevelType w:val="hybridMultilevel"/>
    <w:tmpl w:val="31ECA492"/>
    <w:lvl w:ilvl="0" w:tplc="AEEC32B8">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EE81462"/>
    <w:multiLevelType w:val="hybridMultilevel"/>
    <w:tmpl w:val="2B026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A44049"/>
    <w:multiLevelType w:val="hybridMultilevel"/>
    <w:tmpl w:val="CEB23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C2A2A2C"/>
    <w:multiLevelType w:val="hybridMultilevel"/>
    <w:tmpl w:val="301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8E58A8"/>
    <w:multiLevelType w:val="hybridMultilevel"/>
    <w:tmpl w:val="CF5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0E352DD"/>
    <w:multiLevelType w:val="hybridMultilevel"/>
    <w:tmpl w:val="3C96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BD0DB9"/>
    <w:multiLevelType w:val="hybridMultilevel"/>
    <w:tmpl w:val="5EEE4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1E62BF1"/>
    <w:multiLevelType w:val="hybridMultilevel"/>
    <w:tmpl w:val="E97CDA0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1D2675"/>
    <w:multiLevelType w:val="hybridMultilevel"/>
    <w:tmpl w:val="3F40C9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5956FDA"/>
    <w:multiLevelType w:val="hybridMultilevel"/>
    <w:tmpl w:val="96FA9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AF45F3"/>
    <w:multiLevelType w:val="hybridMultilevel"/>
    <w:tmpl w:val="A2B6A380"/>
    <w:lvl w:ilvl="0" w:tplc="9EEE79EC">
      <w:numFmt w:val="bullet"/>
      <w:lvlText w:val="-"/>
      <w:lvlJc w:val="left"/>
      <w:pPr>
        <w:ind w:left="2160" w:hanging="72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B51C11"/>
    <w:multiLevelType w:val="hybridMultilevel"/>
    <w:tmpl w:val="ED8A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37">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E92504"/>
    <w:multiLevelType w:val="hybridMultilevel"/>
    <w:tmpl w:val="1BECAC02"/>
    <w:lvl w:ilvl="0" w:tplc="AEEC32B8">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69E0596"/>
    <w:multiLevelType w:val="hybridMultilevel"/>
    <w:tmpl w:val="DC543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74219AC"/>
    <w:multiLevelType w:val="hybridMultilevel"/>
    <w:tmpl w:val="33D0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BAD08D7"/>
    <w:multiLevelType w:val="hybridMultilevel"/>
    <w:tmpl w:val="C2E21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1CF5598"/>
    <w:multiLevelType w:val="hybridMultilevel"/>
    <w:tmpl w:val="D6FA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2167D96"/>
    <w:multiLevelType w:val="hybridMultilevel"/>
    <w:tmpl w:val="8F624A72"/>
    <w:lvl w:ilvl="0" w:tplc="F1DC1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F90B7F"/>
    <w:multiLevelType w:val="multilevel"/>
    <w:tmpl w:val="40348588"/>
    <w:lvl w:ilvl="0">
      <w:start w:val="1"/>
      <w:numFmt w:val="decimal"/>
      <w:lvlText w:val="%1."/>
      <w:lvlJc w:val="left"/>
      <w:pPr>
        <w:ind w:left="360" w:hanging="360"/>
      </w:pPr>
      <w:rPr>
        <w:rFonts w:asciiTheme="majorHAnsi" w:hAnsiTheme="majorHAnsi" w:cstheme="majorHAnsi" w:hint="default"/>
        <w:color w:val="000000" w:themeColor="text1"/>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BE54C58"/>
    <w:multiLevelType w:val="hybridMultilevel"/>
    <w:tmpl w:val="011C07E6"/>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C6212B4"/>
    <w:multiLevelType w:val="hybridMultilevel"/>
    <w:tmpl w:val="6594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804286"/>
    <w:multiLevelType w:val="hybridMultilevel"/>
    <w:tmpl w:val="8A2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37"/>
  </w:num>
  <w:num w:numId="5">
    <w:abstractNumId w:val="32"/>
  </w:num>
  <w:num w:numId="6">
    <w:abstractNumId w:val="12"/>
  </w:num>
  <w:num w:numId="7">
    <w:abstractNumId w:val="20"/>
  </w:num>
  <w:num w:numId="8">
    <w:abstractNumId w:val="26"/>
  </w:num>
  <w:num w:numId="9">
    <w:abstractNumId w:val="6"/>
  </w:num>
  <w:num w:numId="10">
    <w:abstractNumId w:val="42"/>
  </w:num>
  <w:num w:numId="11">
    <w:abstractNumId w:val="9"/>
  </w:num>
  <w:num w:numId="12">
    <w:abstractNumId w:val="22"/>
  </w:num>
  <w:num w:numId="13">
    <w:abstractNumId w:val="36"/>
  </w:num>
  <w:num w:numId="14">
    <w:abstractNumId w:val="25"/>
  </w:num>
  <w:num w:numId="15">
    <w:abstractNumId w:val="21"/>
  </w:num>
  <w:num w:numId="16">
    <w:abstractNumId w:val="15"/>
  </w:num>
  <w:num w:numId="17">
    <w:abstractNumId w:val="16"/>
  </w:num>
  <w:num w:numId="18">
    <w:abstractNumId w:val="33"/>
  </w:num>
  <w:num w:numId="19">
    <w:abstractNumId w:val="43"/>
  </w:num>
  <w:num w:numId="20">
    <w:abstractNumId w:val="35"/>
  </w:num>
  <w:num w:numId="21">
    <w:abstractNumId w:val="46"/>
  </w:num>
  <w:num w:numId="22">
    <w:abstractNumId w:val="17"/>
  </w:num>
  <w:num w:numId="23">
    <w:abstractNumId w:val="11"/>
  </w:num>
  <w:num w:numId="24">
    <w:abstractNumId w:val="28"/>
  </w:num>
  <w:num w:numId="25">
    <w:abstractNumId w:val="5"/>
  </w:num>
  <w:num w:numId="26">
    <w:abstractNumId w:val="40"/>
  </w:num>
  <w:num w:numId="27">
    <w:abstractNumId w:val="10"/>
  </w:num>
  <w:num w:numId="28">
    <w:abstractNumId w:val="23"/>
  </w:num>
  <w:num w:numId="29">
    <w:abstractNumId w:val="41"/>
  </w:num>
  <w:num w:numId="30">
    <w:abstractNumId w:val="31"/>
  </w:num>
  <w:num w:numId="31">
    <w:abstractNumId w:val="38"/>
  </w:num>
  <w:num w:numId="32">
    <w:abstractNumId w:val="18"/>
  </w:num>
  <w:num w:numId="33">
    <w:abstractNumId w:val="30"/>
  </w:num>
  <w:num w:numId="34">
    <w:abstractNumId w:val="4"/>
  </w:num>
  <w:num w:numId="35">
    <w:abstractNumId w:val="3"/>
  </w:num>
  <w:num w:numId="36">
    <w:abstractNumId w:val="29"/>
  </w:num>
  <w:num w:numId="37">
    <w:abstractNumId w:val="45"/>
  </w:num>
  <w:num w:numId="38">
    <w:abstractNumId w:val="44"/>
  </w:num>
  <w:num w:numId="39">
    <w:abstractNumId w:val="27"/>
  </w:num>
  <w:num w:numId="40">
    <w:abstractNumId w:val="8"/>
  </w:num>
  <w:num w:numId="41">
    <w:abstractNumId w:val="19"/>
  </w:num>
  <w:num w:numId="42">
    <w:abstractNumId w:val="14"/>
  </w:num>
  <w:num w:numId="43">
    <w:abstractNumId w:val="7"/>
  </w:num>
  <w:num w:numId="44">
    <w:abstractNumId w:val="39"/>
  </w:num>
  <w:num w:numId="45">
    <w:abstractNumId w:val="47"/>
  </w:num>
  <w:num w:numId="46">
    <w:abstractNumId w:val="34"/>
  </w:num>
  <w:num w:numId="47">
    <w:abstractNumId w:val="0"/>
  </w:num>
  <w:num w:numId="48">
    <w:abstractNumId w:val="2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F"/>
    <w:rsid w:val="00001D2A"/>
    <w:rsid w:val="000059B9"/>
    <w:rsid w:val="00007341"/>
    <w:rsid w:val="00013AFA"/>
    <w:rsid w:val="00027908"/>
    <w:rsid w:val="00032CC1"/>
    <w:rsid w:val="00036304"/>
    <w:rsid w:val="00041073"/>
    <w:rsid w:val="00044FA7"/>
    <w:rsid w:val="0005142F"/>
    <w:rsid w:val="000531FD"/>
    <w:rsid w:val="00054479"/>
    <w:rsid w:val="00054547"/>
    <w:rsid w:val="00062C9C"/>
    <w:rsid w:val="00067A98"/>
    <w:rsid w:val="000735A1"/>
    <w:rsid w:val="000756D7"/>
    <w:rsid w:val="00075878"/>
    <w:rsid w:val="00080C82"/>
    <w:rsid w:val="0008638B"/>
    <w:rsid w:val="00093B3B"/>
    <w:rsid w:val="00093E47"/>
    <w:rsid w:val="000A70D3"/>
    <w:rsid w:val="000B0E7C"/>
    <w:rsid w:val="000B5B81"/>
    <w:rsid w:val="000B6466"/>
    <w:rsid w:val="000D6906"/>
    <w:rsid w:val="000D7E7E"/>
    <w:rsid w:val="000E3044"/>
    <w:rsid w:val="000E57B5"/>
    <w:rsid w:val="000F0C8A"/>
    <w:rsid w:val="000F2D38"/>
    <w:rsid w:val="000F7470"/>
    <w:rsid w:val="00101405"/>
    <w:rsid w:val="00101F68"/>
    <w:rsid w:val="001059FC"/>
    <w:rsid w:val="00110546"/>
    <w:rsid w:val="00111EF3"/>
    <w:rsid w:val="00117542"/>
    <w:rsid w:val="001236D6"/>
    <w:rsid w:val="001277F9"/>
    <w:rsid w:val="001328E1"/>
    <w:rsid w:val="00133A1F"/>
    <w:rsid w:val="001347F8"/>
    <w:rsid w:val="001373E9"/>
    <w:rsid w:val="00140833"/>
    <w:rsid w:val="0014211C"/>
    <w:rsid w:val="0014218B"/>
    <w:rsid w:val="00142338"/>
    <w:rsid w:val="0014390E"/>
    <w:rsid w:val="0014536F"/>
    <w:rsid w:val="00151A76"/>
    <w:rsid w:val="00151FAE"/>
    <w:rsid w:val="00160716"/>
    <w:rsid w:val="00161DFA"/>
    <w:rsid w:val="001647ED"/>
    <w:rsid w:val="001814D1"/>
    <w:rsid w:val="00184FB1"/>
    <w:rsid w:val="0019180C"/>
    <w:rsid w:val="00192489"/>
    <w:rsid w:val="001A3DF3"/>
    <w:rsid w:val="001C2656"/>
    <w:rsid w:val="001C53A4"/>
    <w:rsid w:val="001C63B3"/>
    <w:rsid w:val="001C6E5F"/>
    <w:rsid w:val="001C71C4"/>
    <w:rsid w:val="001D1DBC"/>
    <w:rsid w:val="001D3FAC"/>
    <w:rsid w:val="001E1C3C"/>
    <w:rsid w:val="001E63D7"/>
    <w:rsid w:val="001E771F"/>
    <w:rsid w:val="001F742E"/>
    <w:rsid w:val="00201C26"/>
    <w:rsid w:val="00202A97"/>
    <w:rsid w:val="00207EF3"/>
    <w:rsid w:val="00207F26"/>
    <w:rsid w:val="002110F7"/>
    <w:rsid w:val="002128E1"/>
    <w:rsid w:val="00217293"/>
    <w:rsid w:val="0022100B"/>
    <w:rsid w:val="00223C5B"/>
    <w:rsid w:val="00226310"/>
    <w:rsid w:val="0023112C"/>
    <w:rsid w:val="00235F4E"/>
    <w:rsid w:val="00256FF2"/>
    <w:rsid w:val="00261B84"/>
    <w:rsid w:val="0026222F"/>
    <w:rsid w:val="002636FE"/>
    <w:rsid w:val="002640FF"/>
    <w:rsid w:val="00275E9A"/>
    <w:rsid w:val="002821A7"/>
    <w:rsid w:val="00282F76"/>
    <w:rsid w:val="00283EB0"/>
    <w:rsid w:val="002901EF"/>
    <w:rsid w:val="0029355F"/>
    <w:rsid w:val="0029501E"/>
    <w:rsid w:val="00297565"/>
    <w:rsid w:val="002A202D"/>
    <w:rsid w:val="002B24E6"/>
    <w:rsid w:val="002C2BE1"/>
    <w:rsid w:val="002C44D9"/>
    <w:rsid w:val="002C4E83"/>
    <w:rsid w:val="002C653F"/>
    <w:rsid w:val="002D0ED0"/>
    <w:rsid w:val="002D1830"/>
    <w:rsid w:val="002D6550"/>
    <w:rsid w:val="002E262B"/>
    <w:rsid w:val="002E2663"/>
    <w:rsid w:val="002F0AF7"/>
    <w:rsid w:val="002F462C"/>
    <w:rsid w:val="00302490"/>
    <w:rsid w:val="00303B5C"/>
    <w:rsid w:val="003057B2"/>
    <w:rsid w:val="0032185D"/>
    <w:rsid w:val="00326405"/>
    <w:rsid w:val="003300E3"/>
    <w:rsid w:val="00330B32"/>
    <w:rsid w:val="0033329A"/>
    <w:rsid w:val="00333796"/>
    <w:rsid w:val="00334D2F"/>
    <w:rsid w:val="00336905"/>
    <w:rsid w:val="0034411F"/>
    <w:rsid w:val="00344532"/>
    <w:rsid w:val="00344878"/>
    <w:rsid w:val="00351962"/>
    <w:rsid w:val="00361DBD"/>
    <w:rsid w:val="003637FB"/>
    <w:rsid w:val="00366E63"/>
    <w:rsid w:val="0036733E"/>
    <w:rsid w:val="00376AF5"/>
    <w:rsid w:val="00386292"/>
    <w:rsid w:val="003A0528"/>
    <w:rsid w:val="003A184A"/>
    <w:rsid w:val="003A5A8C"/>
    <w:rsid w:val="003B12D3"/>
    <w:rsid w:val="003B1A2A"/>
    <w:rsid w:val="003B1BF2"/>
    <w:rsid w:val="003B50F0"/>
    <w:rsid w:val="003B51BA"/>
    <w:rsid w:val="003C5E1F"/>
    <w:rsid w:val="003D288E"/>
    <w:rsid w:val="003D391D"/>
    <w:rsid w:val="003E4AEC"/>
    <w:rsid w:val="003E4F6F"/>
    <w:rsid w:val="003F1C23"/>
    <w:rsid w:val="003F2137"/>
    <w:rsid w:val="003F29AE"/>
    <w:rsid w:val="003F3CD2"/>
    <w:rsid w:val="003F6770"/>
    <w:rsid w:val="00400892"/>
    <w:rsid w:val="00402C13"/>
    <w:rsid w:val="00405D6C"/>
    <w:rsid w:val="00406D3E"/>
    <w:rsid w:val="0040762C"/>
    <w:rsid w:val="0042258B"/>
    <w:rsid w:val="004230E9"/>
    <w:rsid w:val="00424ECB"/>
    <w:rsid w:val="00427E15"/>
    <w:rsid w:val="00430204"/>
    <w:rsid w:val="00431C84"/>
    <w:rsid w:val="004342BC"/>
    <w:rsid w:val="004345EB"/>
    <w:rsid w:val="004414C0"/>
    <w:rsid w:val="00442995"/>
    <w:rsid w:val="00447A64"/>
    <w:rsid w:val="004520DE"/>
    <w:rsid w:val="004570F4"/>
    <w:rsid w:val="00460010"/>
    <w:rsid w:val="004655E8"/>
    <w:rsid w:val="00466E12"/>
    <w:rsid w:val="00475DE4"/>
    <w:rsid w:val="0047667C"/>
    <w:rsid w:val="00481A7C"/>
    <w:rsid w:val="0048440F"/>
    <w:rsid w:val="00484BE2"/>
    <w:rsid w:val="00491CB4"/>
    <w:rsid w:val="004A49EA"/>
    <w:rsid w:val="004A4DC4"/>
    <w:rsid w:val="004A5B1E"/>
    <w:rsid w:val="004B44D1"/>
    <w:rsid w:val="004D4E3B"/>
    <w:rsid w:val="004E121A"/>
    <w:rsid w:val="004F23FA"/>
    <w:rsid w:val="004F7C89"/>
    <w:rsid w:val="004F7D3E"/>
    <w:rsid w:val="00504711"/>
    <w:rsid w:val="00506621"/>
    <w:rsid w:val="00515458"/>
    <w:rsid w:val="0051575E"/>
    <w:rsid w:val="005327A4"/>
    <w:rsid w:val="00546A98"/>
    <w:rsid w:val="00546CA9"/>
    <w:rsid w:val="005475DF"/>
    <w:rsid w:val="0057141A"/>
    <w:rsid w:val="00576481"/>
    <w:rsid w:val="0057783B"/>
    <w:rsid w:val="00580526"/>
    <w:rsid w:val="00581328"/>
    <w:rsid w:val="0058301E"/>
    <w:rsid w:val="00587280"/>
    <w:rsid w:val="005874C5"/>
    <w:rsid w:val="00591C99"/>
    <w:rsid w:val="0059257E"/>
    <w:rsid w:val="0059417A"/>
    <w:rsid w:val="005958A7"/>
    <w:rsid w:val="0059623B"/>
    <w:rsid w:val="005A0FC4"/>
    <w:rsid w:val="005A1C0F"/>
    <w:rsid w:val="005A55DD"/>
    <w:rsid w:val="005A6C76"/>
    <w:rsid w:val="005B0A0D"/>
    <w:rsid w:val="005B4EA2"/>
    <w:rsid w:val="005C4224"/>
    <w:rsid w:val="005C5FDD"/>
    <w:rsid w:val="005D09F2"/>
    <w:rsid w:val="005D0AB2"/>
    <w:rsid w:val="005D147F"/>
    <w:rsid w:val="005D23D4"/>
    <w:rsid w:val="005D24E1"/>
    <w:rsid w:val="005D70BC"/>
    <w:rsid w:val="005E1EB5"/>
    <w:rsid w:val="005E3A17"/>
    <w:rsid w:val="005F026C"/>
    <w:rsid w:val="005F11E9"/>
    <w:rsid w:val="005F2A05"/>
    <w:rsid w:val="005F7812"/>
    <w:rsid w:val="006033C6"/>
    <w:rsid w:val="006046AD"/>
    <w:rsid w:val="00604772"/>
    <w:rsid w:val="00606225"/>
    <w:rsid w:val="00610BB0"/>
    <w:rsid w:val="00610D66"/>
    <w:rsid w:val="006121C7"/>
    <w:rsid w:val="0061380B"/>
    <w:rsid w:val="0061438C"/>
    <w:rsid w:val="00617E51"/>
    <w:rsid w:val="006205E2"/>
    <w:rsid w:val="006231DA"/>
    <w:rsid w:val="006252B4"/>
    <w:rsid w:val="00626897"/>
    <w:rsid w:val="00632539"/>
    <w:rsid w:val="00635AEB"/>
    <w:rsid w:val="00642236"/>
    <w:rsid w:val="00644AC2"/>
    <w:rsid w:val="00645BBC"/>
    <w:rsid w:val="00650910"/>
    <w:rsid w:val="00652FC8"/>
    <w:rsid w:val="006618A1"/>
    <w:rsid w:val="00663EFB"/>
    <w:rsid w:val="00664672"/>
    <w:rsid w:val="006678F7"/>
    <w:rsid w:val="006822A4"/>
    <w:rsid w:val="0069272B"/>
    <w:rsid w:val="00693EF8"/>
    <w:rsid w:val="00696550"/>
    <w:rsid w:val="006A11A5"/>
    <w:rsid w:val="006B10B2"/>
    <w:rsid w:val="006B3A3F"/>
    <w:rsid w:val="006B6F75"/>
    <w:rsid w:val="006C0767"/>
    <w:rsid w:val="006C2885"/>
    <w:rsid w:val="006D26BF"/>
    <w:rsid w:val="006D4C28"/>
    <w:rsid w:val="006D6375"/>
    <w:rsid w:val="006E201F"/>
    <w:rsid w:val="006E2633"/>
    <w:rsid w:val="006E4828"/>
    <w:rsid w:val="00702A4E"/>
    <w:rsid w:val="0070550D"/>
    <w:rsid w:val="007113F2"/>
    <w:rsid w:val="007253F6"/>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5E20"/>
    <w:rsid w:val="007B7FFE"/>
    <w:rsid w:val="007C34CE"/>
    <w:rsid w:val="007C4C08"/>
    <w:rsid w:val="007D6FD0"/>
    <w:rsid w:val="007E05BD"/>
    <w:rsid w:val="007E0CD8"/>
    <w:rsid w:val="007E0F12"/>
    <w:rsid w:val="007E2EA8"/>
    <w:rsid w:val="007E560F"/>
    <w:rsid w:val="007F09BC"/>
    <w:rsid w:val="007F311C"/>
    <w:rsid w:val="00804AC0"/>
    <w:rsid w:val="008051F4"/>
    <w:rsid w:val="008052A7"/>
    <w:rsid w:val="00813218"/>
    <w:rsid w:val="008169FC"/>
    <w:rsid w:val="00821FD7"/>
    <w:rsid w:val="0082354A"/>
    <w:rsid w:val="008271C2"/>
    <w:rsid w:val="00827ED9"/>
    <w:rsid w:val="00832287"/>
    <w:rsid w:val="00834775"/>
    <w:rsid w:val="008410F1"/>
    <w:rsid w:val="00845A0F"/>
    <w:rsid w:val="008543D2"/>
    <w:rsid w:val="00854CDF"/>
    <w:rsid w:val="00862B90"/>
    <w:rsid w:val="00873A88"/>
    <w:rsid w:val="00887959"/>
    <w:rsid w:val="00892093"/>
    <w:rsid w:val="008A1925"/>
    <w:rsid w:val="008A3466"/>
    <w:rsid w:val="008A4417"/>
    <w:rsid w:val="008A4A6A"/>
    <w:rsid w:val="008B1D17"/>
    <w:rsid w:val="008B5246"/>
    <w:rsid w:val="008C21B5"/>
    <w:rsid w:val="008C4C55"/>
    <w:rsid w:val="008C67F9"/>
    <w:rsid w:val="008D28EA"/>
    <w:rsid w:val="008E685E"/>
    <w:rsid w:val="008F38AC"/>
    <w:rsid w:val="008F7B61"/>
    <w:rsid w:val="00906E72"/>
    <w:rsid w:val="00914053"/>
    <w:rsid w:val="00923A0C"/>
    <w:rsid w:val="00930F08"/>
    <w:rsid w:val="00931E59"/>
    <w:rsid w:val="009333F4"/>
    <w:rsid w:val="00945174"/>
    <w:rsid w:val="009470FA"/>
    <w:rsid w:val="00957475"/>
    <w:rsid w:val="00962B4C"/>
    <w:rsid w:val="00977402"/>
    <w:rsid w:val="009826E9"/>
    <w:rsid w:val="00983C63"/>
    <w:rsid w:val="00991DA2"/>
    <w:rsid w:val="00995697"/>
    <w:rsid w:val="00995C36"/>
    <w:rsid w:val="00996D8A"/>
    <w:rsid w:val="00997EB0"/>
    <w:rsid w:val="009A09F8"/>
    <w:rsid w:val="009A529D"/>
    <w:rsid w:val="009B4F35"/>
    <w:rsid w:val="009B7634"/>
    <w:rsid w:val="009C2A0D"/>
    <w:rsid w:val="009C4EEF"/>
    <w:rsid w:val="009C72BD"/>
    <w:rsid w:val="009D4557"/>
    <w:rsid w:val="009D6414"/>
    <w:rsid w:val="009E012D"/>
    <w:rsid w:val="009E1BCA"/>
    <w:rsid w:val="009F0200"/>
    <w:rsid w:val="009F35B9"/>
    <w:rsid w:val="009F48D0"/>
    <w:rsid w:val="00A00E61"/>
    <w:rsid w:val="00A050E7"/>
    <w:rsid w:val="00A12AD8"/>
    <w:rsid w:val="00A12F39"/>
    <w:rsid w:val="00A14625"/>
    <w:rsid w:val="00A22BCB"/>
    <w:rsid w:val="00A27906"/>
    <w:rsid w:val="00A41477"/>
    <w:rsid w:val="00A64B3E"/>
    <w:rsid w:val="00A66B50"/>
    <w:rsid w:val="00A66E97"/>
    <w:rsid w:val="00A71CBE"/>
    <w:rsid w:val="00A72D78"/>
    <w:rsid w:val="00A80250"/>
    <w:rsid w:val="00A86074"/>
    <w:rsid w:val="00A91166"/>
    <w:rsid w:val="00A955E8"/>
    <w:rsid w:val="00A95AE5"/>
    <w:rsid w:val="00A95C3B"/>
    <w:rsid w:val="00AA3D9A"/>
    <w:rsid w:val="00AA6BAA"/>
    <w:rsid w:val="00AB4452"/>
    <w:rsid w:val="00AD0125"/>
    <w:rsid w:val="00AE427F"/>
    <w:rsid w:val="00AE552C"/>
    <w:rsid w:val="00AE5AC4"/>
    <w:rsid w:val="00AF067E"/>
    <w:rsid w:val="00AF0CC4"/>
    <w:rsid w:val="00AF7223"/>
    <w:rsid w:val="00B02EB3"/>
    <w:rsid w:val="00B07A54"/>
    <w:rsid w:val="00B16D6C"/>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F12"/>
    <w:rsid w:val="00B6760C"/>
    <w:rsid w:val="00B7211B"/>
    <w:rsid w:val="00B75C51"/>
    <w:rsid w:val="00B82C57"/>
    <w:rsid w:val="00B9489C"/>
    <w:rsid w:val="00BA1961"/>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13C2D"/>
    <w:rsid w:val="00C140E5"/>
    <w:rsid w:val="00C152D9"/>
    <w:rsid w:val="00C1691E"/>
    <w:rsid w:val="00C32F72"/>
    <w:rsid w:val="00C3437F"/>
    <w:rsid w:val="00C41C91"/>
    <w:rsid w:val="00C42008"/>
    <w:rsid w:val="00C4218C"/>
    <w:rsid w:val="00C42804"/>
    <w:rsid w:val="00C4387A"/>
    <w:rsid w:val="00C50FDD"/>
    <w:rsid w:val="00C54964"/>
    <w:rsid w:val="00C56D16"/>
    <w:rsid w:val="00C624F0"/>
    <w:rsid w:val="00C676ED"/>
    <w:rsid w:val="00C70AF4"/>
    <w:rsid w:val="00C77139"/>
    <w:rsid w:val="00C8415E"/>
    <w:rsid w:val="00C87E8E"/>
    <w:rsid w:val="00C94C68"/>
    <w:rsid w:val="00C95775"/>
    <w:rsid w:val="00CB26DE"/>
    <w:rsid w:val="00CB3272"/>
    <w:rsid w:val="00CB5107"/>
    <w:rsid w:val="00CB5C6E"/>
    <w:rsid w:val="00CC0743"/>
    <w:rsid w:val="00CC1506"/>
    <w:rsid w:val="00CC4097"/>
    <w:rsid w:val="00CC4158"/>
    <w:rsid w:val="00CC540B"/>
    <w:rsid w:val="00CD543E"/>
    <w:rsid w:val="00CD5703"/>
    <w:rsid w:val="00CD5E2D"/>
    <w:rsid w:val="00CE5D55"/>
    <w:rsid w:val="00CF0508"/>
    <w:rsid w:val="00CF41B1"/>
    <w:rsid w:val="00CF7F19"/>
    <w:rsid w:val="00D152F4"/>
    <w:rsid w:val="00D16315"/>
    <w:rsid w:val="00D177E1"/>
    <w:rsid w:val="00D20320"/>
    <w:rsid w:val="00D208AC"/>
    <w:rsid w:val="00D246C0"/>
    <w:rsid w:val="00D25691"/>
    <w:rsid w:val="00D30542"/>
    <w:rsid w:val="00D30CBF"/>
    <w:rsid w:val="00D334CE"/>
    <w:rsid w:val="00D340CC"/>
    <w:rsid w:val="00D373A6"/>
    <w:rsid w:val="00D4412B"/>
    <w:rsid w:val="00D52917"/>
    <w:rsid w:val="00D57EDC"/>
    <w:rsid w:val="00D71544"/>
    <w:rsid w:val="00D732B5"/>
    <w:rsid w:val="00D75175"/>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60D48"/>
    <w:rsid w:val="00E62FBF"/>
    <w:rsid w:val="00E64037"/>
    <w:rsid w:val="00E64EAA"/>
    <w:rsid w:val="00E670C6"/>
    <w:rsid w:val="00E71321"/>
    <w:rsid w:val="00E80D54"/>
    <w:rsid w:val="00E8277B"/>
    <w:rsid w:val="00E86E54"/>
    <w:rsid w:val="00E9511A"/>
    <w:rsid w:val="00E95B99"/>
    <w:rsid w:val="00E97BC8"/>
    <w:rsid w:val="00EA320D"/>
    <w:rsid w:val="00EB2BBB"/>
    <w:rsid w:val="00EC0A5F"/>
    <w:rsid w:val="00EC4D9A"/>
    <w:rsid w:val="00EC71A3"/>
    <w:rsid w:val="00EC71F8"/>
    <w:rsid w:val="00EE27C9"/>
    <w:rsid w:val="00EE66A7"/>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7BB0"/>
    <w:rsid w:val="00F3145D"/>
    <w:rsid w:val="00F32A22"/>
    <w:rsid w:val="00F41B57"/>
    <w:rsid w:val="00F41BDD"/>
    <w:rsid w:val="00F5636A"/>
    <w:rsid w:val="00F63A68"/>
    <w:rsid w:val="00F6524B"/>
    <w:rsid w:val="00F702E4"/>
    <w:rsid w:val="00F71AC9"/>
    <w:rsid w:val="00F862B4"/>
    <w:rsid w:val="00F947BF"/>
    <w:rsid w:val="00F94A43"/>
    <w:rsid w:val="00F96945"/>
    <w:rsid w:val="00F978CB"/>
    <w:rsid w:val="00FA5467"/>
    <w:rsid w:val="00FA5724"/>
    <w:rsid w:val="00FA7EE7"/>
    <w:rsid w:val="00FB316F"/>
    <w:rsid w:val="00FB6010"/>
    <w:rsid w:val="00FC39F4"/>
    <w:rsid w:val="00FC5A70"/>
    <w:rsid w:val="00FD09CC"/>
    <w:rsid w:val="00FD1D92"/>
    <w:rsid w:val="00FD4799"/>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sgovernance.co.uk/index.php/dsc-change/080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9384-1262-4850-986E-16C7C69D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67</cp:revision>
  <cp:lastPrinted>2019-05-03T08:17:00Z</cp:lastPrinted>
  <dcterms:created xsi:type="dcterms:W3CDTF">2019-04-05T18:10:00Z</dcterms:created>
  <dcterms:modified xsi:type="dcterms:W3CDTF">2019-05-03T13:16:00Z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1005131415</vt:i4>
  </property>
  <property fmtid="{D5CDD505-2E9C-101B-9397-08002B2CF9AE}" pid="3" name="_NewReviewCycle">
    <vt:lpwstr/>
  </property>
  <property fmtid="{D5CDD505-2E9C-101B-9397-08002B2CF9AE}" pid="4" name="_EmailSubject">
    <vt:lpwstr>Pre-Meet Summary for ChMC and Updated Papers for 2.2 and 2.3</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-2038410035</vt:i4>
  </property>
</Properties>
</file>