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F833C" w14:textId="77777777" w:rsidR="00EA7088" w:rsidRDefault="00C009DA">
      <w:pPr>
        <w:pStyle w:val="Title"/>
      </w:pPr>
      <w:r>
        <w:t>DSC Change Proposal Document</w:t>
      </w:r>
    </w:p>
    <w:p w14:paraId="5B7F833D" w14:textId="77777777" w:rsidR="00EA7088" w:rsidRDefault="00C009DA">
      <w:pPr>
        <w:spacing w:after="0"/>
      </w:pPr>
      <w:r>
        <w:rPr>
          <w:rFonts w:cs="Arial"/>
          <w:b/>
          <w:bCs/>
          <w:noProof/>
          <w:color w:val="3E5AA8"/>
        </w:rPr>
        <mc:AlternateContent>
          <mc:Choice Requires="wps">
            <w:drawing>
              <wp:anchor distT="0" distB="0" distL="114300" distR="114300" simplePos="0" relativeHeight="251659270" behindDoc="0" locked="0" layoutInCell="1" allowOverlap="1" wp14:anchorId="5B7F857E" wp14:editId="5B7F857F">
                <wp:simplePos x="0" y="0"/>
                <wp:positionH relativeFrom="column">
                  <wp:posOffset>4111625</wp:posOffset>
                </wp:positionH>
                <wp:positionV relativeFrom="paragraph">
                  <wp:posOffset>36195</wp:posOffset>
                </wp:positionV>
                <wp:extent cx="116838"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8" cy="93345"/>
                        </a:xfrm>
                        <a:prstGeom prst="rect">
                          <a:avLst/>
                        </a:prstGeom>
                        <a:solidFill>
                          <a:srgbClr val="FCBC5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t xml:space="preserve">Customers to fill out all of the information in the sections coloured   </w:t>
      </w:r>
    </w:p>
    <w:p w14:paraId="5B7F833E" w14:textId="77777777" w:rsidR="00EA7088" w:rsidRDefault="00C009DA">
      <w:pPr>
        <w:spacing w:after="0"/>
      </w:pPr>
      <w:r>
        <w:rPr>
          <w:rFonts w:cs="Arial"/>
          <w:b/>
          <w:bCs/>
          <w:noProof/>
          <w:color w:val="3E5AA8"/>
        </w:rPr>
        <mc:AlternateContent>
          <mc:Choice Requires="wps">
            <w:drawing>
              <wp:anchor distT="0" distB="0" distL="114300" distR="114300" simplePos="0" relativeHeight="251661318" behindDoc="0" locked="0" layoutInCell="1" allowOverlap="1" wp14:anchorId="5B7F8580" wp14:editId="5B7F8581">
                <wp:simplePos x="0" y="0"/>
                <wp:positionH relativeFrom="column">
                  <wp:posOffset>3949700</wp:posOffset>
                </wp:positionH>
                <wp:positionV relativeFrom="paragraph">
                  <wp:posOffset>32384</wp:posOffset>
                </wp:positionV>
                <wp:extent cx="116838"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8" cy="93345"/>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t xml:space="preserve">Xoserve to fill out all of the information in the sections coloured </w:t>
      </w:r>
    </w:p>
    <w:p w14:paraId="5B7F833F" w14:textId="77777777" w:rsidR="00EA7088" w:rsidRDefault="00C009DA">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EA7088" w14:paraId="5B7F8342" w14:textId="77777777">
        <w:trPr>
          <w:trHeight w:val="403"/>
        </w:trPr>
        <w:tc>
          <w:tcPr>
            <w:tcW w:w="1225" w:type="pct"/>
            <w:shd w:val="clear" w:color="auto" w:fill="B3EDFB"/>
            <w:vAlign w:val="center"/>
          </w:tcPr>
          <w:p w14:paraId="5B7F8340" w14:textId="77777777" w:rsidR="00EA7088" w:rsidRDefault="00C009DA">
            <w:pPr>
              <w:jc w:val="right"/>
              <w:rPr>
                <w:rFonts w:cs="Arial"/>
              </w:rPr>
            </w:pPr>
            <w:r>
              <w:rPr>
                <w:rFonts w:cs="Arial"/>
              </w:rPr>
              <w:t>Change Reference:</w:t>
            </w:r>
          </w:p>
        </w:tc>
        <w:tc>
          <w:tcPr>
            <w:tcW w:w="3775" w:type="pct"/>
            <w:gridSpan w:val="4"/>
            <w:vAlign w:val="center"/>
          </w:tcPr>
          <w:p w14:paraId="5B7F8341" w14:textId="77777777" w:rsidR="00EA7088" w:rsidRDefault="00C009DA">
            <w:pPr>
              <w:rPr>
                <w:rFonts w:cs="Arial"/>
              </w:rPr>
            </w:pPr>
            <w:r>
              <w:rPr>
                <w:rFonts w:cs="Arial"/>
              </w:rPr>
              <w:t>XRN4932</w:t>
            </w:r>
          </w:p>
        </w:tc>
      </w:tr>
      <w:tr w:rsidR="00EA7088" w14:paraId="5B7F8345" w14:textId="77777777">
        <w:trPr>
          <w:trHeight w:val="403"/>
        </w:trPr>
        <w:tc>
          <w:tcPr>
            <w:tcW w:w="1225" w:type="pct"/>
            <w:shd w:val="clear" w:color="auto" w:fill="FEE4BB"/>
            <w:vAlign w:val="center"/>
          </w:tcPr>
          <w:p w14:paraId="5B7F8343" w14:textId="77777777" w:rsidR="00EA7088" w:rsidRDefault="00C009DA">
            <w:pPr>
              <w:jc w:val="right"/>
              <w:rPr>
                <w:rFonts w:cs="Arial"/>
              </w:rPr>
            </w:pPr>
            <w:r>
              <w:rPr>
                <w:rFonts w:cs="Arial"/>
              </w:rPr>
              <w:t>Change Title:</w:t>
            </w:r>
          </w:p>
        </w:tc>
        <w:tc>
          <w:tcPr>
            <w:tcW w:w="3775" w:type="pct"/>
            <w:gridSpan w:val="4"/>
            <w:vAlign w:val="center"/>
          </w:tcPr>
          <w:p w14:paraId="5B7F8344" w14:textId="77777777" w:rsidR="00EA7088" w:rsidRDefault="00C009DA">
            <w:pPr>
              <w:rPr>
                <w:rFonts w:cs="Arial"/>
              </w:rPr>
            </w:pPr>
            <w:bookmarkStart w:id="0" w:name="_GoBack"/>
            <w:r>
              <w:rPr>
                <w:rFonts w:cs="Helvetica"/>
                <w:color w:val="333333"/>
                <w:lang w:val="en"/>
              </w:rPr>
              <w:t>Improvements to the quality of the Conversion Factor values held on the Supply Point Register (MOD0681S)</w:t>
            </w:r>
            <w:bookmarkEnd w:id="0"/>
          </w:p>
        </w:tc>
      </w:tr>
      <w:tr w:rsidR="00EA7088" w14:paraId="5B7F8348" w14:textId="77777777">
        <w:trPr>
          <w:trHeight w:val="403"/>
        </w:trPr>
        <w:tc>
          <w:tcPr>
            <w:tcW w:w="1225" w:type="pct"/>
            <w:shd w:val="clear" w:color="auto" w:fill="FEE4BB"/>
            <w:vAlign w:val="center"/>
          </w:tcPr>
          <w:p w14:paraId="5B7F8346" w14:textId="77777777" w:rsidR="00EA7088" w:rsidRDefault="00C009DA">
            <w:pPr>
              <w:jc w:val="right"/>
              <w:rPr>
                <w:rFonts w:cs="Arial"/>
              </w:rPr>
            </w:pPr>
            <w:r>
              <w:rPr>
                <w:rFonts w:cs="Arial"/>
              </w:rPr>
              <w:t>Date Raised:</w:t>
            </w:r>
          </w:p>
        </w:tc>
        <w:tc>
          <w:tcPr>
            <w:tcW w:w="3775" w:type="pct"/>
            <w:gridSpan w:val="4"/>
            <w:vAlign w:val="center"/>
          </w:tcPr>
          <w:p w14:paraId="5B7F8347" w14:textId="77777777" w:rsidR="00EA7088" w:rsidRDefault="00C009DA">
            <w:pPr>
              <w:rPr>
                <w:rFonts w:cs="Arial"/>
              </w:rPr>
            </w:pPr>
            <w:r>
              <w:rPr>
                <w:rFonts w:cs="Arial"/>
              </w:rPr>
              <w:t>12/04/2019</w:t>
            </w:r>
          </w:p>
        </w:tc>
      </w:tr>
      <w:tr w:rsidR="00EA7088" w14:paraId="5B7F834C" w14:textId="77777777">
        <w:trPr>
          <w:trHeight w:val="403"/>
        </w:trPr>
        <w:tc>
          <w:tcPr>
            <w:tcW w:w="1225" w:type="pct"/>
            <w:vMerge w:val="restart"/>
            <w:shd w:val="clear" w:color="auto" w:fill="FEE4BB"/>
            <w:vAlign w:val="center"/>
          </w:tcPr>
          <w:p w14:paraId="5B7F8349" w14:textId="77777777" w:rsidR="00EA7088" w:rsidRDefault="00C009DA">
            <w:pPr>
              <w:jc w:val="right"/>
              <w:rPr>
                <w:rFonts w:cs="Arial"/>
              </w:rPr>
            </w:pPr>
            <w:r>
              <w:rPr>
                <w:rFonts w:cs="Arial"/>
              </w:rPr>
              <w:t>Sponsor Representative Details:</w:t>
            </w:r>
          </w:p>
        </w:tc>
        <w:tc>
          <w:tcPr>
            <w:tcW w:w="840" w:type="pct"/>
            <w:shd w:val="clear" w:color="auto" w:fill="FEE4BB"/>
            <w:vAlign w:val="center"/>
          </w:tcPr>
          <w:p w14:paraId="5B7F834A" w14:textId="77777777" w:rsidR="00EA7088" w:rsidRDefault="00C009DA">
            <w:pPr>
              <w:jc w:val="right"/>
              <w:rPr>
                <w:rFonts w:cs="Arial"/>
              </w:rPr>
            </w:pPr>
            <w:r>
              <w:rPr>
                <w:rFonts w:cs="Arial"/>
              </w:rPr>
              <w:t>Organisation:</w:t>
            </w:r>
          </w:p>
        </w:tc>
        <w:tc>
          <w:tcPr>
            <w:tcW w:w="2935" w:type="pct"/>
            <w:gridSpan w:val="3"/>
            <w:vAlign w:val="center"/>
          </w:tcPr>
          <w:p w14:paraId="5B7F834B" w14:textId="77777777" w:rsidR="00EA7088" w:rsidRDefault="00C009DA">
            <w:pPr>
              <w:rPr>
                <w:rFonts w:cs="Arial"/>
              </w:rPr>
            </w:pPr>
            <w:r>
              <w:rPr>
                <w:rFonts w:cs="Arial"/>
              </w:rPr>
              <w:t>E.ON</w:t>
            </w:r>
          </w:p>
        </w:tc>
      </w:tr>
      <w:tr w:rsidR="00EA7088" w14:paraId="5B7F8350" w14:textId="77777777">
        <w:trPr>
          <w:trHeight w:val="403"/>
        </w:trPr>
        <w:tc>
          <w:tcPr>
            <w:tcW w:w="1225" w:type="pct"/>
            <w:vMerge/>
            <w:shd w:val="clear" w:color="auto" w:fill="FEE4BB"/>
            <w:vAlign w:val="center"/>
          </w:tcPr>
          <w:p w14:paraId="5B7F834D" w14:textId="77777777" w:rsidR="00EA7088" w:rsidRDefault="00EA7088"/>
        </w:tc>
        <w:tc>
          <w:tcPr>
            <w:tcW w:w="840" w:type="pct"/>
            <w:shd w:val="clear" w:color="auto" w:fill="FEE4BB"/>
            <w:vAlign w:val="center"/>
          </w:tcPr>
          <w:p w14:paraId="5B7F834E" w14:textId="77777777" w:rsidR="00EA7088" w:rsidRDefault="00C009DA">
            <w:pPr>
              <w:jc w:val="right"/>
              <w:rPr>
                <w:rFonts w:cs="Arial"/>
              </w:rPr>
            </w:pPr>
            <w:r>
              <w:rPr>
                <w:rFonts w:cs="Arial"/>
              </w:rPr>
              <w:t>Name:</w:t>
            </w:r>
          </w:p>
        </w:tc>
        <w:tc>
          <w:tcPr>
            <w:tcW w:w="2935" w:type="pct"/>
            <w:gridSpan w:val="3"/>
            <w:vAlign w:val="center"/>
          </w:tcPr>
          <w:p w14:paraId="5B7F834F" w14:textId="77777777" w:rsidR="00EA7088" w:rsidRDefault="00C009DA">
            <w:pPr>
              <w:rPr>
                <w:rFonts w:cs="Arial"/>
              </w:rPr>
            </w:pPr>
            <w:r>
              <w:rPr>
                <w:rFonts w:cs="Arial"/>
              </w:rPr>
              <w:t>Kirsty Dudley</w:t>
            </w:r>
          </w:p>
        </w:tc>
      </w:tr>
      <w:tr w:rsidR="00EA7088" w14:paraId="5B7F8354" w14:textId="77777777">
        <w:trPr>
          <w:trHeight w:val="403"/>
        </w:trPr>
        <w:tc>
          <w:tcPr>
            <w:tcW w:w="1225" w:type="pct"/>
            <w:vMerge/>
            <w:shd w:val="clear" w:color="auto" w:fill="FEE4BB"/>
            <w:vAlign w:val="center"/>
          </w:tcPr>
          <w:p w14:paraId="5B7F8351" w14:textId="77777777" w:rsidR="00EA7088" w:rsidRDefault="00EA7088"/>
        </w:tc>
        <w:tc>
          <w:tcPr>
            <w:tcW w:w="840" w:type="pct"/>
            <w:shd w:val="clear" w:color="auto" w:fill="FEE4BB"/>
            <w:vAlign w:val="center"/>
          </w:tcPr>
          <w:p w14:paraId="5B7F8352" w14:textId="77777777" w:rsidR="00EA7088" w:rsidRDefault="00C009DA">
            <w:pPr>
              <w:jc w:val="right"/>
              <w:rPr>
                <w:rFonts w:cs="Arial"/>
              </w:rPr>
            </w:pPr>
            <w:r>
              <w:rPr>
                <w:rFonts w:cs="Arial"/>
              </w:rPr>
              <w:t>Email:</w:t>
            </w:r>
          </w:p>
        </w:tc>
        <w:tc>
          <w:tcPr>
            <w:tcW w:w="2935" w:type="pct"/>
            <w:gridSpan w:val="3"/>
            <w:vAlign w:val="center"/>
          </w:tcPr>
          <w:p w14:paraId="5B7F8353" w14:textId="77777777" w:rsidR="00EA7088" w:rsidRDefault="00C009DA">
            <w:pPr>
              <w:rPr>
                <w:rFonts w:cs="Arial"/>
              </w:rPr>
            </w:pPr>
            <w:r>
              <w:rPr>
                <w:rFonts w:cs="Arial"/>
              </w:rPr>
              <w:t>Kirsty.Dudley@eonenergy.com</w:t>
            </w:r>
          </w:p>
        </w:tc>
      </w:tr>
      <w:tr w:rsidR="00EA7088" w14:paraId="5B7F8358" w14:textId="77777777">
        <w:trPr>
          <w:trHeight w:val="403"/>
        </w:trPr>
        <w:tc>
          <w:tcPr>
            <w:tcW w:w="1225" w:type="pct"/>
            <w:vMerge/>
            <w:shd w:val="clear" w:color="auto" w:fill="FEE4BB"/>
            <w:vAlign w:val="center"/>
          </w:tcPr>
          <w:p w14:paraId="5B7F8355" w14:textId="77777777" w:rsidR="00EA7088" w:rsidRDefault="00EA7088"/>
        </w:tc>
        <w:tc>
          <w:tcPr>
            <w:tcW w:w="840" w:type="pct"/>
            <w:shd w:val="clear" w:color="auto" w:fill="FEE4BB"/>
            <w:vAlign w:val="center"/>
          </w:tcPr>
          <w:p w14:paraId="5B7F8356" w14:textId="77777777" w:rsidR="00EA7088" w:rsidRDefault="00C009DA">
            <w:pPr>
              <w:jc w:val="right"/>
              <w:rPr>
                <w:rFonts w:cs="Arial"/>
              </w:rPr>
            </w:pPr>
            <w:r>
              <w:rPr>
                <w:rFonts w:cs="Arial"/>
              </w:rPr>
              <w:t>Telephone:</w:t>
            </w:r>
          </w:p>
        </w:tc>
        <w:tc>
          <w:tcPr>
            <w:tcW w:w="2935" w:type="pct"/>
            <w:gridSpan w:val="3"/>
          </w:tcPr>
          <w:p w14:paraId="5B7F8357" w14:textId="77777777" w:rsidR="00EA7088" w:rsidRDefault="00C009DA">
            <w:pPr>
              <w:rPr>
                <w:rFonts w:cs="Arial"/>
                <w:sz w:val="20"/>
                <w:szCs w:val="20"/>
              </w:rPr>
            </w:pPr>
            <w:r>
              <w:rPr>
                <w:rFonts w:cs="Arial"/>
                <w:sz w:val="20"/>
                <w:szCs w:val="20"/>
              </w:rPr>
              <w:t>07816 172645</w:t>
            </w:r>
          </w:p>
        </w:tc>
      </w:tr>
      <w:tr w:rsidR="00EA7088" w14:paraId="5B7F835C" w14:textId="77777777">
        <w:trPr>
          <w:trHeight w:val="403"/>
        </w:trPr>
        <w:tc>
          <w:tcPr>
            <w:tcW w:w="1225" w:type="pct"/>
            <w:vMerge w:val="restart"/>
            <w:shd w:val="clear" w:color="auto" w:fill="FEE4BB"/>
            <w:vAlign w:val="center"/>
          </w:tcPr>
          <w:p w14:paraId="5B7F8359" w14:textId="77777777" w:rsidR="00EA7088" w:rsidRDefault="00C009DA">
            <w:pPr>
              <w:jc w:val="right"/>
              <w:rPr>
                <w:rFonts w:cs="Arial"/>
              </w:rPr>
            </w:pPr>
            <w:r>
              <w:rPr>
                <w:rFonts w:cs="Arial"/>
              </w:rPr>
              <w:t>Xoserve Representative Details:</w:t>
            </w:r>
          </w:p>
        </w:tc>
        <w:tc>
          <w:tcPr>
            <w:tcW w:w="840" w:type="pct"/>
            <w:shd w:val="clear" w:color="auto" w:fill="FEE4BB"/>
            <w:vAlign w:val="center"/>
          </w:tcPr>
          <w:p w14:paraId="5B7F835A" w14:textId="77777777" w:rsidR="00EA7088" w:rsidRDefault="00C009DA">
            <w:pPr>
              <w:jc w:val="right"/>
              <w:rPr>
                <w:rFonts w:cs="Arial"/>
              </w:rPr>
            </w:pPr>
            <w:r>
              <w:rPr>
                <w:rFonts w:cs="Arial"/>
              </w:rPr>
              <w:t>Name:</w:t>
            </w:r>
          </w:p>
        </w:tc>
        <w:tc>
          <w:tcPr>
            <w:tcW w:w="2935" w:type="pct"/>
            <w:gridSpan w:val="3"/>
          </w:tcPr>
          <w:p w14:paraId="5B7F835B" w14:textId="77777777" w:rsidR="00EA7088" w:rsidRDefault="00C009DA">
            <w:pPr>
              <w:rPr>
                <w:rFonts w:cs="Arial"/>
                <w:sz w:val="20"/>
                <w:szCs w:val="20"/>
              </w:rPr>
            </w:pPr>
            <w:r>
              <w:rPr>
                <w:rFonts w:cs="Arial"/>
                <w:sz w:val="20"/>
                <w:szCs w:val="20"/>
              </w:rPr>
              <w:t>Fiona Cottam</w:t>
            </w:r>
          </w:p>
        </w:tc>
      </w:tr>
      <w:tr w:rsidR="00EA7088" w14:paraId="5B7F8360" w14:textId="77777777">
        <w:trPr>
          <w:trHeight w:val="403"/>
        </w:trPr>
        <w:tc>
          <w:tcPr>
            <w:tcW w:w="1225" w:type="pct"/>
            <w:vMerge/>
            <w:shd w:val="clear" w:color="auto" w:fill="FEE4BB"/>
            <w:vAlign w:val="center"/>
          </w:tcPr>
          <w:p w14:paraId="5B7F835D" w14:textId="77777777" w:rsidR="00EA7088" w:rsidRDefault="00EA7088"/>
        </w:tc>
        <w:tc>
          <w:tcPr>
            <w:tcW w:w="840" w:type="pct"/>
            <w:shd w:val="clear" w:color="auto" w:fill="FEE4BB"/>
            <w:vAlign w:val="center"/>
          </w:tcPr>
          <w:p w14:paraId="5B7F835E" w14:textId="77777777" w:rsidR="00EA7088" w:rsidRDefault="00C009DA">
            <w:pPr>
              <w:jc w:val="right"/>
              <w:rPr>
                <w:rFonts w:cs="Arial"/>
              </w:rPr>
            </w:pPr>
            <w:r>
              <w:rPr>
                <w:rFonts w:cs="Arial"/>
              </w:rPr>
              <w:t>Email:</w:t>
            </w:r>
          </w:p>
        </w:tc>
        <w:tc>
          <w:tcPr>
            <w:tcW w:w="2935" w:type="pct"/>
            <w:gridSpan w:val="3"/>
            <w:vAlign w:val="center"/>
          </w:tcPr>
          <w:p w14:paraId="5B7F835F" w14:textId="77777777" w:rsidR="00EA7088" w:rsidRDefault="00C009DA">
            <w:pPr>
              <w:rPr>
                <w:rFonts w:cs="Arial"/>
              </w:rPr>
            </w:pPr>
            <w:r>
              <w:rPr>
                <w:rFonts w:cs="Arial"/>
              </w:rPr>
              <w:t>Fiona.Cottam@Xoserve.com</w:t>
            </w:r>
          </w:p>
        </w:tc>
      </w:tr>
      <w:tr w:rsidR="00EA7088" w14:paraId="5B7F8364" w14:textId="77777777">
        <w:trPr>
          <w:trHeight w:val="403"/>
        </w:trPr>
        <w:tc>
          <w:tcPr>
            <w:tcW w:w="1225" w:type="pct"/>
            <w:vMerge/>
            <w:shd w:val="clear" w:color="auto" w:fill="FEE4BB"/>
            <w:vAlign w:val="center"/>
          </w:tcPr>
          <w:p w14:paraId="5B7F8361" w14:textId="77777777" w:rsidR="00EA7088" w:rsidRDefault="00EA7088"/>
        </w:tc>
        <w:tc>
          <w:tcPr>
            <w:tcW w:w="840" w:type="pct"/>
            <w:shd w:val="clear" w:color="auto" w:fill="FEE4BB"/>
            <w:vAlign w:val="center"/>
          </w:tcPr>
          <w:p w14:paraId="5B7F8362" w14:textId="77777777" w:rsidR="00EA7088" w:rsidRDefault="00C009DA">
            <w:pPr>
              <w:jc w:val="right"/>
              <w:rPr>
                <w:rFonts w:cs="Arial"/>
              </w:rPr>
            </w:pPr>
            <w:r>
              <w:rPr>
                <w:rFonts w:cs="Arial"/>
              </w:rPr>
              <w:t>Telephone:</w:t>
            </w:r>
          </w:p>
        </w:tc>
        <w:tc>
          <w:tcPr>
            <w:tcW w:w="2935" w:type="pct"/>
            <w:gridSpan w:val="3"/>
            <w:vAlign w:val="center"/>
          </w:tcPr>
          <w:p w14:paraId="5B7F8363" w14:textId="77777777" w:rsidR="00EA7088" w:rsidRDefault="00EA7088">
            <w:pPr>
              <w:rPr>
                <w:rFonts w:cs="Arial"/>
              </w:rPr>
            </w:pPr>
          </w:p>
        </w:tc>
      </w:tr>
      <w:tr w:rsidR="00EA7088" w14:paraId="5B7F8369" w14:textId="77777777">
        <w:trPr>
          <w:trHeight w:val="403"/>
        </w:trPr>
        <w:tc>
          <w:tcPr>
            <w:tcW w:w="1225" w:type="pct"/>
            <w:vMerge w:val="restart"/>
            <w:shd w:val="clear" w:color="auto" w:fill="FEE4BB"/>
            <w:vAlign w:val="center"/>
          </w:tcPr>
          <w:p w14:paraId="5B7F8365" w14:textId="77777777" w:rsidR="00EA7088" w:rsidRDefault="00C009DA">
            <w:pPr>
              <w:jc w:val="right"/>
              <w:rPr>
                <w:rFonts w:cs="Arial"/>
              </w:rPr>
            </w:pPr>
            <w:r>
              <w:rPr>
                <w:rFonts w:cs="Arial"/>
              </w:rPr>
              <w:t>Change Status:</w:t>
            </w:r>
          </w:p>
        </w:tc>
        <w:tc>
          <w:tcPr>
            <w:tcW w:w="1258" w:type="pct"/>
            <w:gridSpan w:val="2"/>
            <w:vAlign w:val="center"/>
          </w:tcPr>
          <w:p w14:paraId="5B7F8366" w14:textId="77777777" w:rsidR="00EA7088" w:rsidRDefault="00C009DA">
            <w:pPr>
              <w:rPr>
                <w:rFonts w:cs="Arial"/>
              </w:rPr>
            </w:pPr>
            <w:r>
              <w:rPr>
                <w:rFonts w:cs="Arial"/>
              </w:rPr>
              <w:t>Proposal</w:t>
            </w:r>
          </w:p>
        </w:tc>
        <w:tc>
          <w:tcPr>
            <w:tcW w:w="1259" w:type="pct"/>
            <w:vAlign w:val="center"/>
          </w:tcPr>
          <w:p w14:paraId="5B7F8367" w14:textId="77777777" w:rsidR="00EA7088" w:rsidRDefault="00C009DA">
            <w:pPr>
              <w:rPr>
                <w:rFonts w:cs="Arial"/>
              </w:rPr>
            </w:pPr>
            <w:r>
              <w:rPr>
                <w:rFonts w:cs="Arial"/>
              </w:rPr>
              <w:t>With DSG</w:t>
            </w:r>
          </w:p>
        </w:tc>
        <w:tc>
          <w:tcPr>
            <w:tcW w:w="1259" w:type="pct"/>
            <w:vAlign w:val="center"/>
          </w:tcPr>
          <w:p w14:paraId="5B7F8368" w14:textId="77777777" w:rsidR="00EA7088" w:rsidRDefault="00C009DA">
            <w:pPr>
              <w:rPr>
                <w:rFonts w:cs="Arial"/>
              </w:rPr>
            </w:pPr>
            <w:r>
              <w:rPr>
                <w:rFonts w:cs="Arial"/>
              </w:rPr>
              <w:t>Out for Review</w:t>
            </w:r>
          </w:p>
        </w:tc>
      </w:tr>
      <w:tr w:rsidR="00EA7088" w14:paraId="5B7F836E" w14:textId="77777777">
        <w:trPr>
          <w:trHeight w:val="403"/>
        </w:trPr>
        <w:tc>
          <w:tcPr>
            <w:tcW w:w="1225" w:type="pct"/>
            <w:vMerge/>
            <w:shd w:val="clear" w:color="auto" w:fill="FEE4BB"/>
            <w:vAlign w:val="center"/>
          </w:tcPr>
          <w:p w14:paraId="5B7F836A" w14:textId="77777777" w:rsidR="00EA7088" w:rsidRDefault="00EA7088"/>
        </w:tc>
        <w:tc>
          <w:tcPr>
            <w:tcW w:w="1258" w:type="pct"/>
            <w:gridSpan w:val="2"/>
            <w:vAlign w:val="center"/>
          </w:tcPr>
          <w:p w14:paraId="5B7F836B" w14:textId="77777777" w:rsidR="00EA7088" w:rsidRPr="00C009DA" w:rsidRDefault="00C009DA">
            <w:pPr>
              <w:rPr>
                <w:rFonts w:cs="Arial"/>
                <w:b/>
              </w:rPr>
            </w:pPr>
            <w:r w:rsidRPr="00C009DA">
              <w:rPr>
                <w:rFonts w:cs="Arial"/>
                <w:b/>
              </w:rPr>
              <w:t>Voting</w:t>
            </w:r>
          </w:p>
        </w:tc>
        <w:tc>
          <w:tcPr>
            <w:tcW w:w="1259" w:type="pct"/>
            <w:vAlign w:val="center"/>
          </w:tcPr>
          <w:p w14:paraId="5B7F836C" w14:textId="77777777" w:rsidR="00EA7088" w:rsidRDefault="00C009DA">
            <w:pPr>
              <w:rPr>
                <w:rFonts w:cs="Arial"/>
              </w:rPr>
            </w:pPr>
            <w:r>
              <w:rPr>
                <w:rFonts w:cs="Arial"/>
              </w:rPr>
              <w:t>Approved</w:t>
            </w:r>
          </w:p>
        </w:tc>
        <w:tc>
          <w:tcPr>
            <w:tcW w:w="1259" w:type="pct"/>
            <w:vAlign w:val="center"/>
          </w:tcPr>
          <w:p w14:paraId="5B7F836D" w14:textId="77777777" w:rsidR="00EA7088" w:rsidRDefault="00C009DA">
            <w:pPr>
              <w:rPr>
                <w:rFonts w:cs="Arial"/>
              </w:rPr>
            </w:pPr>
            <w:r>
              <w:rPr>
                <w:rFonts w:cs="Arial"/>
              </w:rPr>
              <w:t>Rejected</w:t>
            </w:r>
          </w:p>
        </w:tc>
      </w:tr>
    </w:tbl>
    <w:p w14:paraId="5B7F836F" w14:textId="77777777" w:rsidR="00EA7088" w:rsidRDefault="00C009DA">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EA7088" w14:paraId="5B7F8373" w14:textId="77777777">
        <w:trPr>
          <w:trHeight w:val="403"/>
        </w:trPr>
        <w:tc>
          <w:tcPr>
            <w:tcW w:w="1225" w:type="pct"/>
            <w:vMerge w:val="restart"/>
            <w:shd w:val="clear" w:color="auto" w:fill="FEE4BB"/>
            <w:vAlign w:val="center"/>
          </w:tcPr>
          <w:p w14:paraId="5B7F8370" w14:textId="77777777" w:rsidR="00EA7088" w:rsidRDefault="00C009DA">
            <w:pPr>
              <w:jc w:val="right"/>
              <w:rPr>
                <w:rFonts w:cs="Arial"/>
              </w:rPr>
            </w:pPr>
            <w:r>
              <w:rPr>
                <w:rFonts w:cs="Arial"/>
              </w:rPr>
              <w:t>Customer Class(es):</w:t>
            </w:r>
          </w:p>
        </w:tc>
        <w:tc>
          <w:tcPr>
            <w:tcW w:w="1527" w:type="pct"/>
            <w:vAlign w:val="center"/>
          </w:tcPr>
          <w:p w14:paraId="5B7F8371" w14:textId="77777777" w:rsidR="00EA7088" w:rsidRDefault="00C009DA">
            <w:pPr>
              <w:rPr>
                <w:rFonts w:cs="Arial"/>
              </w:rPr>
            </w:pPr>
            <w:r w:rsidRPr="00C009DA">
              <w:rPr>
                <w:rFonts w:cs="Arial"/>
                <w:b/>
              </w:rPr>
              <w:t>Shipper</w:t>
            </w:r>
          </w:p>
        </w:tc>
        <w:tc>
          <w:tcPr>
            <w:tcW w:w="2249" w:type="pct"/>
            <w:vAlign w:val="center"/>
          </w:tcPr>
          <w:p w14:paraId="5B7F8372" w14:textId="77777777" w:rsidR="00EA7088" w:rsidRDefault="00C009DA">
            <w:pPr>
              <w:rPr>
                <w:rFonts w:cs="Arial"/>
              </w:rPr>
            </w:pPr>
            <w:r w:rsidRPr="00C009DA">
              <w:rPr>
                <w:rFonts w:cs="Arial"/>
                <w:b/>
              </w:rPr>
              <w:t>Distribution Network Operator</w:t>
            </w:r>
          </w:p>
        </w:tc>
      </w:tr>
      <w:tr w:rsidR="00EA7088" w14:paraId="5B7F8377" w14:textId="77777777">
        <w:trPr>
          <w:trHeight w:val="403"/>
        </w:trPr>
        <w:tc>
          <w:tcPr>
            <w:tcW w:w="1225" w:type="pct"/>
            <w:vMerge/>
            <w:shd w:val="clear" w:color="auto" w:fill="FEE4BB"/>
            <w:vAlign w:val="center"/>
          </w:tcPr>
          <w:p w14:paraId="5B7F8374" w14:textId="77777777" w:rsidR="00EA7088" w:rsidRDefault="00EA7088"/>
        </w:tc>
        <w:tc>
          <w:tcPr>
            <w:tcW w:w="1527" w:type="pct"/>
            <w:vAlign w:val="center"/>
          </w:tcPr>
          <w:p w14:paraId="5B7F8375" w14:textId="77777777" w:rsidR="00EA7088" w:rsidRDefault="00C009DA">
            <w:pPr>
              <w:rPr>
                <w:rFonts w:cs="Arial"/>
              </w:rPr>
            </w:pPr>
            <w:r>
              <w:rPr>
                <w:rFonts w:cs="Arial"/>
              </w:rPr>
              <w:t>NG Transmission</w:t>
            </w:r>
          </w:p>
        </w:tc>
        <w:tc>
          <w:tcPr>
            <w:tcW w:w="2249" w:type="pct"/>
            <w:vAlign w:val="center"/>
          </w:tcPr>
          <w:p w14:paraId="5B7F8376" w14:textId="77777777" w:rsidR="00EA7088" w:rsidRDefault="00C009DA">
            <w:pPr>
              <w:rPr>
                <w:rFonts w:cs="Arial"/>
              </w:rPr>
            </w:pPr>
            <w:r w:rsidRPr="00C009DA">
              <w:rPr>
                <w:rFonts w:cs="Arial"/>
                <w:b/>
              </w:rPr>
              <w:t>IGT</w:t>
            </w:r>
          </w:p>
        </w:tc>
      </w:tr>
      <w:tr w:rsidR="00EA7088" w14:paraId="5B7F837B" w14:textId="77777777">
        <w:trPr>
          <w:trHeight w:val="403"/>
        </w:trPr>
        <w:tc>
          <w:tcPr>
            <w:tcW w:w="1225" w:type="pct"/>
            <w:vMerge/>
            <w:shd w:val="clear" w:color="auto" w:fill="FEE4BB"/>
            <w:vAlign w:val="center"/>
          </w:tcPr>
          <w:p w14:paraId="5B7F8378" w14:textId="77777777" w:rsidR="00EA7088" w:rsidRDefault="00EA7088"/>
        </w:tc>
        <w:tc>
          <w:tcPr>
            <w:tcW w:w="1527" w:type="pct"/>
            <w:vAlign w:val="center"/>
          </w:tcPr>
          <w:p w14:paraId="5B7F8379" w14:textId="77777777" w:rsidR="00EA7088" w:rsidRDefault="00C009DA">
            <w:pPr>
              <w:rPr>
                <w:rFonts w:cs="Arial"/>
              </w:rPr>
            </w:pPr>
            <w:r>
              <w:rPr>
                <w:rFonts w:cs="Arial"/>
              </w:rPr>
              <w:t>Other</w:t>
            </w:r>
          </w:p>
        </w:tc>
        <w:tc>
          <w:tcPr>
            <w:tcW w:w="2249" w:type="pct"/>
            <w:vAlign w:val="center"/>
          </w:tcPr>
          <w:p w14:paraId="5B7F837A" w14:textId="77777777" w:rsidR="00EA7088" w:rsidRDefault="00C009DA">
            <w:pPr>
              <w:rPr>
                <w:rFonts w:cs="Arial"/>
              </w:rPr>
            </w:pPr>
            <w:r>
              <w:rPr>
                <w:rFonts w:cs="Arial"/>
              </w:rPr>
              <w:t>&lt;If [Other] please provide details here&gt;</w:t>
            </w:r>
          </w:p>
        </w:tc>
      </w:tr>
    </w:tbl>
    <w:p w14:paraId="5B7F837C" w14:textId="77777777" w:rsidR="00EA7088" w:rsidRDefault="00C009DA">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EA7088" w14:paraId="5B7F8384" w14:textId="77777777">
        <w:trPr>
          <w:trHeight w:val="1523"/>
        </w:trPr>
        <w:tc>
          <w:tcPr>
            <w:tcW w:w="1224" w:type="pct"/>
            <w:shd w:val="clear" w:color="auto" w:fill="FEE4BB"/>
            <w:vAlign w:val="center"/>
          </w:tcPr>
          <w:p w14:paraId="5B7F837D" w14:textId="77777777" w:rsidR="00EA7088" w:rsidRDefault="00C009DA">
            <w:pPr>
              <w:jc w:val="right"/>
              <w:rPr>
                <w:rFonts w:cs="Arial"/>
              </w:rPr>
            </w:pPr>
            <w:r>
              <w:rPr>
                <w:rFonts w:cs="Arial"/>
              </w:rPr>
              <w:t>Change Description:</w:t>
            </w:r>
          </w:p>
        </w:tc>
        <w:tc>
          <w:tcPr>
            <w:tcW w:w="3776" w:type="pct"/>
            <w:gridSpan w:val="2"/>
            <w:vAlign w:val="center"/>
          </w:tcPr>
          <w:p w14:paraId="5B7F837E" w14:textId="77777777" w:rsidR="00EA7088" w:rsidRDefault="00EA7088">
            <w:pPr>
              <w:pStyle w:val="Default"/>
              <w:rPr>
                <w:sz w:val="20"/>
                <w:szCs w:val="20"/>
              </w:rPr>
            </w:pPr>
          </w:p>
          <w:p w14:paraId="5B7F837F" w14:textId="77777777" w:rsidR="00EA7088" w:rsidRDefault="00C009DA">
            <w:pPr>
              <w:pStyle w:val="Default"/>
              <w:rPr>
                <w:sz w:val="20"/>
                <w:szCs w:val="20"/>
              </w:rPr>
            </w:pPr>
            <w:r>
              <w:rPr>
                <w:sz w:val="20"/>
                <w:szCs w:val="20"/>
              </w:rPr>
              <w:t xml:space="preserve">Mod 0681 seeks to introduce the CDSP being given the authority to make changes to the conversion factor in the following circumstances only: </w:t>
            </w:r>
          </w:p>
          <w:p w14:paraId="5B7F8380" w14:textId="77777777" w:rsidR="00EA7088" w:rsidRDefault="00C009DA">
            <w:pPr>
              <w:pStyle w:val="Default"/>
              <w:numPr>
                <w:ilvl w:val="0"/>
                <w:numId w:val="1"/>
              </w:numPr>
              <w:spacing w:after="203"/>
              <w:rPr>
                <w:sz w:val="20"/>
                <w:szCs w:val="20"/>
              </w:rPr>
            </w:pPr>
            <w:r>
              <w:rPr>
                <w:sz w:val="20"/>
                <w:szCs w:val="20"/>
              </w:rPr>
              <w:t xml:space="preserve">a) </w:t>
            </w:r>
            <w:proofErr w:type="gramStart"/>
            <w:r>
              <w:rPr>
                <w:sz w:val="20"/>
                <w:szCs w:val="20"/>
              </w:rPr>
              <w:t>where</w:t>
            </w:r>
            <w:proofErr w:type="gramEnd"/>
            <w:r>
              <w:rPr>
                <w:sz w:val="20"/>
                <w:szCs w:val="20"/>
              </w:rPr>
              <w:t xml:space="preserve"> the AQ of a meter point falls to 732,000 kWh or lower, the conversion factor should be updated to the default of the standard value of 1.02264, as specified in the Gas (Calculation of Thermal Energy) Regulations, with effect from the effective date of the new AQ. </w:t>
            </w:r>
          </w:p>
          <w:p w14:paraId="5B7F8381" w14:textId="77777777" w:rsidR="00EA7088" w:rsidRDefault="00C009DA">
            <w:pPr>
              <w:pStyle w:val="Default"/>
              <w:numPr>
                <w:ilvl w:val="0"/>
                <w:numId w:val="1"/>
              </w:numPr>
              <w:rPr>
                <w:sz w:val="20"/>
                <w:szCs w:val="20"/>
              </w:rPr>
            </w:pPr>
            <w:r>
              <w:rPr>
                <w:sz w:val="20"/>
                <w:szCs w:val="20"/>
              </w:rPr>
              <w:t xml:space="preserve">b) where the AQ of a meter point increases above 732,000 kWh, the conversion factor should be set to the last non-standard factor held on the Supply Point Register (if one is available) with effect from the effective date of the new AQ. </w:t>
            </w:r>
          </w:p>
          <w:p w14:paraId="5B7F8382" w14:textId="77777777" w:rsidR="00EA7088" w:rsidRDefault="00EA7088">
            <w:pPr>
              <w:pStyle w:val="Default"/>
              <w:rPr>
                <w:sz w:val="20"/>
                <w:szCs w:val="20"/>
              </w:rPr>
            </w:pPr>
          </w:p>
          <w:p w14:paraId="5B7F8383" w14:textId="77777777" w:rsidR="00EA7088" w:rsidRDefault="00C009DA">
            <w:pPr>
              <w:pStyle w:val="Default"/>
              <w:rPr>
                <w:sz w:val="20"/>
                <w:szCs w:val="20"/>
              </w:rPr>
            </w:pPr>
            <w:r>
              <w:rPr>
                <w:sz w:val="20"/>
                <w:szCs w:val="20"/>
              </w:rPr>
              <w:t xml:space="preserve">This XRN is to initiate capture, so developments run in parallel with Mod 0681. </w:t>
            </w:r>
          </w:p>
        </w:tc>
      </w:tr>
      <w:tr w:rsidR="00EA7088" w14:paraId="5B7F8387" w14:textId="77777777">
        <w:trPr>
          <w:trHeight w:val="403"/>
        </w:trPr>
        <w:tc>
          <w:tcPr>
            <w:tcW w:w="1224" w:type="pct"/>
            <w:shd w:val="clear" w:color="auto" w:fill="FEE4BB"/>
            <w:vAlign w:val="center"/>
          </w:tcPr>
          <w:p w14:paraId="5B7F8385" w14:textId="77777777" w:rsidR="00EA7088" w:rsidRDefault="00C009DA">
            <w:pPr>
              <w:jc w:val="right"/>
              <w:rPr>
                <w:rFonts w:cs="Arial"/>
              </w:rPr>
            </w:pPr>
            <w:r>
              <w:rPr>
                <w:rFonts w:cs="Arial"/>
              </w:rPr>
              <w:lastRenderedPageBreak/>
              <w:t>Proposed Release:</w:t>
            </w:r>
          </w:p>
        </w:tc>
        <w:tc>
          <w:tcPr>
            <w:tcW w:w="3776" w:type="pct"/>
            <w:gridSpan w:val="2"/>
            <w:vAlign w:val="center"/>
          </w:tcPr>
          <w:p w14:paraId="5B7F8386" w14:textId="77777777" w:rsidR="00EA7088" w:rsidRDefault="00C009DA">
            <w:pPr>
              <w:rPr>
                <w:rFonts w:cs="Arial"/>
              </w:rPr>
            </w:pPr>
            <w:r>
              <w:rPr>
                <w:rFonts w:cs="Arial"/>
              </w:rPr>
              <w:t>Release: June 2020</w:t>
            </w:r>
          </w:p>
        </w:tc>
      </w:tr>
      <w:tr w:rsidR="00EA7088" w14:paraId="5B7F838B" w14:textId="77777777">
        <w:trPr>
          <w:trHeight w:val="403"/>
        </w:trPr>
        <w:tc>
          <w:tcPr>
            <w:tcW w:w="1224" w:type="pct"/>
            <w:vMerge w:val="restart"/>
            <w:shd w:val="clear" w:color="auto" w:fill="FEE4BB"/>
            <w:vAlign w:val="center"/>
          </w:tcPr>
          <w:p w14:paraId="5B7F8388" w14:textId="77777777" w:rsidR="00EA7088" w:rsidRDefault="00C009DA">
            <w:pPr>
              <w:jc w:val="right"/>
              <w:rPr>
                <w:rFonts w:cs="Arial"/>
              </w:rPr>
            </w:pPr>
            <w:r>
              <w:rPr>
                <w:rFonts w:cs="Arial"/>
              </w:rPr>
              <w:t>Proposed Consultation Period:</w:t>
            </w:r>
          </w:p>
        </w:tc>
        <w:tc>
          <w:tcPr>
            <w:tcW w:w="1888" w:type="pct"/>
            <w:vAlign w:val="center"/>
          </w:tcPr>
          <w:p w14:paraId="5B7F8389"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14:paraId="5B7F838A"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EA7088" w14:paraId="5B7F838F" w14:textId="77777777">
        <w:trPr>
          <w:trHeight w:val="403"/>
        </w:trPr>
        <w:tc>
          <w:tcPr>
            <w:tcW w:w="1224" w:type="pct"/>
            <w:vMerge/>
            <w:shd w:val="clear" w:color="auto" w:fill="FEE4BB"/>
            <w:vAlign w:val="center"/>
          </w:tcPr>
          <w:p w14:paraId="5B7F838C" w14:textId="77777777" w:rsidR="00EA7088" w:rsidRDefault="00EA7088"/>
        </w:tc>
        <w:tc>
          <w:tcPr>
            <w:tcW w:w="1888" w:type="pct"/>
            <w:vAlign w:val="center"/>
          </w:tcPr>
          <w:p w14:paraId="5B7F838D"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vAlign w:val="center"/>
          </w:tcPr>
          <w:p w14:paraId="5B7F838E"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14:paraId="5B7F8390" w14:textId="77777777" w:rsidR="00EA7088" w:rsidRDefault="00C009DA">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EA7088" w14:paraId="5B7F8393" w14:textId="77777777">
        <w:trPr>
          <w:trHeight w:val="850"/>
        </w:trPr>
        <w:tc>
          <w:tcPr>
            <w:tcW w:w="1224" w:type="pct"/>
            <w:vMerge w:val="restart"/>
            <w:shd w:val="clear" w:color="auto" w:fill="FEE4BB"/>
            <w:vAlign w:val="center"/>
          </w:tcPr>
          <w:p w14:paraId="5B7F8391" w14:textId="77777777" w:rsidR="00EA7088" w:rsidRDefault="00C009DA">
            <w:pPr>
              <w:jc w:val="right"/>
              <w:rPr>
                <w:rFonts w:cs="Arial"/>
              </w:rPr>
            </w:pPr>
            <w:r>
              <w:rPr>
                <w:rFonts w:cs="Arial"/>
              </w:rPr>
              <w:t>Benefit Description:</w:t>
            </w:r>
          </w:p>
        </w:tc>
        <w:tc>
          <w:tcPr>
            <w:tcW w:w="3776" w:type="pct"/>
            <w:vAlign w:val="center"/>
          </w:tcPr>
          <w:p w14:paraId="5B7F8392" w14:textId="77777777" w:rsidR="00EA7088" w:rsidRDefault="00C009DA">
            <w:pPr>
              <w:rPr>
                <w:rFonts w:cs="Arial"/>
              </w:rPr>
            </w:pPr>
            <w:r>
              <w:rPr>
                <w:sz w:val="20"/>
                <w:szCs w:val="20"/>
              </w:rPr>
              <w:t>UIG taskforce has determined that incorrect conversion factors could be contributing to daily levels of UIG to an estimated value of 0.01% or total LDZ throughput, due to incorrect data being used in energy calculations, and as a result, incorrect daily energy allocations due to incorrect AQs.  Auto updating of the information in a timely bound manner will create correct offtake volumes used in reconciliation</w:t>
            </w:r>
          </w:p>
        </w:tc>
      </w:tr>
      <w:tr w:rsidR="00EA7088" w14:paraId="5B7F8396" w14:textId="77777777">
        <w:trPr>
          <w:trHeight w:val="403"/>
        </w:trPr>
        <w:tc>
          <w:tcPr>
            <w:tcW w:w="1224" w:type="pct"/>
            <w:vMerge/>
            <w:shd w:val="clear" w:color="auto" w:fill="FEE4BB"/>
            <w:vAlign w:val="center"/>
          </w:tcPr>
          <w:p w14:paraId="5B7F8394" w14:textId="77777777" w:rsidR="00EA7088" w:rsidRDefault="00EA7088"/>
        </w:tc>
        <w:tc>
          <w:tcPr>
            <w:tcW w:w="3776" w:type="pct"/>
            <w:vAlign w:val="center"/>
          </w:tcPr>
          <w:p w14:paraId="5B7F8395" w14:textId="77777777" w:rsidR="00EA7088" w:rsidRDefault="00C009DA">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EA7088" w14:paraId="5B7F8399" w14:textId="77777777">
        <w:trPr>
          <w:trHeight w:val="850"/>
        </w:trPr>
        <w:tc>
          <w:tcPr>
            <w:tcW w:w="1224" w:type="pct"/>
            <w:vMerge w:val="restart"/>
            <w:shd w:val="clear" w:color="auto" w:fill="FEE4BB"/>
            <w:vAlign w:val="center"/>
          </w:tcPr>
          <w:p w14:paraId="5B7F8397" w14:textId="77777777" w:rsidR="00EA7088" w:rsidRDefault="00C009DA">
            <w:pPr>
              <w:jc w:val="right"/>
              <w:rPr>
                <w:rFonts w:cs="Arial"/>
              </w:rPr>
            </w:pPr>
            <w:r>
              <w:rPr>
                <w:rFonts w:cs="Arial"/>
              </w:rPr>
              <w:t>Benefit Realisation:</w:t>
            </w:r>
          </w:p>
        </w:tc>
        <w:tc>
          <w:tcPr>
            <w:tcW w:w="3776" w:type="pct"/>
            <w:vAlign w:val="center"/>
          </w:tcPr>
          <w:p w14:paraId="5B7F8398" w14:textId="77777777" w:rsidR="00EA7088" w:rsidRDefault="00C009DA">
            <w:pPr>
              <w:rPr>
                <w:rFonts w:cs="Arial"/>
              </w:rPr>
            </w:pPr>
            <w:r>
              <w:rPr>
                <w:rFonts w:cs="Arial"/>
              </w:rPr>
              <w:t>1 month post implementation aligned to AQ calculation process (assuming no soft landing)</w:t>
            </w:r>
          </w:p>
        </w:tc>
      </w:tr>
      <w:tr w:rsidR="00EA7088" w14:paraId="5B7F839C" w14:textId="77777777">
        <w:trPr>
          <w:trHeight w:val="70"/>
        </w:trPr>
        <w:tc>
          <w:tcPr>
            <w:tcW w:w="1224" w:type="pct"/>
            <w:vMerge/>
            <w:shd w:val="clear" w:color="auto" w:fill="FEE4BB"/>
            <w:vAlign w:val="center"/>
          </w:tcPr>
          <w:p w14:paraId="5B7F839A" w14:textId="77777777" w:rsidR="00EA7088" w:rsidRDefault="00EA7088"/>
        </w:tc>
        <w:tc>
          <w:tcPr>
            <w:tcW w:w="3776" w:type="pct"/>
            <w:vAlign w:val="center"/>
          </w:tcPr>
          <w:p w14:paraId="5B7F839B" w14:textId="77777777" w:rsidR="00EA7088" w:rsidRDefault="00C009DA">
            <w:pPr>
              <w:rPr>
                <w:rFonts w:cs="Arial"/>
              </w:rPr>
            </w:pPr>
            <w:r>
              <w:rPr>
                <w:rFonts w:cs="Arial"/>
                <w:i/>
                <w:iCs/>
                <w:color w:val="3E5AA8"/>
                <w:sz w:val="18"/>
                <w:szCs w:val="18"/>
              </w:rPr>
              <w:t>When are the benefits of the change likely to be realised?</w:t>
            </w:r>
          </w:p>
        </w:tc>
      </w:tr>
      <w:tr w:rsidR="00EA7088" w14:paraId="5B7F83A0" w14:textId="77777777">
        <w:trPr>
          <w:trHeight w:val="850"/>
        </w:trPr>
        <w:tc>
          <w:tcPr>
            <w:tcW w:w="1224" w:type="pct"/>
            <w:vMerge w:val="restart"/>
            <w:shd w:val="clear" w:color="auto" w:fill="FEE4BB"/>
            <w:vAlign w:val="center"/>
          </w:tcPr>
          <w:p w14:paraId="5B7F839D" w14:textId="77777777" w:rsidR="00EA7088" w:rsidRDefault="00C009DA">
            <w:pPr>
              <w:jc w:val="right"/>
              <w:rPr>
                <w:rFonts w:cs="Arial"/>
              </w:rPr>
            </w:pPr>
            <w:r>
              <w:rPr>
                <w:rFonts w:cs="Arial"/>
              </w:rPr>
              <w:t>Benefit Dependencies:</w:t>
            </w:r>
          </w:p>
        </w:tc>
        <w:tc>
          <w:tcPr>
            <w:tcW w:w="3776" w:type="pct"/>
            <w:vAlign w:val="center"/>
          </w:tcPr>
          <w:p w14:paraId="5B7F839E" w14:textId="77777777" w:rsidR="00EA7088" w:rsidRDefault="00C009DA">
            <w:pPr>
              <w:rPr>
                <w:rFonts w:cs="Arial"/>
              </w:rPr>
            </w:pPr>
            <w:r>
              <w:rPr>
                <w:rFonts w:cs="Arial"/>
              </w:rPr>
              <w:t xml:space="preserve">AQ calculation process </w:t>
            </w:r>
          </w:p>
          <w:p w14:paraId="5B7F839F" w14:textId="77777777" w:rsidR="00EA7088" w:rsidRDefault="00C009DA">
            <w:pPr>
              <w:rPr>
                <w:rFonts w:cs="Arial"/>
              </w:rPr>
            </w:pPr>
            <w:r>
              <w:rPr>
                <w:rFonts w:cs="Arial"/>
              </w:rPr>
              <w:t>Notification to User of amended values</w:t>
            </w:r>
          </w:p>
        </w:tc>
      </w:tr>
      <w:tr w:rsidR="00EA7088" w14:paraId="5B7F83A3" w14:textId="77777777">
        <w:trPr>
          <w:trHeight w:val="403"/>
        </w:trPr>
        <w:tc>
          <w:tcPr>
            <w:tcW w:w="1224" w:type="pct"/>
            <w:vMerge/>
            <w:shd w:val="clear" w:color="auto" w:fill="FEE4BB"/>
            <w:vAlign w:val="center"/>
          </w:tcPr>
          <w:p w14:paraId="5B7F83A1" w14:textId="77777777" w:rsidR="00EA7088" w:rsidRDefault="00EA7088"/>
        </w:tc>
        <w:tc>
          <w:tcPr>
            <w:tcW w:w="3776" w:type="pct"/>
            <w:vAlign w:val="center"/>
          </w:tcPr>
          <w:p w14:paraId="5B7F83A2" w14:textId="77777777" w:rsidR="00EA7088" w:rsidRDefault="00C009DA">
            <w:pPr>
              <w:rPr>
                <w:rFonts w:cs="Arial"/>
              </w:rPr>
            </w:pPr>
            <w:r>
              <w:rPr>
                <w:rFonts w:cs="Arial"/>
                <w:i/>
                <w:iCs/>
                <w:color w:val="3E5AA8"/>
                <w:sz w:val="18"/>
                <w:szCs w:val="18"/>
              </w:rPr>
              <w:t>Please detail any dependencies that would be outside the scope of the change, this could be reliance on another delivery, reliance on some other event that the projects has not got direct control of.</w:t>
            </w:r>
          </w:p>
        </w:tc>
      </w:tr>
    </w:tbl>
    <w:p w14:paraId="5B7F83A4" w14:textId="77777777" w:rsidR="00EA7088" w:rsidRDefault="00C009DA">
      <w:pPr>
        <w:pStyle w:val="Heading1"/>
      </w:pPr>
      <w:r>
        <w:t>A5: 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EA7088" w14:paraId="5B7F83A7" w14:textId="77777777">
        <w:trPr>
          <w:trHeight w:val="70"/>
        </w:trPr>
        <w:tc>
          <w:tcPr>
            <w:tcW w:w="1224" w:type="pct"/>
            <w:vMerge w:val="restart"/>
            <w:shd w:val="clear" w:color="auto" w:fill="B3EDFB"/>
            <w:vAlign w:val="center"/>
          </w:tcPr>
          <w:p w14:paraId="5B7F83A5" w14:textId="77777777" w:rsidR="00EA7088" w:rsidRDefault="00C009DA">
            <w:pPr>
              <w:jc w:val="right"/>
              <w:rPr>
                <w:rFonts w:cs="Arial"/>
              </w:rPr>
            </w:pPr>
            <w:r>
              <w:rPr>
                <w:rFonts w:cs="Arial"/>
              </w:rPr>
              <w:t>Final DSG Recommendation:</w:t>
            </w:r>
          </w:p>
        </w:tc>
        <w:tc>
          <w:tcPr>
            <w:tcW w:w="3776" w:type="pct"/>
            <w:gridSpan w:val="3"/>
            <w:vAlign w:val="center"/>
          </w:tcPr>
          <w:p w14:paraId="5B7F83A6" w14:textId="77777777" w:rsidR="00EA7088" w:rsidRDefault="00C009DA">
            <w:pPr>
              <w:rPr>
                <w:rFonts w:cs="Arial"/>
              </w:rPr>
            </w:pPr>
            <w:r>
              <w:rPr>
                <w:rFonts w:cs="Arial"/>
                <w:i/>
                <w:iCs/>
                <w:color w:val="3E5AA8"/>
                <w:sz w:val="18"/>
                <w:szCs w:val="18"/>
              </w:rPr>
              <w:t>Until a final decision is achieved, please refer to section C of the form.</w:t>
            </w:r>
          </w:p>
        </w:tc>
      </w:tr>
      <w:tr w:rsidR="00EA7088" w14:paraId="5B7F83AC" w14:textId="77777777">
        <w:trPr>
          <w:trHeight w:val="403"/>
        </w:trPr>
        <w:tc>
          <w:tcPr>
            <w:tcW w:w="1224" w:type="pct"/>
            <w:vMerge/>
            <w:shd w:val="clear" w:color="auto" w:fill="B3EDFB"/>
            <w:vAlign w:val="center"/>
          </w:tcPr>
          <w:p w14:paraId="5B7F83A8" w14:textId="77777777" w:rsidR="00EA7088" w:rsidRDefault="00EA7088"/>
        </w:tc>
        <w:tc>
          <w:tcPr>
            <w:tcW w:w="1258" w:type="pct"/>
            <w:vAlign w:val="center"/>
          </w:tcPr>
          <w:p w14:paraId="5B7F83A9"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vAlign w:val="center"/>
          </w:tcPr>
          <w:p w14:paraId="5B7F83AA"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5B7F83AB"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EA7088" w14:paraId="5B7F83AF" w14:textId="77777777">
        <w:trPr>
          <w:trHeight w:val="403"/>
        </w:trPr>
        <w:tc>
          <w:tcPr>
            <w:tcW w:w="1224" w:type="pct"/>
            <w:shd w:val="clear" w:color="auto" w:fill="B3EDFB"/>
            <w:vAlign w:val="center"/>
          </w:tcPr>
          <w:p w14:paraId="5B7F83AD" w14:textId="77777777" w:rsidR="00EA7088" w:rsidRDefault="00C009DA">
            <w:pPr>
              <w:jc w:val="right"/>
              <w:rPr>
                <w:rFonts w:cs="Arial"/>
              </w:rPr>
            </w:pPr>
            <w:r>
              <w:rPr>
                <w:rFonts w:cs="Arial"/>
              </w:rPr>
              <w:t>DSG Recommended Release:</w:t>
            </w:r>
          </w:p>
        </w:tc>
        <w:tc>
          <w:tcPr>
            <w:tcW w:w="3776" w:type="pct"/>
            <w:gridSpan w:val="3"/>
            <w:vAlign w:val="center"/>
          </w:tcPr>
          <w:p w14:paraId="5B7F83AE" w14:textId="77777777" w:rsidR="00EA7088" w:rsidRDefault="00C009DA">
            <w:pPr>
              <w:rPr>
                <w:rFonts w:cs="Arial"/>
              </w:rPr>
            </w:pPr>
            <w:r>
              <w:rPr>
                <w:rFonts w:cs="Arial"/>
              </w:rPr>
              <w:t>Release X: Feb/Jun/Nov XX or Adhoc DD/MM/YYYY</w:t>
            </w:r>
          </w:p>
        </w:tc>
      </w:tr>
    </w:tbl>
    <w:p w14:paraId="5B7F83B0" w14:textId="77777777" w:rsidR="00EA7088" w:rsidRDefault="00C009DA">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EA7088" w14:paraId="5B7F83B4" w14:textId="77777777">
        <w:trPr>
          <w:trHeight w:val="403"/>
        </w:trPr>
        <w:tc>
          <w:tcPr>
            <w:tcW w:w="1224" w:type="pct"/>
            <w:vMerge w:val="restart"/>
            <w:shd w:val="clear" w:color="auto" w:fill="B3EDFB"/>
            <w:vAlign w:val="center"/>
          </w:tcPr>
          <w:p w14:paraId="5B7F83B1" w14:textId="77777777" w:rsidR="00EA7088" w:rsidRDefault="00C009DA">
            <w:pPr>
              <w:jc w:val="right"/>
              <w:rPr>
                <w:rFonts w:cs="Arial"/>
              </w:rPr>
            </w:pPr>
            <w:r>
              <w:rPr>
                <w:rFonts w:cs="Arial"/>
              </w:rPr>
              <w:t>Funding Classes:</w:t>
            </w:r>
          </w:p>
        </w:tc>
        <w:tc>
          <w:tcPr>
            <w:tcW w:w="2291" w:type="pct"/>
            <w:vAlign w:val="center"/>
          </w:tcPr>
          <w:p w14:paraId="5B7F83B2" w14:textId="77777777" w:rsidR="00EA7088" w:rsidRPr="00C009DA" w:rsidRDefault="00C009DA">
            <w:pPr>
              <w:rPr>
                <w:rFonts w:cs="Arial"/>
                <w:b/>
              </w:rPr>
            </w:pPr>
            <w:r w:rsidRPr="00C009DA">
              <w:rPr>
                <w:rFonts w:cs="Arial"/>
                <w:b/>
              </w:rPr>
              <w:t>Shipper</w:t>
            </w:r>
          </w:p>
        </w:tc>
        <w:tc>
          <w:tcPr>
            <w:tcW w:w="1485" w:type="pct"/>
            <w:vAlign w:val="center"/>
          </w:tcPr>
          <w:p w14:paraId="5B7F83B3" w14:textId="77777777" w:rsidR="00EA7088" w:rsidRDefault="00C009DA">
            <w:pPr>
              <w:rPr>
                <w:rFonts w:cs="Arial"/>
              </w:rPr>
            </w:pPr>
            <w:r>
              <w:rPr>
                <w:rFonts w:cs="Arial"/>
              </w:rPr>
              <w:t>33 %</w:t>
            </w:r>
          </w:p>
        </w:tc>
      </w:tr>
      <w:tr w:rsidR="00EA7088" w14:paraId="5B7F83B8" w14:textId="77777777">
        <w:trPr>
          <w:trHeight w:val="403"/>
        </w:trPr>
        <w:tc>
          <w:tcPr>
            <w:tcW w:w="1224" w:type="pct"/>
            <w:vMerge/>
            <w:shd w:val="clear" w:color="auto" w:fill="B3EDFB"/>
            <w:vAlign w:val="center"/>
          </w:tcPr>
          <w:p w14:paraId="5B7F83B5" w14:textId="77777777" w:rsidR="00EA7088" w:rsidRDefault="00EA7088"/>
        </w:tc>
        <w:tc>
          <w:tcPr>
            <w:tcW w:w="2291" w:type="pct"/>
            <w:vAlign w:val="center"/>
          </w:tcPr>
          <w:p w14:paraId="5B7F83B6" w14:textId="77777777" w:rsidR="00EA7088" w:rsidRDefault="00C009DA">
            <w:pPr>
              <w:rPr>
                <w:rFonts w:cs="Arial"/>
              </w:rPr>
            </w:pPr>
            <w:r>
              <w:rPr>
                <w:rFonts w:cs="Arial"/>
              </w:rPr>
              <w:t>National Grid Transmission</w:t>
            </w:r>
          </w:p>
        </w:tc>
        <w:tc>
          <w:tcPr>
            <w:tcW w:w="1485" w:type="pct"/>
            <w:vAlign w:val="center"/>
          </w:tcPr>
          <w:p w14:paraId="5B7F83B7" w14:textId="77777777" w:rsidR="00EA7088" w:rsidRDefault="00C009DA">
            <w:pPr>
              <w:rPr>
                <w:rFonts w:cs="Arial"/>
              </w:rPr>
            </w:pPr>
            <w:r>
              <w:rPr>
                <w:rFonts w:cs="Arial"/>
              </w:rPr>
              <w:t>XX %</w:t>
            </w:r>
          </w:p>
        </w:tc>
      </w:tr>
      <w:tr w:rsidR="00EA7088" w14:paraId="5B7F83BC" w14:textId="77777777">
        <w:trPr>
          <w:trHeight w:val="403"/>
        </w:trPr>
        <w:tc>
          <w:tcPr>
            <w:tcW w:w="1224" w:type="pct"/>
            <w:vMerge/>
            <w:shd w:val="clear" w:color="auto" w:fill="B3EDFB"/>
            <w:vAlign w:val="center"/>
          </w:tcPr>
          <w:p w14:paraId="5B7F83B9" w14:textId="77777777" w:rsidR="00EA7088" w:rsidRDefault="00EA7088"/>
        </w:tc>
        <w:tc>
          <w:tcPr>
            <w:tcW w:w="2291" w:type="pct"/>
            <w:vAlign w:val="center"/>
          </w:tcPr>
          <w:p w14:paraId="5B7F83BA" w14:textId="77777777" w:rsidR="00EA7088" w:rsidRPr="00C009DA" w:rsidRDefault="00C009DA">
            <w:pPr>
              <w:rPr>
                <w:rFonts w:cs="Arial"/>
                <w:b/>
              </w:rPr>
            </w:pPr>
            <w:r w:rsidRPr="00C009DA">
              <w:rPr>
                <w:rFonts w:cs="Arial"/>
                <w:b/>
              </w:rPr>
              <w:t>Distribution Network Operator</w:t>
            </w:r>
          </w:p>
        </w:tc>
        <w:tc>
          <w:tcPr>
            <w:tcW w:w="1485" w:type="pct"/>
            <w:vAlign w:val="center"/>
          </w:tcPr>
          <w:p w14:paraId="5B7F83BB" w14:textId="77777777" w:rsidR="00EA7088" w:rsidRDefault="00C009DA">
            <w:pPr>
              <w:rPr>
                <w:rFonts w:cs="Arial"/>
              </w:rPr>
            </w:pPr>
            <w:r>
              <w:rPr>
                <w:rFonts w:cs="Arial"/>
              </w:rPr>
              <w:t>67 %</w:t>
            </w:r>
          </w:p>
        </w:tc>
      </w:tr>
      <w:tr w:rsidR="00EA7088" w14:paraId="5B7F83C0" w14:textId="77777777">
        <w:trPr>
          <w:trHeight w:val="403"/>
        </w:trPr>
        <w:tc>
          <w:tcPr>
            <w:tcW w:w="1224" w:type="pct"/>
            <w:vMerge/>
            <w:shd w:val="clear" w:color="auto" w:fill="B3EDFB"/>
            <w:vAlign w:val="center"/>
          </w:tcPr>
          <w:p w14:paraId="5B7F83BD" w14:textId="77777777" w:rsidR="00EA7088" w:rsidRDefault="00EA7088"/>
        </w:tc>
        <w:tc>
          <w:tcPr>
            <w:tcW w:w="2291" w:type="pct"/>
            <w:vAlign w:val="center"/>
          </w:tcPr>
          <w:p w14:paraId="5B7F83BE" w14:textId="77777777" w:rsidR="00EA7088" w:rsidRDefault="00C009DA">
            <w:pPr>
              <w:rPr>
                <w:rFonts w:cs="Arial"/>
              </w:rPr>
            </w:pPr>
            <w:r>
              <w:rPr>
                <w:rFonts w:cs="Arial"/>
              </w:rPr>
              <w:t>IGT</w:t>
            </w:r>
          </w:p>
        </w:tc>
        <w:tc>
          <w:tcPr>
            <w:tcW w:w="1485" w:type="pct"/>
            <w:vAlign w:val="center"/>
          </w:tcPr>
          <w:p w14:paraId="5B7F83BF" w14:textId="77777777" w:rsidR="00EA7088" w:rsidRDefault="00C009DA">
            <w:pPr>
              <w:rPr>
                <w:rFonts w:cs="Arial"/>
              </w:rPr>
            </w:pPr>
            <w:r>
              <w:rPr>
                <w:rFonts w:cs="Arial"/>
              </w:rPr>
              <w:t>XX %</w:t>
            </w:r>
          </w:p>
        </w:tc>
      </w:tr>
      <w:tr w:rsidR="00EA7088" w14:paraId="5B7F83C4" w14:textId="77777777">
        <w:trPr>
          <w:trHeight w:val="403"/>
        </w:trPr>
        <w:tc>
          <w:tcPr>
            <w:tcW w:w="1224" w:type="pct"/>
            <w:vMerge/>
            <w:shd w:val="clear" w:color="auto" w:fill="B3EDFB"/>
            <w:vAlign w:val="center"/>
          </w:tcPr>
          <w:p w14:paraId="5B7F83C1" w14:textId="77777777" w:rsidR="00EA7088" w:rsidRDefault="00EA7088"/>
        </w:tc>
        <w:tc>
          <w:tcPr>
            <w:tcW w:w="2291" w:type="pct"/>
            <w:vAlign w:val="center"/>
          </w:tcPr>
          <w:p w14:paraId="5B7F83C2" w14:textId="77777777" w:rsidR="00EA7088" w:rsidRDefault="00C009DA">
            <w:pPr>
              <w:rPr>
                <w:rFonts w:cs="Arial"/>
              </w:rPr>
            </w:pPr>
            <w:r>
              <w:rPr>
                <w:rFonts w:cs="Arial"/>
              </w:rPr>
              <w:t>Other &lt;please specify&gt;</w:t>
            </w:r>
          </w:p>
        </w:tc>
        <w:tc>
          <w:tcPr>
            <w:tcW w:w="1485" w:type="pct"/>
            <w:vAlign w:val="center"/>
          </w:tcPr>
          <w:p w14:paraId="5B7F83C3" w14:textId="77777777" w:rsidR="00EA7088" w:rsidRDefault="00C009DA">
            <w:pPr>
              <w:rPr>
                <w:rFonts w:cs="Arial"/>
              </w:rPr>
            </w:pPr>
            <w:r>
              <w:rPr>
                <w:rFonts w:cs="Arial"/>
              </w:rPr>
              <w:t>XX %</w:t>
            </w:r>
          </w:p>
        </w:tc>
      </w:tr>
      <w:tr w:rsidR="00EA7088" w14:paraId="5B7F83C7" w14:textId="77777777">
        <w:trPr>
          <w:trHeight w:val="403"/>
        </w:trPr>
        <w:tc>
          <w:tcPr>
            <w:tcW w:w="1224" w:type="pct"/>
            <w:shd w:val="clear" w:color="auto" w:fill="B3EDFB"/>
            <w:vAlign w:val="center"/>
          </w:tcPr>
          <w:p w14:paraId="5B7F83C5" w14:textId="77777777" w:rsidR="00EA7088" w:rsidRDefault="00C009DA">
            <w:pPr>
              <w:jc w:val="right"/>
              <w:rPr>
                <w:rFonts w:cs="Arial"/>
              </w:rPr>
            </w:pPr>
            <w:r>
              <w:rPr>
                <w:rFonts w:cs="Arial"/>
              </w:rPr>
              <w:t>Service Line(s)</w:t>
            </w:r>
          </w:p>
        </w:tc>
        <w:tc>
          <w:tcPr>
            <w:tcW w:w="3776" w:type="pct"/>
            <w:gridSpan w:val="2"/>
            <w:vAlign w:val="center"/>
          </w:tcPr>
          <w:p w14:paraId="5B7F83C6" w14:textId="77777777" w:rsidR="00EA7088" w:rsidRDefault="00C009DA">
            <w:pPr>
              <w:rPr>
                <w:rFonts w:cs="Arial"/>
              </w:rPr>
            </w:pPr>
            <w:r>
              <w:rPr>
                <w:rFonts w:cs="Arial"/>
              </w:rPr>
              <w:t>Service area 5 as set out in budget &amp; charging methodology (Metered volume and quantity)</w:t>
            </w:r>
          </w:p>
        </w:tc>
      </w:tr>
      <w:tr w:rsidR="00EA7088" w14:paraId="5B7F83CA" w14:textId="77777777">
        <w:trPr>
          <w:trHeight w:val="403"/>
        </w:trPr>
        <w:tc>
          <w:tcPr>
            <w:tcW w:w="1224" w:type="pct"/>
            <w:shd w:val="clear" w:color="auto" w:fill="B3EDFB"/>
            <w:vAlign w:val="center"/>
          </w:tcPr>
          <w:p w14:paraId="5B7F83C8" w14:textId="77777777" w:rsidR="00EA7088" w:rsidRDefault="00C009DA">
            <w:pPr>
              <w:jc w:val="right"/>
              <w:rPr>
                <w:rFonts w:cs="Arial"/>
              </w:rPr>
            </w:pPr>
            <w:r>
              <w:rPr>
                <w:rFonts w:cs="Arial"/>
              </w:rPr>
              <w:t>ROM or funding details:</w:t>
            </w:r>
          </w:p>
        </w:tc>
        <w:tc>
          <w:tcPr>
            <w:tcW w:w="3776" w:type="pct"/>
            <w:gridSpan w:val="2"/>
            <w:vAlign w:val="center"/>
          </w:tcPr>
          <w:p w14:paraId="5B7F83C9" w14:textId="77777777" w:rsidR="00EA7088" w:rsidRDefault="00EA7088">
            <w:pPr>
              <w:rPr>
                <w:rFonts w:cs="Arial"/>
              </w:rPr>
            </w:pPr>
          </w:p>
        </w:tc>
      </w:tr>
      <w:tr w:rsidR="00EA7088" w14:paraId="5B7F83CD" w14:textId="77777777">
        <w:trPr>
          <w:trHeight w:val="403"/>
        </w:trPr>
        <w:tc>
          <w:tcPr>
            <w:tcW w:w="1224" w:type="pct"/>
            <w:shd w:val="clear" w:color="auto" w:fill="B3EDFB"/>
            <w:vAlign w:val="center"/>
          </w:tcPr>
          <w:p w14:paraId="5B7F83CB" w14:textId="77777777" w:rsidR="00EA7088" w:rsidRDefault="00C009DA">
            <w:pPr>
              <w:jc w:val="right"/>
              <w:rPr>
                <w:rFonts w:cs="Arial"/>
              </w:rPr>
            </w:pPr>
            <w:r>
              <w:rPr>
                <w:rFonts w:cs="Arial"/>
              </w:rPr>
              <w:t>Funding Comments:</w:t>
            </w:r>
          </w:p>
        </w:tc>
        <w:tc>
          <w:tcPr>
            <w:tcW w:w="3776" w:type="pct"/>
            <w:gridSpan w:val="2"/>
            <w:vAlign w:val="center"/>
          </w:tcPr>
          <w:p w14:paraId="5B7F83CC" w14:textId="77777777" w:rsidR="00EA7088" w:rsidRDefault="00C009DA">
            <w:pPr>
              <w:rPr>
                <w:rFonts w:cs="Arial"/>
              </w:rPr>
            </w:pPr>
            <w:r>
              <w:rPr>
                <w:rFonts w:cs="Arial"/>
              </w:rPr>
              <w:t>12/04 – Funding arrangements to be discussed and agreed and ChMC</w:t>
            </w:r>
          </w:p>
        </w:tc>
      </w:tr>
    </w:tbl>
    <w:p w14:paraId="5B7F83CE" w14:textId="77777777" w:rsidR="00EA7088" w:rsidRDefault="00C009DA">
      <w:pPr>
        <w:pStyle w:val="Heading1"/>
      </w:pPr>
      <w:r>
        <w:lastRenderedPageBreak/>
        <w:t>A7: ChMC Recommendation</w:t>
      </w:r>
      <w:r w:rsidR="008E30B4">
        <w:t xml:space="preserve"> – 8</w:t>
      </w:r>
      <w:r w:rsidR="008E30B4" w:rsidRPr="008E30B4">
        <w:rPr>
          <w:vertAlign w:val="superscript"/>
        </w:rPr>
        <w:t>th</w:t>
      </w:r>
      <w:r w:rsidR="008E30B4">
        <w:t xml:space="preserve"> May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EA7088" w14:paraId="5B7F83D3" w14:textId="77777777">
        <w:trPr>
          <w:trHeight w:val="403"/>
        </w:trPr>
        <w:tc>
          <w:tcPr>
            <w:tcW w:w="1224" w:type="pct"/>
            <w:shd w:val="clear" w:color="auto" w:fill="B3EDFB"/>
            <w:vAlign w:val="center"/>
          </w:tcPr>
          <w:p w14:paraId="5B7F83CF" w14:textId="77777777" w:rsidR="00EA7088" w:rsidRDefault="00C009DA">
            <w:pPr>
              <w:jc w:val="right"/>
              <w:rPr>
                <w:rFonts w:cs="Arial"/>
              </w:rPr>
            </w:pPr>
            <w:r>
              <w:rPr>
                <w:rFonts w:cs="Arial"/>
              </w:rPr>
              <w:t>Change Status:</w:t>
            </w:r>
          </w:p>
        </w:tc>
        <w:tc>
          <w:tcPr>
            <w:tcW w:w="1258" w:type="pct"/>
            <w:vAlign w:val="center"/>
          </w:tcPr>
          <w:p w14:paraId="5B7F83D0" w14:textId="77777777" w:rsidR="00EA7088" w:rsidRDefault="008E30B4">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182CD6">
              <w:rPr>
                <w:rFonts w:cs="Arial"/>
              </w:rPr>
            </w:r>
            <w:r w:rsidR="00182CD6">
              <w:rPr>
                <w:rFonts w:cs="Arial"/>
              </w:rPr>
              <w:fldChar w:fldCharType="separate"/>
            </w:r>
            <w:r>
              <w:rPr>
                <w:rFonts w:cs="Arial"/>
              </w:rPr>
              <w:fldChar w:fldCharType="end"/>
            </w:r>
            <w:r w:rsidR="00C009DA">
              <w:rPr>
                <w:rFonts w:cs="Arial"/>
              </w:rPr>
              <w:t xml:space="preserve"> Approve</w:t>
            </w:r>
          </w:p>
        </w:tc>
        <w:tc>
          <w:tcPr>
            <w:tcW w:w="1259" w:type="pct"/>
            <w:gridSpan w:val="2"/>
            <w:vAlign w:val="center"/>
          </w:tcPr>
          <w:p w14:paraId="5B7F83D1"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5B7F83D2"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EA7088" w14:paraId="5B7F83D7" w14:textId="77777777">
        <w:trPr>
          <w:trHeight w:val="403"/>
        </w:trPr>
        <w:tc>
          <w:tcPr>
            <w:tcW w:w="1224" w:type="pct"/>
            <w:vMerge w:val="restart"/>
            <w:shd w:val="clear" w:color="auto" w:fill="B3EDFB"/>
            <w:vAlign w:val="center"/>
          </w:tcPr>
          <w:p w14:paraId="5B7F83D4" w14:textId="77777777" w:rsidR="00EA7088" w:rsidRDefault="00C009DA">
            <w:pPr>
              <w:jc w:val="right"/>
              <w:rPr>
                <w:rFonts w:cs="Arial"/>
              </w:rPr>
            </w:pPr>
            <w:r>
              <w:rPr>
                <w:rFonts w:cs="Arial"/>
              </w:rPr>
              <w:t>Industry Consultation:</w:t>
            </w:r>
          </w:p>
        </w:tc>
        <w:tc>
          <w:tcPr>
            <w:tcW w:w="1888" w:type="pct"/>
            <w:gridSpan w:val="2"/>
            <w:vAlign w:val="center"/>
          </w:tcPr>
          <w:p w14:paraId="5B7F83D5"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14:paraId="5B7F83D6"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EA7088" w14:paraId="5B7F83DB" w14:textId="77777777">
        <w:trPr>
          <w:trHeight w:val="403"/>
        </w:trPr>
        <w:tc>
          <w:tcPr>
            <w:tcW w:w="1224" w:type="pct"/>
            <w:vMerge/>
            <w:shd w:val="clear" w:color="auto" w:fill="B3EDFB"/>
            <w:vAlign w:val="center"/>
          </w:tcPr>
          <w:p w14:paraId="5B7F83D8" w14:textId="77777777" w:rsidR="00EA7088" w:rsidRDefault="00EA7088"/>
        </w:tc>
        <w:tc>
          <w:tcPr>
            <w:tcW w:w="1888" w:type="pct"/>
            <w:gridSpan w:val="2"/>
            <w:vAlign w:val="center"/>
          </w:tcPr>
          <w:p w14:paraId="5B7F83D9"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gridSpan w:val="2"/>
            <w:vAlign w:val="center"/>
          </w:tcPr>
          <w:p w14:paraId="5B7F83DA"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EA7088" w14:paraId="5B7F83DE" w14:textId="77777777">
        <w:trPr>
          <w:trHeight w:val="403"/>
        </w:trPr>
        <w:tc>
          <w:tcPr>
            <w:tcW w:w="1224" w:type="pct"/>
            <w:shd w:val="clear" w:color="auto" w:fill="B3EDFB"/>
            <w:vAlign w:val="center"/>
          </w:tcPr>
          <w:p w14:paraId="5B7F83DC" w14:textId="77777777" w:rsidR="00EA7088" w:rsidRDefault="00C009DA">
            <w:pPr>
              <w:jc w:val="right"/>
              <w:rPr>
                <w:rFonts w:cs="Arial"/>
              </w:rPr>
            </w:pPr>
            <w:r>
              <w:rPr>
                <w:rFonts w:cs="Arial"/>
              </w:rPr>
              <w:t>Expected date of receipt for responses (to Xoserve)</w:t>
            </w:r>
          </w:p>
        </w:tc>
        <w:tc>
          <w:tcPr>
            <w:tcW w:w="3776" w:type="pct"/>
            <w:gridSpan w:val="4"/>
            <w:vAlign w:val="center"/>
          </w:tcPr>
          <w:p w14:paraId="5B7F83DD" w14:textId="77777777" w:rsidR="00EA7088" w:rsidRDefault="00C009DA">
            <w:pPr>
              <w:rPr>
                <w:rFonts w:cs="Arial"/>
              </w:rPr>
            </w:pPr>
            <w:r>
              <w:rPr>
                <w:rFonts w:cs="Arial"/>
              </w:rPr>
              <w:t>XX/XX/XXXX</w:t>
            </w:r>
          </w:p>
        </w:tc>
      </w:tr>
    </w:tbl>
    <w:p w14:paraId="5B7F83DF" w14:textId="77777777" w:rsidR="00EA7088" w:rsidRDefault="00EA7088"/>
    <w:tbl>
      <w:tblPr>
        <w:tblStyle w:val="TableGrid"/>
        <w:tblW w:w="5018" w:type="pct"/>
        <w:tblInd w:w="-34" w:type="dxa"/>
        <w:tblLayout w:type="fixed"/>
        <w:tblLook w:val="04A0" w:firstRow="1" w:lastRow="0" w:firstColumn="1" w:lastColumn="0" w:noHBand="0" w:noVBand="1"/>
      </w:tblPr>
      <w:tblGrid>
        <w:gridCol w:w="2271"/>
        <w:gridCol w:w="3502"/>
        <w:gridCol w:w="3502"/>
      </w:tblGrid>
      <w:tr w:rsidR="00EA7088" w14:paraId="5B7F83E3" w14:textId="77777777">
        <w:trPr>
          <w:trHeight w:val="403"/>
        </w:trPr>
        <w:tc>
          <w:tcPr>
            <w:tcW w:w="1224" w:type="pct"/>
            <w:shd w:val="clear" w:color="auto" w:fill="B3EDFB"/>
            <w:vAlign w:val="center"/>
          </w:tcPr>
          <w:p w14:paraId="5B7F83E0" w14:textId="77777777" w:rsidR="00EA7088" w:rsidRDefault="00C009DA">
            <w:pPr>
              <w:jc w:val="right"/>
              <w:rPr>
                <w:rFonts w:cs="Arial"/>
              </w:rPr>
            </w:pPr>
            <w:r>
              <w:rPr>
                <w:rFonts w:cs="Arial"/>
              </w:rPr>
              <w:t>DSC Consultation Issue:</w:t>
            </w:r>
          </w:p>
        </w:tc>
        <w:tc>
          <w:tcPr>
            <w:tcW w:w="1888" w:type="pct"/>
            <w:vAlign w:val="center"/>
          </w:tcPr>
          <w:p w14:paraId="5B7F83E1" w14:textId="77777777" w:rsidR="00EA7088" w:rsidRPr="00C009DA" w:rsidRDefault="00C009DA">
            <w:pPr>
              <w:rPr>
                <w:rFonts w:cs="Arial"/>
                <w:b/>
              </w:rPr>
            </w:pPr>
            <w:r w:rsidRPr="00C009DA">
              <w:rPr>
                <w:rFonts w:cs="Arial"/>
                <w:b/>
              </w:rPr>
              <w:t>Yes</w:t>
            </w:r>
          </w:p>
        </w:tc>
        <w:tc>
          <w:tcPr>
            <w:tcW w:w="1888" w:type="pct"/>
            <w:vAlign w:val="center"/>
          </w:tcPr>
          <w:p w14:paraId="5B7F83E2" w14:textId="77777777" w:rsidR="00EA7088" w:rsidRDefault="00C009DA">
            <w:pPr>
              <w:rPr>
                <w:rFonts w:cs="Arial"/>
              </w:rPr>
            </w:pPr>
            <w:r>
              <w:rPr>
                <w:rFonts w:cs="Arial"/>
              </w:rPr>
              <w:t>No</w:t>
            </w:r>
          </w:p>
        </w:tc>
      </w:tr>
      <w:tr w:rsidR="00EA7088" w14:paraId="5B7F83E6" w14:textId="77777777">
        <w:trPr>
          <w:trHeight w:val="403"/>
        </w:trPr>
        <w:tc>
          <w:tcPr>
            <w:tcW w:w="1224" w:type="pct"/>
            <w:shd w:val="clear" w:color="auto" w:fill="B3EDFB"/>
            <w:vAlign w:val="center"/>
          </w:tcPr>
          <w:p w14:paraId="5B7F83E4" w14:textId="77777777" w:rsidR="00EA7088" w:rsidRDefault="00C009DA">
            <w:pPr>
              <w:jc w:val="right"/>
              <w:rPr>
                <w:rFonts w:cs="Arial"/>
              </w:rPr>
            </w:pPr>
            <w:r>
              <w:rPr>
                <w:rFonts w:cs="Arial"/>
              </w:rPr>
              <w:t>Date Issued:</w:t>
            </w:r>
          </w:p>
        </w:tc>
        <w:tc>
          <w:tcPr>
            <w:tcW w:w="3776" w:type="pct"/>
            <w:gridSpan w:val="2"/>
            <w:vAlign w:val="center"/>
          </w:tcPr>
          <w:p w14:paraId="5B7F83E5" w14:textId="77777777" w:rsidR="00EA7088" w:rsidRDefault="00C009DA">
            <w:pPr>
              <w:rPr>
                <w:rFonts w:cs="Arial"/>
              </w:rPr>
            </w:pPr>
            <w:r>
              <w:rPr>
                <w:rFonts w:cs="Arial"/>
              </w:rPr>
              <w:t>14/06/2019</w:t>
            </w:r>
          </w:p>
        </w:tc>
      </w:tr>
      <w:tr w:rsidR="00EA7088" w14:paraId="5B7F83E9" w14:textId="77777777">
        <w:trPr>
          <w:trHeight w:val="403"/>
        </w:trPr>
        <w:tc>
          <w:tcPr>
            <w:tcW w:w="1224" w:type="pct"/>
            <w:shd w:val="clear" w:color="auto" w:fill="B3EDFB"/>
            <w:vAlign w:val="center"/>
          </w:tcPr>
          <w:p w14:paraId="5B7F83E7" w14:textId="77777777" w:rsidR="00EA7088" w:rsidRDefault="00C009DA">
            <w:pPr>
              <w:jc w:val="right"/>
              <w:rPr>
                <w:rFonts w:cs="Arial"/>
              </w:rPr>
            </w:pPr>
            <w:r>
              <w:rPr>
                <w:rFonts w:cs="Arial"/>
              </w:rPr>
              <w:t>Comms Ref(s):</w:t>
            </w:r>
          </w:p>
        </w:tc>
        <w:tc>
          <w:tcPr>
            <w:tcW w:w="3776" w:type="pct"/>
            <w:gridSpan w:val="2"/>
            <w:vAlign w:val="center"/>
          </w:tcPr>
          <w:p w14:paraId="5B7F83E8" w14:textId="77777777" w:rsidR="00EA7088" w:rsidRDefault="00C009DA">
            <w:pPr>
              <w:rPr>
                <w:rFonts w:cs="Arial"/>
              </w:rPr>
            </w:pPr>
            <w:r>
              <w:rPr>
                <w:rFonts w:cs="Arial"/>
              </w:rPr>
              <w:t>2346.5 - RJ - PO</w:t>
            </w:r>
          </w:p>
        </w:tc>
      </w:tr>
      <w:tr w:rsidR="00EA7088" w14:paraId="5B7F83EC" w14:textId="77777777">
        <w:trPr>
          <w:trHeight w:val="403"/>
        </w:trPr>
        <w:tc>
          <w:tcPr>
            <w:tcW w:w="1224" w:type="pct"/>
            <w:shd w:val="clear" w:color="auto" w:fill="B3EDFB"/>
            <w:vAlign w:val="center"/>
          </w:tcPr>
          <w:p w14:paraId="5B7F83EA" w14:textId="77777777" w:rsidR="00EA7088" w:rsidRDefault="00C009DA">
            <w:pPr>
              <w:jc w:val="right"/>
              <w:rPr>
                <w:rFonts w:cs="Arial"/>
              </w:rPr>
            </w:pPr>
            <w:r>
              <w:rPr>
                <w:rFonts w:cs="Arial"/>
              </w:rPr>
              <w:t>Number of Responses:</w:t>
            </w:r>
          </w:p>
        </w:tc>
        <w:tc>
          <w:tcPr>
            <w:tcW w:w="3776" w:type="pct"/>
            <w:gridSpan w:val="2"/>
            <w:vAlign w:val="center"/>
          </w:tcPr>
          <w:p w14:paraId="5B7F83EB" w14:textId="77777777" w:rsidR="00EA7088" w:rsidRDefault="00C009DA" w:rsidP="00BF49DA">
            <w:pPr>
              <w:rPr>
                <w:rFonts w:cs="Arial"/>
              </w:rPr>
            </w:pPr>
            <w:r>
              <w:rPr>
                <w:rFonts w:cs="Arial"/>
              </w:rPr>
              <w:t>Four responses - three approvals</w:t>
            </w:r>
            <w:r w:rsidR="00BF49DA">
              <w:rPr>
                <w:rFonts w:cs="Arial"/>
              </w:rPr>
              <w:t>, and one response which approved the impleme</w:t>
            </w:r>
            <w:r w:rsidR="000757C3">
              <w:rPr>
                <w:rFonts w:cs="Arial"/>
              </w:rPr>
              <w:t>ntation date but not the solution option</w:t>
            </w:r>
            <w:r w:rsidR="00BF49DA">
              <w:rPr>
                <w:rFonts w:cs="Arial"/>
              </w:rPr>
              <w:t>.</w:t>
            </w:r>
          </w:p>
        </w:tc>
      </w:tr>
    </w:tbl>
    <w:p w14:paraId="5B7F83ED" w14:textId="77777777" w:rsidR="00EA7088" w:rsidRDefault="00EA7088"/>
    <w:p w14:paraId="5B7F83EE" w14:textId="77777777" w:rsidR="00EA7088" w:rsidRDefault="00C009DA">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EA7088" w14:paraId="5B7F83F2" w14:textId="77777777">
        <w:trPr>
          <w:trHeight w:val="403"/>
        </w:trPr>
        <w:tc>
          <w:tcPr>
            <w:tcW w:w="1224" w:type="pct"/>
            <w:vMerge w:val="restart"/>
            <w:shd w:val="clear" w:color="auto" w:fill="B3EDFB"/>
            <w:vAlign w:val="center"/>
          </w:tcPr>
          <w:p w14:paraId="5B7F83EF" w14:textId="77777777" w:rsidR="00EA7088" w:rsidRDefault="00C009DA">
            <w:pPr>
              <w:jc w:val="right"/>
              <w:rPr>
                <w:rFonts w:cs="Arial"/>
              </w:rPr>
            </w:pPr>
            <w:r>
              <w:rPr>
                <w:rFonts w:cs="Arial"/>
              </w:rPr>
              <w:t>Solution Voting:</w:t>
            </w:r>
          </w:p>
        </w:tc>
        <w:tc>
          <w:tcPr>
            <w:tcW w:w="2215" w:type="pct"/>
            <w:gridSpan w:val="3"/>
            <w:vAlign w:val="center"/>
          </w:tcPr>
          <w:p w14:paraId="5B7F83F0"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14:paraId="5B7F83F1" w14:textId="77777777" w:rsidR="00EA7088" w:rsidRDefault="00C009DA">
            <w:pPr>
              <w:rPr>
                <w:rFonts w:cs="Arial"/>
              </w:rPr>
            </w:pPr>
            <w:r>
              <w:rPr>
                <w:rStyle w:val="PlaceholderText"/>
              </w:rPr>
              <w:t>Please select.</w:t>
            </w:r>
          </w:p>
        </w:tc>
      </w:tr>
      <w:tr w:rsidR="00EA7088" w14:paraId="5B7F83F6" w14:textId="77777777">
        <w:trPr>
          <w:trHeight w:val="403"/>
        </w:trPr>
        <w:tc>
          <w:tcPr>
            <w:tcW w:w="1224" w:type="pct"/>
            <w:vMerge/>
            <w:shd w:val="clear" w:color="auto" w:fill="B3EDFB"/>
            <w:vAlign w:val="center"/>
          </w:tcPr>
          <w:p w14:paraId="5B7F83F3" w14:textId="77777777" w:rsidR="00EA7088" w:rsidRDefault="00EA7088"/>
        </w:tc>
        <w:tc>
          <w:tcPr>
            <w:tcW w:w="2215" w:type="pct"/>
            <w:gridSpan w:val="3"/>
            <w:vAlign w:val="center"/>
          </w:tcPr>
          <w:p w14:paraId="5B7F83F4"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14:paraId="5B7F83F5" w14:textId="77777777" w:rsidR="00EA7088" w:rsidRDefault="00C009DA">
            <w:pPr>
              <w:rPr>
                <w:rFonts w:cs="Arial"/>
              </w:rPr>
            </w:pPr>
            <w:r>
              <w:rPr>
                <w:rStyle w:val="PlaceholderText"/>
              </w:rPr>
              <w:t>Please select.</w:t>
            </w:r>
          </w:p>
        </w:tc>
      </w:tr>
      <w:tr w:rsidR="00EA7088" w14:paraId="5B7F83FA" w14:textId="77777777">
        <w:trPr>
          <w:trHeight w:val="403"/>
        </w:trPr>
        <w:tc>
          <w:tcPr>
            <w:tcW w:w="1224" w:type="pct"/>
            <w:vMerge/>
            <w:shd w:val="clear" w:color="auto" w:fill="B3EDFB"/>
            <w:vAlign w:val="center"/>
          </w:tcPr>
          <w:p w14:paraId="5B7F83F7" w14:textId="77777777" w:rsidR="00EA7088" w:rsidRDefault="00EA7088"/>
        </w:tc>
        <w:tc>
          <w:tcPr>
            <w:tcW w:w="2215" w:type="pct"/>
            <w:gridSpan w:val="3"/>
            <w:vAlign w:val="center"/>
          </w:tcPr>
          <w:p w14:paraId="5B7F83F8"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14:paraId="5B7F83F9" w14:textId="77777777" w:rsidR="00EA7088" w:rsidRDefault="00C009DA">
            <w:pPr>
              <w:rPr>
                <w:rFonts w:cs="Arial"/>
              </w:rPr>
            </w:pPr>
            <w:r>
              <w:rPr>
                <w:rStyle w:val="PlaceholderText"/>
              </w:rPr>
              <w:t>Please select.</w:t>
            </w:r>
          </w:p>
        </w:tc>
      </w:tr>
      <w:tr w:rsidR="00EA7088" w14:paraId="5B7F83FE" w14:textId="77777777">
        <w:trPr>
          <w:trHeight w:val="403"/>
        </w:trPr>
        <w:tc>
          <w:tcPr>
            <w:tcW w:w="1224" w:type="pct"/>
            <w:vMerge/>
            <w:shd w:val="clear" w:color="auto" w:fill="B3EDFB"/>
            <w:vAlign w:val="center"/>
          </w:tcPr>
          <w:p w14:paraId="5B7F83FB" w14:textId="77777777" w:rsidR="00EA7088" w:rsidRDefault="00EA7088"/>
        </w:tc>
        <w:tc>
          <w:tcPr>
            <w:tcW w:w="2215" w:type="pct"/>
            <w:gridSpan w:val="3"/>
            <w:vAlign w:val="center"/>
          </w:tcPr>
          <w:p w14:paraId="5B7F83FC"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14:paraId="5B7F83FD" w14:textId="77777777" w:rsidR="00EA7088" w:rsidRDefault="00C009DA">
            <w:pPr>
              <w:rPr>
                <w:rFonts w:cs="Arial"/>
              </w:rPr>
            </w:pPr>
            <w:r>
              <w:rPr>
                <w:rStyle w:val="PlaceholderText"/>
              </w:rPr>
              <w:t>Please select.</w:t>
            </w:r>
          </w:p>
        </w:tc>
      </w:tr>
      <w:tr w:rsidR="00EA7088" w14:paraId="5B7F8401" w14:textId="77777777">
        <w:trPr>
          <w:trHeight w:val="403"/>
        </w:trPr>
        <w:tc>
          <w:tcPr>
            <w:tcW w:w="1224" w:type="pct"/>
            <w:shd w:val="clear" w:color="auto" w:fill="B3EDFB"/>
            <w:vAlign w:val="center"/>
          </w:tcPr>
          <w:p w14:paraId="5B7F83FF" w14:textId="77777777" w:rsidR="00EA7088" w:rsidRDefault="00C009DA">
            <w:pPr>
              <w:jc w:val="right"/>
              <w:rPr>
                <w:rFonts w:cs="Arial"/>
              </w:rPr>
            </w:pPr>
            <w:r>
              <w:rPr>
                <w:rFonts w:cs="Arial"/>
              </w:rPr>
              <w:t>Meeting Date:</w:t>
            </w:r>
          </w:p>
        </w:tc>
        <w:tc>
          <w:tcPr>
            <w:tcW w:w="3776" w:type="pct"/>
            <w:gridSpan w:val="4"/>
            <w:vAlign w:val="center"/>
          </w:tcPr>
          <w:p w14:paraId="5B7F8400" w14:textId="77777777" w:rsidR="00EA7088" w:rsidRDefault="00C009DA">
            <w:pPr>
              <w:rPr>
                <w:rFonts w:cs="Arial"/>
              </w:rPr>
            </w:pPr>
            <w:r>
              <w:rPr>
                <w:rStyle w:val="PlaceholderText"/>
              </w:rPr>
              <w:t>Click here to enter a date.</w:t>
            </w:r>
          </w:p>
        </w:tc>
      </w:tr>
      <w:tr w:rsidR="00EA7088" w14:paraId="5B7F8404" w14:textId="77777777">
        <w:trPr>
          <w:trHeight w:val="403"/>
        </w:trPr>
        <w:tc>
          <w:tcPr>
            <w:tcW w:w="1224" w:type="pct"/>
            <w:shd w:val="clear" w:color="auto" w:fill="B3EDFB"/>
            <w:vAlign w:val="center"/>
          </w:tcPr>
          <w:p w14:paraId="5B7F8402" w14:textId="77777777" w:rsidR="00EA7088" w:rsidRDefault="00C009DA">
            <w:pPr>
              <w:jc w:val="right"/>
              <w:rPr>
                <w:rFonts w:cs="Arial"/>
              </w:rPr>
            </w:pPr>
            <w:r>
              <w:rPr>
                <w:rFonts w:cs="Arial"/>
              </w:rPr>
              <w:t>Release Date:</w:t>
            </w:r>
          </w:p>
        </w:tc>
        <w:tc>
          <w:tcPr>
            <w:tcW w:w="3776" w:type="pct"/>
            <w:gridSpan w:val="4"/>
            <w:vAlign w:val="center"/>
          </w:tcPr>
          <w:p w14:paraId="5B7F8403" w14:textId="77777777" w:rsidR="00EA7088" w:rsidRDefault="00C009DA">
            <w:pPr>
              <w:rPr>
                <w:rFonts w:cs="Arial"/>
              </w:rPr>
            </w:pPr>
            <w:r>
              <w:rPr>
                <w:rFonts w:cs="Arial"/>
              </w:rPr>
              <w:t>Release X: Feb / Jun / Nov XX or Adhoc DD/MM/YYYY or NA</w:t>
            </w:r>
          </w:p>
        </w:tc>
      </w:tr>
      <w:tr w:rsidR="00EA7088" w14:paraId="5B7F8409" w14:textId="77777777">
        <w:trPr>
          <w:trHeight w:val="403"/>
        </w:trPr>
        <w:tc>
          <w:tcPr>
            <w:tcW w:w="1224" w:type="pct"/>
            <w:shd w:val="clear" w:color="auto" w:fill="B3EDFB"/>
            <w:vAlign w:val="center"/>
          </w:tcPr>
          <w:p w14:paraId="5B7F8405" w14:textId="77777777" w:rsidR="00EA7088" w:rsidRDefault="00C009DA">
            <w:pPr>
              <w:jc w:val="right"/>
              <w:rPr>
                <w:rFonts w:cs="Arial"/>
              </w:rPr>
            </w:pPr>
            <w:r>
              <w:rPr>
                <w:rFonts w:cs="Arial"/>
              </w:rPr>
              <w:t>Overall Outcome:</w:t>
            </w:r>
          </w:p>
        </w:tc>
        <w:tc>
          <w:tcPr>
            <w:tcW w:w="686" w:type="pct"/>
            <w:vAlign w:val="center"/>
          </w:tcPr>
          <w:p w14:paraId="5B7F8406"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14:paraId="5B7F8407" w14:textId="77777777" w:rsidR="00EA7088" w:rsidRDefault="00C009D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14:paraId="5B7F8408" w14:textId="77777777" w:rsidR="00EA7088" w:rsidRDefault="00C009DA">
            <w:pPr>
              <w:rPr>
                <w:rFonts w:cs="Arial"/>
              </w:rPr>
            </w:pPr>
            <w:r>
              <w:rPr>
                <w:rFonts w:cs="Arial"/>
              </w:rPr>
              <w:t>If [Yes] please specify &lt;Release&gt;</w:t>
            </w:r>
          </w:p>
        </w:tc>
      </w:tr>
    </w:tbl>
    <w:p w14:paraId="5B7F840A" w14:textId="77777777" w:rsidR="00EA7088" w:rsidRDefault="00EA7088"/>
    <w:p w14:paraId="5B7F840B" w14:textId="77777777" w:rsidR="00EA7088" w:rsidRDefault="00C009DA">
      <w:r>
        <w:t xml:space="preserve">Please send the completed forms to: </w:t>
      </w:r>
      <w:hyperlink r:id="rId11">
        <w:r>
          <w:rPr>
            <w:rStyle w:val="Hyperlink"/>
          </w:rPr>
          <w:t>box.xoserve.portfoliooffice@xoserve.com</w:t>
        </w:r>
      </w:hyperlink>
      <w:r>
        <w:t xml:space="preserve"> </w:t>
      </w:r>
    </w:p>
    <w:p w14:paraId="5B7F840C" w14:textId="77777777" w:rsidR="00EA7088" w:rsidRDefault="00EA7088">
      <w:pPr>
        <w:pStyle w:val="NoSpacing"/>
      </w:pPr>
    </w:p>
    <w:p w14:paraId="5B7F840D" w14:textId="77777777" w:rsidR="00EA7088" w:rsidRDefault="00C009DA">
      <w:pPr>
        <w:pStyle w:val="Title"/>
      </w:pPr>
      <w:r>
        <w:t>Version Control</w:t>
      </w:r>
    </w:p>
    <w:p w14:paraId="5B7F840E" w14:textId="77777777" w:rsidR="00EA7088" w:rsidRDefault="00C009DA">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EA7088" w14:paraId="5B7F8414" w14:textId="77777777">
        <w:trPr>
          <w:trHeight w:val="499"/>
        </w:trPr>
        <w:tc>
          <w:tcPr>
            <w:tcW w:w="596" w:type="pct"/>
            <w:shd w:val="clear" w:color="auto" w:fill="B3EDFB"/>
            <w:vAlign w:val="center"/>
          </w:tcPr>
          <w:p w14:paraId="5B7F840F" w14:textId="77777777" w:rsidR="00EA7088" w:rsidRDefault="00C009DA">
            <w:pPr>
              <w:rPr>
                <w:rFonts w:cs="Arial"/>
              </w:rPr>
            </w:pPr>
            <w:r>
              <w:rPr>
                <w:rFonts w:cs="Arial"/>
              </w:rPr>
              <w:t>Version</w:t>
            </w:r>
          </w:p>
        </w:tc>
        <w:tc>
          <w:tcPr>
            <w:tcW w:w="766" w:type="pct"/>
            <w:shd w:val="clear" w:color="auto" w:fill="B3EDFB"/>
            <w:vAlign w:val="center"/>
          </w:tcPr>
          <w:p w14:paraId="5B7F8410" w14:textId="77777777" w:rsidR="00EA7088" w:rsidRDefault="00C009DA">
            <w:pPr>
              <w:rPr>
                <w:rFonts w:cs="Arial"/>
              </w:rPr>
            </w:pPr>
            <w:r>
              <w:rPr>
                <w:rFonts w:cs="Arial"/>
              </w:rPr>
              <w:t>Status</w:t>
            </w:r>
          </w:p>
        </w:tc>
        <w:tc>
          <w:tcPr>
            <w:tcW w:w="767" w:type="pct"/>
            <w:shd w:val="clear" w:color="auto" w:fill="B3EDFB"/>
            <w:vAlign w:val="center"/>
          </w:tcPr>
          <w:p w14:paraId="5B7F8411" w14:textId="77777777" w:rsidR="00EA7088" w:rsidRDefault="00C009DA">
            <w:pPr>
              <w:rPr>
                <w:rFonts w:cs="Arial"/>
              </w:rPr>
            </w:pPr>
            <w:r>
              <w:rPr>
                <w:rFonts w:cs="Arial"/>
              </w:rPr>
              <w:t>Date</w:t>
            </w:r>
          </w:p>
        </w:tc>
        <w:tc>
          <w:tcPr>
            <w:tcW w:w="921" w:type="pct"/>
            <w:shd w:val="clear" w:color="auto" w:fill="B3EDFB"/>
            <w:vAlign w:val="center"/>
          </w:tcPr>
          <w:p w14:paraId="5B7F8412" w14:textId="77777777" w:rsidR="00EA7088" w:rsidRDefault="00C009DA">
            <w:pPr>
              <w:rPr>
                <w:rFonts w:cs="Arial"/>
              </w:rPr>
            </w:pPr>
            <w:r>
              <w:rPr>
                <w:rFonts w:cs="Arial"/>
              </w:rPr>
              <w:t>Author(s)</w:t>
            </w:r>
          </w:p>
        </w:tc>
        <w:tc>
          <w:tcPr>
            <w:tcW w:w="1950" w:type="pct"/>
            <w:shd w:val="clear" w:color="auto" w:fill="B3EDFB"/>
            <w:vAlign w:val="center"/>
          </w:tcPr>
          <w:p w14:paraId="5B7F8413" w14:textId="77777777" w:rsidR="00EA7088" w:rsidRDefault="00C009DA">
            <w:pPr>
              <w:rPr>
                <w:rFonts w:cs="Arial"/>
              </w:rPr>
            </w:pPr>
            <w:r>
              <w:t>Remarks</w:t>
            </w:r>
          </w:p>
        </w:tc>
      </w:tr>
      <w:tr w:rsidR="00EA7088" w14:paraId="5B7F841A" w14:textId="77777777">
        <w:trPr>
          <w:trHeight w:val="403"/>
        </w:trPr>
        <w:tc>
          <w:tcPr>
            <w:tcW w:w="596" w:type="pct"/>
            <w:shd w:val="clear" w:color="auto" w:fill="FFFFFF"/>
            <w:vAlign w:val="center"/>
          </w:tcPr>
          <w:p w14:paraId="5B7F8415" w14:textId="77777777" w:rsidR="00EA7088" w:rsidRDefault="00C009DA">
            <w:pPr>
              <w:rPr>
                <w:rFonts w:cs="Arial"/>
              </w:rPr>
            </w:pPr>
            <w:r>
              <w:rPr>
                <w:rFonts w:cs="Arial"/>
              </w:rPr>
              <w:t>1</w:t>
            </w:r>
          </w:p>
        </w:tc>
        <w:tc>
          <w:tcPr>
            <w:tcW w:w="766" w:type="pct"/>
            <w:shd w:val="clear" w:color="auto" w:fill="FFFFFF"/>
            <w:vAlign w:val="center"/>
          </w:tcPr>
          <w:p w14:paraId="5B7F8416" w14:textId="77777777" w:rsidR="00EA7088" w:rsidRDefault="00C009DA">
            <w:pPr>
              <w:rPr>
                <w:rFonts w:cs="Arial"/>
              </w:rPr>
            </w:pPr>
            <w:r>
              <w:rPr>
                <w:rFonts w:cs="Arial"/>
              </w:rPr>
              <w:t>Proposal</w:t>
            </w:r>
          </w:p>
        </w:tc>
        <w:tc>
          <w:tcPr>
            <w:tcW w:w="767" w:type="pct"/>
            <w:shd w:val="clear" w:color="auto" w:fill="FFFFFF"/>
            <w:vAlign w:val="center"/>
          </w:tcPr>
          <w:p w14:paraId="5B7F8417" w14:textId="77777777" w:rsidR="00EA7088" w:rsidRDefault="00C009DA">
            <w:pPr>
              <w:rPr>
                <w:rFonts w:cs="Arial"/>
              </w:rPr>
            </w:pPr>
            <w:r>
              <w:rPr>
                <w:rFonts w:cs="Arial"/>
              </w:rPr>
              <w:t>12/04/2019</w:t>
            </w:r>
          </w:p>
        </w:tc>
        <w:tc>
          <w:tcPr>
            <w:tcW w:w="921" w:type="pct"/>
            <w:shd w:val="clear" w:color="auto" w:fill="FFFFFF"/>
            <w:vAlign w:val="center"/>
          </w:tcPr>
          <w:p w14:paraId="5B7F8418" w14:textId="77777777" w:rsidR="00EA7088" w:rsidRDefault="00C009DA">
            <w:pPr>
              <w:rPr>
                <w:rFonts w:cs="Arial"/>
              </w:rPr>
            </w:pPr>
            <w:r>
              <w:rPr>
                <w:rFonts w:cs="Arial"/>
              </w:rPr>
              <w:t>Xoserve</w:t>
            </w:r>
          </w:p>
        </w:tc>
        <w:tc>
          <w:tcPr>
            <w:tcW w:w="1950" w:type="pct"/>
            <w:shd w:val="clear" w:color="auto" w:fill="FFFFFF"/>
            <w:vAlign w:val="center"/>
          </w:tcPr>
          <w:p w14:paraId="5B7F8419" w14:textId="77777777" w:rsidR="00EA7088" w:rsidRDefault="00C009DA">
            <w:pPr>
              <w:rPr>
                <w:rFonts w:cs="Arial"/>
              </w:rPr>
            </w:pPr>
            <w:r>
              <w:rPr>
                <w:rFonts w:cs="Arial"/>
              </w:rPr>
              <w:t>Change Proposal</w:t>
            </w:r>
          </w:p>
        </w:tc>
      </w:tr>
      <w:tr w:rsidR="00EA7088" w14:paraId="5B7F8420" w14:textId="77777777">
        <w:trPr>
          <w:trHeight w:val="403"/>
        </w:trPr>
        <w:tc>
          <w:tcPr>
            <w:tcW w:w="596" w:type="pct"/>
            <w:shd w:val="clear" w:color="auto" w:fill="FFFFFF"/>
            <w:vAlign w:val="center"/>
          </w:tcPr>
          <w:p w14:paraId="5B7F841B" w14:textId="77777777" w:rsidR="00EA7088" w:rsidRDefault="00C009DA">
            <w:pPr>
              <w:rPr>
                <w:rFonts w:cs="Arial"/>
              </w:rPr>
            </w:pPr>
            <w:r>
              <w:rPr>
                <w:rFonts w:cs="Arial"/>
              </w:rPr>
              <w:t>2</w:t>
            </w:r>
          </w:p>
        </w:tc>
        <w:tc>
          <w:tcPr>
            <w:tcW w:w="766" w:type="pct"/>
            <w:shd w:val="clear" w:color="auto" w:fill="FFFFFF"/>
            <w:vAlign w:val="center"/>
          </w:tcPr>
          <w:p w14:paraId="5B7F841C" w14:textId="77777777" w:rsidR="00EA7088" w:rsidRDefault="00C009DA">
            <w:pPr>
              <w:rPr>
                <w:rFonts w:cs="Arial"/>
              </w:rPr>
            </w:pPr>
            <w:r>
              <w:rPr>
                <w:rFonts w:cs="Arial"/>
              </w:rPr>
              <w:t>With DSG</w:t>
            </w:r>
          </w:p>
        </w:tc>
        <w:tc>
          <w:tcPr>
            <w:tcW w:w="767" w:type="pct"/>
            <w:shd w:val="clear" w:color="auto" w:fill="FFFFFF"/>
            <w:vAlign w:val="center"/>
          </w:tcPr>
          <w:p w14:paraId="5B7F841D" w14:textId="77777777" w:rsidR="00EA7088" w:rsidRDefault="00C009DA">
            <w:pPr>
              <w:rPr>
                <w:rFonts w:cs="Arial"/>
              </w:rPr>
            </w:pPr>
            <w:r>
              <w:rPr>
                <w:rFonts w:cs="Arial"/>
              </w:rPr>
              <w:t>14/05/2019</w:t>
            </w:r>
          </w:p>
        </w:tc>
        <w:tc>
          <w:tcPr>
            <w:tcW w:w="921" w:type="pct"/>
            <w:shd w:val="clear" w:color="auto" w:fill="FFFFFF"/>
            <w:vAlign w:val="center"/>
          </w:tcPr>
          <w:p w14:paraId="5B7F841E" w14:textId="77777777" w:rsidR="00EA7088" w:rsidRDefault="00C009DA">
            <w:pPr>
              <w:rPr>
                <w:rFonts w:cs="Arial"/>
              </w:rPr>
            </w:pPr>
            <w:r>
              <w:rPr>
                <w:rFonts w:cs="Arial"/>
              </w:rPr>
              <w:t>Xoserve</w:t>
            </w:r>
          </w:p>
        </w:tc>
        <w:tc>
          <w:tcPr>
            <w:tcW w:w="1950" w:type="pct"/>
            <w:shd w:val="clear" w:color="auto" w:fill="FFFFFF"/>
            <w:vAlign w:val="center"/>
          </w:tcPr>
          <w:p w14:paraId="5B7F841F" w14:textId="77777777" w:rsidR="00EA7088" w:rsidRDefault="00C009DA">
            <w:pPr>
              <w:rPr>
                <w:rFonts w:cs="Arial"/>
              </w:rPr>
            </w:pPr>
            <w:r>
              <w:rPr>
                <w:rFonts w:cs="Arial"/>
              </w:rPr>
              <w:t>Updated following ChMC outcome on 8</w:t>
            </w:r>
            <w:r>
              <w:rPr>
                <w:rFonts w:cs="Arial"/>
                <w:vertAlign w:val="superscript"/>
              </w:rPr>
              <w:t>th</w:t>
            </w:r>
            <w:r>
              <w:rPr>
                <w:rFonts w:cs="Arial"/>
              </w:rPr>
              <w:t xml:space="preserve"> May 2019</w:t>
            </w:r>
          </w:p>
        </w:tc>
      </w:tr>
      <w:tr w:rsidR="00EA7088" w14:paraId="5B7F8426" w14:textId="77777777">
        <w:trPr>
          <w:trHeight w:val="403"/>
        </w:trPr>
        <w:tc>
          <w:tcPr>
            <w:tcW w:w="596" w:type="pct"/>
            <w:shd w:val="clear" w:color="auto" w:fill="FFFFFF"/>
            <w:vAlign w:val="center"/>
          </w:tcPr>
          <w:p w14:paraId="5B7F8421" w14:textId="77777777" w:rsidR="00EA7088" w:rsidRDefault="00C009DA">
            <w:pPr>
              <w:rPr>
                <w:rFonts w:cs="Arial"/>
              </w:rPr>
            </w:pPr>
            <w:r>
              <w:rPr>
                <w:rFonts w:cs="Arial"/>
              </w:rPr>
              <w:t>3</w:t>
            </w:r>
          </w:p>
        </w:tc>
        <w:tc>
          <w:tcPr>
            <w:tcW w:w="766" w:type="pct"/>
            <w:shd w:val="clear" w:color="auto" w:fill="FFFFFF"/>
            <w:vAlign w:val="center"/>
          </w:tcPr>
          <w:p w14:paraId="5B7F8422" w14:textId="77777777" w:rsidR="00EA7088" w:rsidRDefault="00C009DA">
            <w:pPr>
              <w:rPr>
                <w:rFonts w:cs="Arial"/>
              </w:rPr>
            </w:pPr>
            <w:r>
              <w:rPr>
                <w:rFonts w:cs="Arial"/>
              </w:rPr>
              <w:t>Out for review</w:t>
            </w:r>
          </w:p>
        </w:tc>
        <w:tc>
          <w:tcPr>
            <w:tcW w:w="767" w:type="pct"/>
            <w:shd w:val="clear" w:color="auto" w:fill="FFFFFF"/>
            <w:vAlign w:val="center"/>
          </w:tcPr>
          <w:p w14:paraId="5B7F8423" w14:textId="77777777" w:rsidR="00EA7088" w:rsidRDefault="00C009DA">
            <w:pPr>
              <w:rPr>
                <w:rFonts w:cs="Arial"/>
              </w:rPr>
            </w:pPr>
            <w:r>
              <w:rPr>
                <w:rFonts w:cs="Arial"/>
              </w:rPr>
              <w:t>14/06/2019</w:t>
            </w:r>
          </w:p>
        </w:tc>
        <w:tc>
          <w:tcPr>
            <w:tcW w:w="921" w:type="pct"/>
            <w:shd w:val="clear" w:color="auto" w:fill="FFFFFF"/>
            <w:vAlign w:val="center"/>
          </w:tcPr>
          <w:p w14:paraId="5B7F8424" w14:textId="77777777" w:rsidR="00EA7088" w:rsidRDefault="00C009DA">
            <w:pPr>
              <w:rPr>
                <w:rFonts w:cs="Arial"/>
              </w:rPr>
            </w:pPr>
            <w:r>
              <w:rPr>
                <w:rFonts w:cs="Arial"/>
              </w:rPr>
              <w:t>Xoserve</w:t>
            </w:r>
          </w:p>
        </w:tc>
        <w:tc>
          <w:tcPr>
            <w:tcW w:w="1950" w:type="pct"/>
            <w:shd w:val="clear" w:color="auto" w:fill="FFFFFF"/>
            <w:vAlign w:val="center"/>
          </w:tcPr>
          <w:p w14:paraId="5B7F8425" w14:textId="77777777" w:rsidR="00EA7088" w:rsidRDefault="00C009DA">
            <w:pPr>
              <w:rPr>
                <w:rFonts w:cs="Arial"/>
              </w:rPr>
            </w:pPr>
            <w:r>
              <w:rPr>
                <w:rFonts w:cs="Arial"/>
              </w:rPr>
              <w:t>Solution option added to Section D for June Change Pack</w:t>
            </w:r>
          </w:p>
        </w:tc>
      </w:tr>
      <w:tr w:rsidR="00C009DA" w14:paraId="5B7F842C" w14:textId="77777777">
        <w:trPr>
          <w:trHeight w:val="403"/>
        </w:trPr>
        <w:tc>
          <w:tcPr>
            <w:tcW w:w="596" w:type="pct"/>
            <w:shd w:val="clear" w:color="auto" w:fill="FFFFFF"/>
            <w:vAlign w:val="center"/>
          </w:tcPr>
          <w:p w14:paraId="5B7F8427" w14:textId="77777777" w:rsidR="00C009DA" w:rsidRDefault="00C009DA">
            <w:pPr>
              <w:rPr>
                <w:rFonts w:cs="Arial"/>
              </w:rPr>
            </w:pPr>
            <w:r>
              <w:rPr>
                <w:rFonts w:cs="Arial"/>
              </w:rPr>
              <w:lastRenderedPageBreak/>
              <w:t>4</w:t>
            </w:r>
          </w:p>
        </w:tc>
        <w:tc>
          <w:tcPr>
            <w:tcW w:w="766" w:type="pct"/>
            <w:shd w:val="clear" w:color="auto" w:fill="FFFFFF"/>
            <w:vAlign w:val="center"/>
          </w:tcPr>
          <w:p w14:paraId="5B7F8428" w14:textId="77777777" w:rsidR="00C009DA" w:rsidRDefault="00C009DA">
            <w:pPr>
              <w:rPr>
                <w:rFonts w:cs="Arial"/>
              </w:rPr>
            </w:pPr>
            <w:r>
              <w:rPr>
                <w:rFonts w:cs="Arial"/>
              </w:rPr>
              <w:t>Voting</w:t>
            </w:r>
          </w:p>
        </w:tc>
        <w:tc>
          <w:tcPr>
            <w:tcW w:w="767" w:type="pct"/>
            <w:shd w:val="clear" w:color="auto" w:fill="FFFFFF"/>
            <w:vAlign w:val="center"/>
          </w:tcPr>
          <w:p w14:paraId="5B7F8429" w14:textId="77777777" w:rsidR="00C009DA" w:rsidRDefault="00C009DA">
            <w:pPr>
              <w:rPr>
                <w:rFonts w:cs="Arial"/>
              </w:rPr>
            </w:pPr>
            <w:r>
              <w:rPr>
                <w:rFonts w:cs="Arial"/>
              </w:rPr>
              <w:t>04/07/2019</w:t>
            </w:r>
          </w:p>
        </w:tc>
        <w:tc>
          <w:tcPr>
            <w:tcW w:w="921" w:type="pct"/>
            <w:shd w:val="clear" w:color="auto" w:fill="FFFFFF"/>
            <w:vAlign w:val="center"/>
          </w:tcPr>
          <w:p w14:paraId="5B7F842A" w14:textId="77777777" w:rsidR="00C009DA" w:rsidRDefault="00C009DA">
            <w:pPr>
              <w:rPr>
                <w:rFonts w:cs="Arial"/>
              </w:rPr>
            </w:pPr>
            <w:r>
              <w:rPr>
                <w:rFonts w:cs="Arial"/>
              </w:rPr>
              <w:t>Xoserve</w:t>
            </w:r>
          </w:p>
        </w:tc>
        <w:tc>
          <w:tcPr>
            <w:tcW w:w="1950" w:type="pct"/>
            <w:shd w:val="clear" w:color="auto" w:fill="FFFFFF"/>
            <w:vAlign w:val="center"/>
          </w:tcPr>
          <w:p w14:paraId="5B7F842B" w14:textId="77777777" w:rsidR="00C009DA" w:rsidRDefault="00C009DA">
            <w:pPr>
              <w:rPr>
                <w:rFonts w:cs="Arial"/>
              </w:rPr>
            </w:pPr>
            <w:r>
              <w:rPr>
                <w:rFonts w:cs="Arial"/>
              </w:rPr>
              <w:t>Change Pack reps added, ready for solution option and release decision at ChMC in July</w:t>
            </w:r>
          </w:p>
        </w:tc>
      </w:tr>
    </w:tbl>
    <w:p w14:paraId="5B7F842D" w14:textId="77777777" w:rsidR="00EA7088" w:rsidRDefault="00C009DA">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EA7088" w14:paraId="5B7F8433" w14:textId="77777777">
        <w:trPr>
          <w:trHeight w:val="403"/>
        </w:trPr>
        <w:tc>
          <w:tcPr>
            <w:tcW w:w="596" w:type="pct"/>
            <w:shd w:val="clear" w:color="auto" w:fill="B3EDFB"/>
            <w:vAlign w:val="center"/>
          </w:tcPr>
          <w:p w14:paraId="5B7F842E" w14:textId="77777777" w:rsidR="00EA7088" w:rsidRDefault="00C009DA">
            <w:pPr>
              <w:rPr>
                <w:rFonts w:cs="Arial"/>
              </w:rPr>
            </w:pPr>
            <w:r>
              <w:rPr>
                <w:rFonts w:cs="Arial"/>
              </w:rPr>
              <w:t>Version</w:t>
            </w:r>
          </w:p>
        </w:tc>
        <w:tc>
          <w:tcPr>
            <w:tcW w:w="766" w:type="pct"/>
            <w:shd w:val="clear" w:color="auto" w:fill="B3EDFB"/>
            <w:vAlign w:val="center"/>
          </w:tcPr>
          <w:p w14:paraId="5B7F842F" w14:textId="77777777" w:rsidR="00EA7088" w:rsidRDefault="00C009DA">
            <w:pPr>
              <w:rPr>
                <w:rFonts w:cs="Arial"/>
              </w:rPr>
            </w:pPr>
            <w:r>
              <w:rPr>
                <w:rFonts w:cs="Arial"/>
              </w:rPr>
              <w:t>Status</w:t>
            </w:r>
          </w:p>
        </w:tc>
        <w:tc>
          <w:tcPr>
            <w:tcW w:w="767" w:type="pct"/>
            <w:shd w:val="clear" w:color="auto" w:fill="B3EDFB"/>
            <w:vAlign w:val="center"/>
          </w:tcPr>
          <w:p w14:paraId="5B7F8430" w14:textId="77777777" w:rsidR="00EA7088" w:rsidRDefault="00C009DA">
            <w:pPr>
              <w:rPr>
                <w:rFonts w:cs="Arial"/>
              </w:rPr>
            </w:pPr>
            <w:r>
              <w:rPr>
                <w:rFonts w:cs="Arial"/>
              </w:rPr>
              <w:t>Date</w:t>
            </w:r>
          </w:p>
        </w:tc>
        <w:tc>
          <w:tcPr>
            <w:tcW w:w="921" w:type="pct"/>
            <w:shd w:val="clear" w:color="auto" w:fill="B3EDFB"/>
            <w:vAlign w:val="center"/>
          </w:tcPr>
          <w:p w14:paraId="5B7F8431" w14:textId="77777777" w:rsidR="00EA7088" w:rsidRDefault="00C009DA">
            <w:pPr>
              <w:rPr>
                <w:rFonts w:cs="Arial"/>
              </w:rPr>
            </w:pPr>
            <w:r>
              <w:rPr>
                <w:rFonts w:cs="Arial"/>
              </w:rPr>
              <w:t>Author(s)</w:t>
            </w:r>
          </w:p>
        </w:tc>
        <w:tc>
          <w:tcPr>
            <w:tcW w:w="1950" w:type="pct"/>
            <w:shd w:val="clear" w:color="auto" w:fill="B3EDFB"/>
            <w:vAlign w:val="center"/>
          </w:tcPr>
          <w:p w14:paraId="5B7F8432" w14:textId="77777777" w:rsidR="00EA7088" w:rsidRDefault="00C009DA">
            <w:pPr>
              <w:rPr>
                <w:rFonts w:cs="Arial"/>
              </w:rPr>
            </w:pPr>
            <w:r>
              <w:t>Remarks</w:t>
            </w:r>
          </w:p>
        </w:tc>
      </w:tr>
      <w:tr w:rsidR="00EA7088" w14:paraId="5B7F8439" w14:textId="77777777">
        <w:trPr>
          <w:trHeight w:val="403"/>
        </w:trPr>
        <w:tc>
          <w:tcPr>
            <w:tcW w:w="596" w:type="pct"/>
            <w:shd w:val="clear" w:color="auto" w:fill="FFFFFF"/>
            <w:vAlign w:val="center"/>
          </w:tcPr>
          <w:p w14:paraId="5B7F8434" w14:textId="77777777" w:rsidR="00EA7088" w:rsidRDefault="00C009DA">
            <w:pPr>
              <w:rPr>
                <w:rFonts w:cs="Arial"/>
              </w:rPr>
            </w:pPr>
            <w:r>
              <w:rPr>
                <w:rFonts w:cs="Arial"/>
              </w:rPr>
              <w:t>3.0</w:t>
            </w:r>
          </w:p>
        </w:tc>
        <w:tc>
          <w:tcPr>
            <w:tcW w:w="766" w:type="pct"/>
            <w:shd w:val="clear" w:color="auto" w:fill="FFFFFF"/>
            <w:vAlign w:val="center"/>
          </w:tcPr>
          <w:p w14:paraId="5B7F8435" w14:textId="77777777" w:rsidR="00EA7088" w:rsidRDefault="00C009DA">
            <w:pPr>
              <w:rPr>
                <w:rFonts w:cs="Arial"/>
              </w:rPr>
            </w:pPr>
            <w:r>
              <w:rPr>
                <w:rFonts w:cs="Arial"/>
              </w:rPr>
              <w:t>Superseded</w:t>
            </w:r>
          </w:p>
        </w:tc>
        <w:tc>
          <w:tcPr>
            <w:tcW w:w="767" w:type="pct"/>
            <w:shd w:val="clear" w:color="auto" w:fill="FFFFFF"/>
            <w:vAlign w:val="center"/>
          </w:tcPr>
          <w:p w14:paraId="5B7F8436" w14:textId="77777777" w:rsidR="00EA7088" w:rsidRDefault="00C009DA">
            <w:pPr>
              <w:rPr>
                <w:rFonts w:cs="Arial"/>
              </w:rPr>
            </w:pPr>
            <w:r>
              <w:rPr>
                <w:rFonts w:cs="Arial"/>
              </w:rPr>
              <w:t>17/07/2018</w:t>
            </w:r>
          </w:p>
        </w:tc>
        <w:tc>
          <w:tcPr>
            <w:tcW w:w="921" w:type="pct"/>
            <w:shd w:val="clear" w:color="auto" w:fill="FFFFFF"/>
            <w:vAlign w:val="center"/>
          </w:tcPr>
          <w:p w14:paraId="5B7F8437" w14:textId="77777777" w:rsidR="00EA7088" w:rsidRDefault="00C009DA">
            <w:pPr>
              <w:rPr>
                <w:rFonts w:cs="Arial"/>
              </w:rPr>
            </w:pPr>
            <w:r>
              <w:rPr>
                <w:rFonts w:cs="Arial"/>
              </w:rPr>
              <w:t>Emma Smith</w:t>
            </w:r>
          </w:p>
        </w:tc>
        <w:tc>
          <w:tcPr>
            <w:tcW w:w="1950" w:type="pct"/>
            <w:shd w:val="clear" w:color="auto" w:fill="FFFFFF"/>
            <w:vAlign w:val="center"/>
          </w:tcPr>
          <w:p w14:paraId="5B7F8438" w14:textId="77777777" w:rsidR="00EA7088" w:rsidRDefault="00C009DA">
            <w:pPr>
              <w:rPr>
                <w:rFonts w:cs="Arial"/>
              </w:rPr>
            </w:pPr>
            <w:r>
              <w:rPr>
                <w:rFonts w:cs="Arial"/>
              </w:rPr>
              <w:t>Template approved at ChMC on 11th July 2018.</w:t>
            </w:r>
          </w:p>
        </w:tc>
      </w:tr>
      <w:tr w:rsidR="00EA7088" w14:paraId="5B7F843F" w14:textId="77777777">
        <w:trPr>
          <w:trHeight w:val="403"/>
        </w:trPr>
        <w:tc>
          <w:tcPr>
            <w:tcW w:w="596" w:type="pct"/>
            <w:shd w:val="clear" w:color="auto" w:fill="FFFFFF"/>
            <w:vAlign w:val="center"/>
          </w:tcPr>
          <w:p w14:paraId="5B7F843A" w14:textId="77777777" w:rsidR="00EA7088" w:rsidRDefault="00C009DA">
            <w:pPr>
              <w:rPr>
                <w:rFonts w:cs="Arial"/>
              </w:rPr>
            </w:pPr>
            <w:r>
              <w:rPr>
                <w:rFonts w:cs="Arial"/>
              </w:rPr>
              <w:t>4.0</w:t>
            </w:r>
          </w:p>
        </w:tc>
        <w:tc>
          <w:tcPr>
            <w:tcW w:w="766" w:type="pct"/>
            <w:shd w:val="clear" w:color="auto" w:fill="FFFFFF"/>
            <w:vAlign w:val="center"/>
          </w:tcPr>
          <w:p w14:paraId="5B7F843B" w14:textId="77777777" w:rsidR="00EA7088" w:rsidRDefault="00C009DA">
            <w:pPr>
              <w:rPr>
                <w:rFonts w:cs="Arial"/>
              </w:rPr>
            </w:pPr>
            <w:r>
              <w:rPr>
                <w:rFonts w:cs="Arial"/>
              </w:rPr>
              <w:t>Superseded</w:t>
            </w:r>
          </w:p>
        </w:tc>
        <w:tc>
          <w:tcPr>
            <w:tcW w:w="767" w:type="pct"/>
            <w:shd w:val="clear" w:color="auto" w:fill="FFFFFF"/>
            <w:vAlign w:val="center"/>
          </w:tcPr>
          <w:p w14:paraId="5B7F843C" w14:textId="77777777" w:rsidR="00EA7088" w:rsidRDefault="00C009DA">
            <w:pPr>
              <w:rPr>
                <w:rFonts w:cs="Arial"/>
              </w:rPr>
            </w:pPr>
            <w:r>
              <w:rPr>
                <w:rFonts w:cs="Arial"/>
              </w:rPr>
              <w:t>07/09/2018</w:t>
            </w:r>
          </w:p>
        </w:tc>
        <w:tc>
          <w:tcPr>
            <w:tcW w:w="921" w:type="pct"/>
            <w:shd w:val="clear" w:color="auto" w:fill="FFFFFF"/>
            <w:vAlign w:val="center"/>
          </w:tcPr>
          <w:p w14:paraId="5B7F843D" w14:textId="77777777" w:rsidR="00EA7088" w:rsidRDefault="00C009DA">
            <w:pPr>
              <w:rPr>
                <w:rFonts w:cs="Arial"/>
              </w:rPr>
            </w:pPr>
            <w:r>
              <w:rPr>
                <w:rFonts w:cs="Arial"/>
              </w:rPr>
              <w:t>Emma Smith</w:t>
            </w:r>
          </w:p>
        </w:tc>
        <w:tc>
          <w:tcPr>
            <w:tcW w:w="1950" w:type="pct"/>
            <w:shd w:val="clear" w:color="auto" w:fill="FFFFFF"/>
            <w:vAlign w:val="center"/>
          </w:tcPr>
          <w:p w14:paraId="5B7F843E" w14:textId="77777777" w:rsidR="00EA7088" w:rsidRDefault="00C009DA">
            <w:pPr>
              <w:rPr>
                <w:rFonts w:cs="Arial"/>
              </w:rPr>
            </w:pPr>
            <w:r>
              <w:rPr>
                <w:rFonts w:cs="Arial"/>
              </w:rPr>
              <w:t>Minor wording amendments and additional customer group impact within Appendix 1.</w:t>
            </w:r>
          </w:p>
        </w:tc>
      </w:tr>
      <w:tr w:rsidR="00EA7088" w14:paraId="5B7F8445" w14:textId="77777777">
        <w:trPr>
          <w:trHeight w:val="403"/>
        </w:trPr>
        <w:tc>
          <w:tcPr>
            <w:tcW w:w="596" w:type="pct"/>
            <w:shd w:val="clear" w:color="auto" w:fill="FFFFFF"/>
            <w:vAlign w:val="center"/>
          </w:tcPr>
          <w:p w14:paraId="5B7F8440" w14:textId="77777777" w:rsidR="00EA7088" w:rsidRDefault="00C009DA">
            <w:pPr>
              <w:rPr>
                <w:rFonts w:cs="Arial"/>
              </w:rPr>
            </w:pPr>
            <w:r>
              <w:rPr>
                <w:rFonts w:cs="Arial"/>
              </w:rPr>
              <w:t>5.0</w:t>
            </w:r>
          </w:p>
        </w:tc>
        <w:tc>
          <w:tcPr>
            <w:tcW w:w="766" w:type="pct"/>
            <w:shd w:val="clear" w:color="auto" w:fill="FFFFFF"/>
            <w:vAlign w:val="center"/>
          </w:tcPr>
          <w:p w14:paraId="5B7F8441" w14:textId="77777777" w:rsidR="00EA7088" w:rsidRDefault="00C009DA">
            <w:pPr>
              <w:rPr>
                <w:rFonts w:cs="Arial"/>
              </w:rPr>
            </w:pPr>
            <w:r>
              <w:rPr>
                <w:rFonts w:cs="Arial"/>
              </w:rPr>
              <w:t>Superseded</w:t>
            </w:r>
          </w:p>
        </w:tc>
        <w:tc>
          <w:tcPr>
            <w:tcW w:w="767" w:type="pct"/>
            <w:shd w:val="clear" w:color="auto" w:fill="FFFFFF"/>
            <w:vAlign w:val="center"/>
          </w:tcPr>
          <w:p w14:paraId="5B7F8442" w14:textId="77777777" w:rsidR="00EA7088" w:rsidRDefault="00C009DA">
            <w:pPr>
              <w:rPr>
                <w:rFonts w:cs="Arial"/>
              </w:rPr>
            </w:pPr>
            <w:r>
              <w:rPr>
                <w:rFonts w:cs="Arial"/>
              </w:rPr>
              <w:t>10/12/2018</w:t>
            </w:r>
          </w:p>
        </w:tc>
        <w:tc>
          <w:tcPr>
            <w:tcW w:w="921" w:type="pct"/>
            <w:shd w:val="clear" w:color="auto" w:fill="FFFFFF"/>
            <w:vAlign w:val="center"/>
          </w:tcPr>
          <w:p w14:paraId="5B7F8443" w14:textId="77777777" w:rsidR="00EA7088" w:rsidRDefault="00C009DA">
            <w:pPr>
              <w:rPr>
                <w:rFonts w:cs="Arial"/>
              </w:rPr>
            </w:pPr>
            <w:r>
              <w:rPr>
                <w:rFonts w:cs="Arial"/>
              </w:rPr>
              <w:t>Heather Spensley</w:t>
            </w:r>
          </w:p>
        </w:tc>
        <w:tc>
          <w:tcPr>
            <w:tcW w:w="1950" w:type="pct"/>
            <w:shd w:val="clear" w:color="auto" w:fill="FFFFFF"/>
            <w:vAlign w:val="center"/>
          </w:tcPr>
          <w:p w14:paraId="5B7F8444" w14:textId="77777777" w:rsidR="00EA7088" w:rsidRDefault="00C009DA">
            <w:pPr>
              <w:rPr>
                <w:rFonts w:cs="Arial"/>
              </w:rPr>
            </w:pPr>
            <w:r>
              <w:rPr>
                <w:rFonts w:cs="Arial"/>
              </w:rPr>
              <w:t>Template moved to new Word template as part of Corporate Identity changes.</w:t>
            </w:r>
          </w:p>
        </w:tc>
      </w:tr>
      <w:tr w:rsidR="00EA7088" w14:paraId="5B7F844B" w14:textId="77777777">
        <w:trPr>
          <w:trHeight w:val="403"/>
        </w:trPr>
        <w:tc>
          <w:tcPr>
            <w:tcW w:w="596" w:type="pct"/>
            <w:shd w:val="clear" w:color="auto" w:fill="FFFFFF"/>
            <w:vAlign w:val="center"/>
          </w:tcPr>
          <w:p w14:paraId="5B7F8446" w14:textId="77777777" w:rsidR="00EA7088" w:rsidRDefault="00C009DA">
            <w:pPr>
              <w:rPr>
                <w:rFonts w:cs="Arial"/>
              </w:rPr>
            </w:pPr>
            <w:r>
              <w:rPr>
                <w:rFonts w:cs="Arial"/>
              </w:rPr>
              <w:t>6.0</w:t>
            </w:r>
          </w:p>
        </w:tc>
        <w:tc>
          <w:tcPr>
            <w:tcW w:w="766" w:type="pct"/>
            <w:shd w:val="clear" w:color="auto" w:fill="FFFFFF"/>
            <w:vAlign w:val="center"/>
          </w:tcPr>
          <w:p w14:paraId="5B7F8447" w14:textId="77777777" w:rsidR="00EA7088" w:rsidRDefault="00C009DA">
            <w:pPr>
              <w:rPr>
                <w:rFonts w:cs="Arial"/>
              </w:rPr>
            </w:pPr>
            <w:r>
              <w:rPr>
                <w:rFonts w:cs="Arial"/>
              </w:rPr>
              <w:t>Approved</w:t>
            </w:r>
          </w:p>
        </w:tc>
        <w:tc>
          <w:tcPr>
            <w:tcW w:w="767" w:type="pct"/>
            <w:shd w:val="clear" w:color="auto" w:fill="FFFFFF"/>
            <w:vAlign w:val="center"/>
          </w:tcPr>
          <w:p w14:paraId="5B7F8448" w14:textId="77777777" w:rsidR="00EA7088" w:rsidRDefault="00C009DA">
            <w:pPr>
              <w:rPr>
                <w:rFonts w:cs="Arial"/>
              </w:rPr>
            </w:pPr>
            <w:r>
              <w:rPr>
                <w:rFonts w:cs="Arial"/>
              </w:rPr>
              <w:t>12/12/2018</w:t>
            </w:r>
          </w:p>
        </w:tc>
        <w:tc>
          <w:tcPr>
            <w:tcW w:w="921" w:type="pct"/>
            <w:shd w:val="clear" w:color="auto" w:fill="FFFFFF"/>
            <w:vAlign w:val="center"/>
          </w:tcPr>
          <w:p w14:paraId="5B7F8449" w14:textId="77777777" w:rsidR="00EA7088" w:rsidRDefault="00C009DA">
            <w:pPr>
              <w:rPr>
                <w:rFonts w:cs="Arial"/>
              </w:rPr>
            </w:pPr>
            <w:r>
              <w:rPr>
                <w:rFonts w:cs="Arial"/>
              </w:rPr>
              <w:t>Simon Harris</w:t>
            </w:r>
          </w:p>
        </w:tc>
        <w:tc>
          <w:tcPr>
            <w:tcW w:w="1950" w:type="pct"/>
            <w:shd w:val="clear" w:color="auto" w:fill="FFFFFF"/>
            <w:vAlign w:val="center"/>
          </w:tcPr>
          <w:p w14:paraId="5B7F844A" w14:textId="77777777" w:rsidR="00EA7088" w:rsidRDefault="00C009DA">
            <w:pPr>
              <w:rPr>
                <w:rFonts w:cs="Arial"/>
              </w:rPr>
            </w:pPr>
            <w:r>
              <w:rPr>
                <w:rFonts w:cs="Arial"/>
              </w:rPr>
              <w:t>Cosmetic changes made. Approved at ChMC on the 12</w:t>
            </w:r>
            <w:r>
              <w:rPr>
                <w:rFonts w:cs="Arial"/>
                <w:vertAlign w:val="superscript"/>
              </w:rPr>
              <w:t>th</w:t>
            </w:r>
            <w:r>
              <w:rPr>
                <w:rFonts w:cs="Arial"/>
              </w:rPr>
              <w:t xml:space="preserve"> December 2018.</w:t>
            </w:r>
          </w:p>
        </w:tc>
      </w:tr>
    </w:tbl>
    <w:p w14:paraId="5B7F844C" w14:textId="77777777" w:rsidR="00EA7088" w:rsidRDefault="00EA7088"/>
    <w:p w14:paraId="5B7F844D" w14:textId="77777777" w:rsidR="00EA7088" w:rsidRDefault="00C009DA">
      <w:r>
        <w:br w:type="page"/>
      </w:r>
    </w:p>
    <w:p w14:paraId="5B7F844E" w14:textId="77777777" w:rsidR="00EA7088" w:rsidRDefault="00C009DA">
      <w:pPr>
        <w:pStyle w:val="Title"/>
      </w:pPr>
      <w:r>
        <w:lastRenderedPageBreak/>
        <w:t>Section D: High Level Solution Options</w:t>
      </w:r>
    </w:p>
    <w:p w14:paraId="5B7F844F" w14:textId="77777777" w:rsidR="00EA7088" w:rsidRDefault="00C009DA">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EA7088" w14:paraId="5B7F8463" w14:textId="77777777">
        <w:trPr>
          <w:trHeight w:val="1537"/>
        </w:trPr>
        <w:tc>
          <w:tcPr>
            <w:tcW w:w="1223" w:type="pct"/>
            <w:shd w:val="clear" w:color="auto" w:fill="B3EDFB"/>
            <w:vAlign w:val="center"/>
          </w:tcPr>
          <w:p w14:paraId="5B7F8450" w14:textId="77777777" w:rsidR="00EA7088" w:rsidRDefault="00C009DA">
            <w:pPr>
              <w:jc w:val="right"/>
              <w:rPr>
                <w:rFonts w:cs="Arial"/>
              </w:rPr>
            </w:pPr>
            <w:r>
              <w:rPr>
                <w:rFonts w:cs="Arial"/>
              </w:rPr>
              <w:t>Solution Option Summary:</w:t>
            </w:r>
          </w:p>
        </w:tc>
        <w:tc>
          <w:tcPr>
            <w:tcW w:w="3777" w:type="pct"/>
            <w:vAlign w:val="center"/>
          </w:tcPr>
          <w:p w14:paraId="5B7F8451" w14:textId="77777777" w:rsidR="00EA7088" w:rsidRDefault="00C009DA">
            <w:pPr>
              <w:rPr>
                <w:rFonts w:cs="Arial"/>
              </w:rPr>
            </w:pPr>
            <w:r>
              <w:rPr>
                <w:rFonts w:cs="Arial"/>
              </w:rPr>
              <w:t>XRN4932 originally had 3 initial solution options that were presented and discussed at DSG on the 20</w:t>
            </w:r>
            <w:r>
              <w:rPr>
                <w:rFonts w:cs="Arial"/>
                <w:vertAlign w:val="superscript"/>
              </w:rPr>
              <w:t>th</w:t>
            </w:r>
            <w:r>
              <w:rPr>
                <w:rFonts w:cs="Arial"/>
              </w:rPr>
              <w:t xml:space="preserve"> May 2019.  These were initial thoughts on how a solution to facilitate the requirements coming from MOD 0681S could work within ISU.  During UIG workgroup, changes were made to the Modification to enhance and provide clarity on considerations put forward by Xoserve/DSG and as a result limited the way we can deliver this change from a system perspective. Therefore only one solution option has been put forward for HLSO and consideration. </w:t>
            </w:r>
          </w:p>
          <w:p w14:paraId="5B7F8452" w14:textId="77777777" w:rsidR="00EA7088" w:rsidRDefault="00EA7088">
            <w:pPr>
              <w:rPr>
                <w:rFonts w:cs="Arial"/>
              </w:rPr>
            </w:pPr>
          </w:p>
          <w:p w14:paraId="5B7F8453" w14:textId="77777777" w:rsidR="00EA7088" w:rsidRDefault="00C009DA">
            <w:pPr>
              <w:rPr>
                <w:rFonts w:cs="Arial"/>
              </w:rPr>
            </w:pPr>
            <w:r>
              <w:rPr>
                <w:rFonts w:cs="Arial"/>
                <w:b/>
                <w:bCs/>
              </w:rPr>
              <w:t>1)</w:t>
            </w:r>
            <w:r>
              <w:rPr>
                <w:rFonts w:cs="Arial"/>
              </w:rPr>
              <w:t xml:space="preserve"> Amend the Conversion Factor as part of a successful Rolling AQ calculation (Monthly or Correction)</w:t>
            </w:r>
          </w:p>
          <w:p w14:paraId="5B7F8454" w14:textId="77777777" w:rsidR="00EA7088" w:rsidRDefault="00EA7088">
            <w:pPr>
              <w:rPr>
                <w:rFonts w:cs="Arial"/>
              </w:rPr>
            </w:pPr>
          </w:p>
          <w:p w14:paraId="5B7F8455" w14:textId="77777777" w:rsidR="00EA7088" w:rsidRDefault="00C009DA">
            <w:pPr>
              <w:rPr>
                <w:rFonts w:cs="Arial"/>
                <w:b/>
                <w:bCs/>
              </w:rPr>
            </w:pPr>
            <w:r>
              <w:rPr>
                <w:rFonts w:cs="Arial"/>
                <w:b/>
                <w:bCs/>
              </w:rPr>
              <w:t>HLSO Documentation</w:t>
            </w:r>
          </w:p>
          <w:p w14:paraId="5B7F8456" w14:textId="77777777" w:rsidR="00EA7088" w:rsidRDefault="00EA7088">
            <w:pPr>
              <w:rPr>
                <w:rFonts w:cs="Arial"/>
                <w:b/>
                <w:bCs/>
              </w:rPr>
            </w:pPr>
          </w:p>
          <w:p w14:paraId="5B7F8457" w14:textId="77777777" w:rsidR="00EA7088" w:rsidRDefault="00EA7088">
            <w:pPr>
              <w:rPr>
                <w:rFonts w:cs="Arial"/>
                <w:sz w:val="14"/>
                <w:szCs w:val="14"/>
              </w:rPr>
            </w:pPr>
          </w:p>
          <w:p w14:paraId="5B7F8458" w14:textId="77777777" w:rsidR="00EA7088" w:rsidRDefault="00C009DA">
            <w:pPr>
              <w:rPr>
                <w:rFonts w:cs="Arial"/>
              </w:rPr>
            </w:pPr>
            <w:r>
              <w:rPr>
                <w:rFonts w:cs="Arial"/>
              </w:rPr>
              <w:t xml:space="preserve">The High Level Solution Option can be </w:t>
            </w:r>
            <w:hyperlink r:id="rId12">
              <w:r>
                <w:rPr>
                  <w:rStyle w:val="Hyperlink"/>
                  <w:rFonts w:cs="Arial"/>
                  <w:b/>
                  <w:bCs/>
                </w:rPr>
                <w:t>found here</w:t>
              </w:r>
            </w:hyperlink>
            <w:r>
              <w:rPr>
                <w:rFonts w:cs="Arial"/>
                <w:b/>
                <w:bCs/>
              </w:rPr>
              <w:t xml:space="preserve"> </w:t>
            </w:r>
          </w:p>
          <w:p w14:paraId="5B7F8459" w14:textId="77777777" w:rsidR="00EA7088" w:rsidRDefault="00EA7088">
            <w:pPr>
              <w:rPr>
                <w:rFonts w:cs="Arial"/>
              </w:rPr>
            </w:pPr>
          </w:p>
          <w:p w14:paraId="5B7F845A" w14:textId="77777777" w:rsidR="00EA7088" w:rsidRDefault="00EA7088">
            <w:pPr>
              <w:rPr>
                <w:rFonts w:cs="Arial"/>
              </w:rPr>
            </w:pPr>
          </w:p>
          <w:p w14:paraId="5B7F845B" w14:textId="77777777" w:rsidR="00EA7088" w:rsidRDefault="00C009DA">
            <w:pPr>
              <w:rPr>
                <w:rFonts w:cs="Arial"/>
              </w:rPr>
            </w:pPr>
            <w:r>
              <w:rPr>
                <w:rFonts w:cs="Arial"/>
              </w:rPr>
              <w:t>This solution option includes the following system changes in order to facilitate Modification 0681S. Further detail on the proposed solution option is outlined below;</w:t>
            </w:r>
          </w:p>
          <w:p w14:paraId="5B7F845C" w14:textId="77777777" w:rsidR="00EA7088" w:rsidRDefault="00EA7088">
            <w:pPr>
              <w:rPr>
                <w:rFonts w:cs="Arial"/>
              </w:rPr>
            </w:pPr>
          </w:p>
          <w:p w14:paraId="5B7F845D" w14:textId="77777777" w:rsidR="00EA7088" w:rsidRDefault="00C009DA">
            <w:pPr>
              <w:rPr>
                <w:rFonts w:cs="Arial"/>
              </w:rPr>
            </w:pPr>
            <w:r>
              <w:rPr>
                <w:rFonts w:cs="Arial"/>
              </w:rPr>
              <w:t>- AQ Rolling/Correction process to trigger need for a notification to Shippers (.NRL) where AQ increases/decreases against the threshold of 732,000kWh and the installed Meter does not have a reflective Conversion Factor (BAU process, inclusion of AQ decrease)</w:t>
            </w:r>
          </w:p>
          <w:p w14:paraId="5B7F845E" w14:textId="77777777" w:rsidR="00EA7088" w:rsidRDefault="00C009DA">
            <w:pPr>
              <w:rPr>
                <w:rFonts w:cs="Arial"/>
              </w:rPr>
            </w:pPr>
            <w:r>
              <w:rPr>
                <w:rFonts w:cs="Arial"/>
              </w:rPr>
              <w:t>- SAP ISU code to be created to update the Conversion Factor (by way of corrective exchange) after a minimum of 30 days post notification to Shippers</w:t>
            </w:r>
          </w:p>
          <w:p w14:paraId="5B7F845F" w14:textId="77777777" w:rsidR="00EA7088" w:rsidRDefault="00C009DA">
            <w:pPr>
              <w:rPr>
                <w:rFonts w:cs="Arial"/>
              </w:rPr>
            </w:pPr>
            <w:r>
              <w:rPr>
                <w:rFonts w:cs="Arial"/>
              </w:rPr>
              <w:t>- Estimation of readings (OPNX/FINX) in order to facilitate the Conversion Factor update (BAU process)</w:t>
            </w:r>
          </w:p>
          <w:p w14:paraId="5B7F8460" w14:textId="77777777" w:rsidR="00EA7088" w:rsidRDefault="00C009DA">
            <w:pPr>
              <w:rPr>
                <w:rFonts w:cs="Arial"/>
              </w:rPr>
            </w:pPr>
            <w:r>
              <w:rPr>
                <w:rFonts w:cs="Arial"/>
              </w:rPr>
              <w:t>- Trigger of .DSR file (BAU process) to inform Shippers of the estimated readings</w:t>
            </w:r>
          </w:p>
          <w:p w14:paraId="5B7F8461" w14:textId="77777777" w:rsidR="00EA7088" w:rsidRDefault="00C009DA">
            <w:pPr>
              <w:rPr>
                <w:rFonts w:cs="Arial"/>
              </w:rPr>
            </w:pPr>
            <w:r>
              <w:rPr>
                <w:rFonts w:cs="Arial"/>
              </w:rPr>
              <w:t>- Proactive amendment of currently deemed inaccurate Conversion Factors (to be delivered ASAP) to assist with UIG benefit realisation</w:t>
            </w:r>
          </w:p>
          <w:p w14:paraId="5B7F8462" w14:textId="77777777" w:rsidR="00EA7088" w:rsidRDefault="00EA7088">
            <w:pPr>
              <w:rPr>
                <w:rFonts w:cs="Arial"/>
              </w:rPr>
            </w:pPr>
          </w:p>
        </w:tc>
      </w:tr>
      <w:tr w:rsidR="00EA7088" w14:paraId="5B7F8467" w14:textId="77777777">
        <w:trPr>
          <w:trHeight w:val="403"/>
        </w:trPr>
        <w:tc>
          <w:tcPr>
            <w:tcW w:w="1223" w:type="pct"/>
            <w:shd w:val="clear" w:color="auto" w:fill="B3EDFB"/>
            <w:vAlign w:val="center"/>
          </w:tcPr>
          <w:p w14:paraId="5B7F8464" w14:textId="77777777" w:rsidR="00EA7088" w:rsidRDefault="00C009DA">
            <w:pPr>
              <w:jc w:val="right"/>
              <w:rPr>
                <w:rFonts w:cs="Arial"/>
              </w:rPr>
            </w:pPr>
            <w:r>
              <w:rPr>
                <w:rFonts w:cs="Arial"/>
              </w:rPr>
              <w:t>Xoserve preferred option:</w:t>
            </w:r>
          </w:p>
          <w:p w14:paraId="5B7F8465" w14:textId="77777777" w:rsidR="00EA7088" w:rsidRDefault="00C009DA">
            <w:pPr>
              <w:jc w:val="right"/>
              <w:rPr>
                <w:rFonts w:cs="Arial"/>
              </w:rPr>
            </w:pPr>
            <w:r>
              <w:rPr>
                <w:rFonts w:cs="Arial"/>
              </w:rPr>
              <w:t>(including rationale)</w:t>
            </w:r>
          </w:p>
        </w:tc>
        <w:tc>
          <w:tcPr>
            <w:tcW w:w="3777" w:type="pct"/>
            <w:vAlign w:val="center"/>
          </w:tcPr>
          <w:p w14:paraId="5B7F8466" w14:textId="77777777" w:rsidR="00EA7088" w:rsidRDefault="00C009DA">
            <w:pPr>
              <w:rPr>
                <w:rFonts w:cs="Arial"/>
              </w:rPr>
            </w:pPr>
            <w:r>
              <w:rPr>
                <w:rFonts w:cs="Arial"/>
                <w:b/>
                <w:bCs/>
              </w:rPr>
              <w:t>1)</w:t>
            </w:r>
            <w:r>
              <w:rPr>
                <w:rFonts w:cs="Arial"/>
              </w:rPr>
              <w:t xml:space="preserve"> Amend the Conversion Factor as part of a successful Rolling AQ calculation (Monthly or Correction)</w:t>
            </w:r>
          </w:p>
        </w:tc>
      </w:tr>
      <w:tr w:rsidR="00EA7088" w14:paraId="5B7F846B" w14:textId="77777777">
        <w:trPr>
          <w:trHeight w:val="403"/>
        </w:trPr>
        <w:tc>
          <w:tcPr>
            <w:tcW w:w="1223" w:type="pct"/>
            <w:shd w:val="clear" w:color="auto" w:fill="B3EDFB"/>
            <w:vAlign w:val="center"/>
          </w:tcPr>
          <w:p w14:paraId="5B7F8468" w14:textId="77777777" w:rsidR="00EA7088" w:rsidRDefault="00C009DA">
            <w:pPr>
              <w:jc w:val="right"/>
              <w:rPr>
                <w:rFonts w:cs="Arial"/>
              </w:rPr>
            </w:pPr>
            <w:r>
              <w:rPr>
                <w:rFonts w:cs="Arial"/>
              </w:rPr>
              <w:t>DSG preferred solution option:</w:t>
            </w:r>
          </w:p>
          <w:p w14:paraId="5B7F8469" w14:textId="77777777" w:rsidR="00EA7088" w:rsidRDefault="00C009DA">
            <w:pPr>
              <w:jc w:val="right"/>
              <w:rPr>
                <w:rFonts w:cs="Arial"/>
              </w:rPr>
            </w:pPr>
            <w:r>
              <w:rPr>
                <w:rFonts w:cs="Arial"/>
              </w:rPr>
              <w:t>(including rationale)</w:t>
            </w:r>
          </w:p>
        </w:tc>
        <w:tc>
          <w:tcPr>
            <w:tcW w:w="3777" w:type="pct"/>
            <w:vAlign w:val="center"/>
          </w:tcPr>
          <w:p w14:paraId="5B7F846A" w14:textId="77777777" w:rsidR="00EA7088" w:rsidRDefault="00C009DA">
            <w:pPr>
              <w:rPr>
                <w:rFonts w:cs="Arial"/>
              </w:rPr>
            </w:pPr>
            <w:r>
              <w:rPr>
                <w:rFonts w:cs="Arial"/>
              </w:rPr>
              <w:t>TBC (DSG 17</w:t>
            </w:r>
            <w:r>
              <w:rPr>
                <w:rFonts w:cs="Arial"/>
                <w:vertAlign w:val="superscript"/>
              </w:rPr>
              <w:t>th</w:t>
            </w:r>
            <w:r>
              <w:rPr>
                <w:rFonts w:cs="Arial"/>
              </w:rPr>
              <w:t xml:space="preserve"> June 2019)</w:t>
            </w:r>
          </w:p>
        </w:tc>
      </w:tr>
      <w:tr w:rsidR="00EA7088" w14:paraId="5B7F846E" w14:textId="77777777">
        <w:trPr>
          <w:trHeight w:val="403"/>
        </w:trPr>
        <w:tc>
          <w:tcPr>
            <w:tcW w:w="1223" w:type="pct"/>
            <w:shd w:val="clear" w:color="auto" w:fill="B3EDFB"/>
            <w:vAlign w:val="center"/>
          </w:tcPr>
          <w:p w14:paraId="5B7F846C" w14:textId="77777777" w:rsidR="00EA7088" w:rsidRDefault="00C009DA">
            <w:pPr>
              <w:jc w:val="right"/>
              <w:rPr>
                <w:rFonts w:cs="Arial"/>
              </w:rPr>
            </w:pPr>
            <w:r>
              <w:rPr>
                <w:rFonts w:cs="Arial"/>
              </w:rPr>
              <w:t>Consultation closeout:</w:t>
            </w:r>
          </w:p>
        </w:tc>
        <w:tc>
          <w:tcPr>
            <w:tcW w:w="3777" w:type="pct"/>
            <w:vAlign w:val="center"/>
          </w:tcPr>
          <w:p w14:paraId="5B7F846D" w14:textId="77777777" w:rsidR="00EA7088" w:rsidRDefault="00C009DA">
            <w:pPr>
              <w:rPr>
                <w:rFonts w:cs="Arial"/>
              </w:rPr>
            </w:pPr>
            <w:r>
              <w:rPr>
                <w:rFonts w:cs="Arial"/>
              </w:rPr>
              <w:t>28/06/2019</w:t>
            </w:r>
          </w:p>
        </w:tc>
      </w:tr>
    </w:tbl>
    <w:p w14:paraId="5B7F846F" w14:textId="77777777" w:rsidR="00EA7088" w:rsidRDefault="00C009DA">
      <w:pPr>
        <w:pStyle w:val="Title"/>
      </w:pPr>
      <w:r>
        <w:lastRenderedPageBreak/>
        <w:t>Section E: Industry Response Solution Options Review</w:t>
      </w:r>
    </w:p>
    <w:p w14:paraId="5B7F8470" w14:textId="77777777" w:rsidR="00EA7088" w:rsidRDefault="00C009DA">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EA7088" w14:paraId="5B7F8474" w14:textId="77777777">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DD7EE"/>
            <w:vAlign w:val="center"/>
          </w:tcPr>
          <w:p w14:paraId="5B7F8471" w14:textId="77777777" w:rsidR="00EA7088" w:rsidRDefault="00C009DA">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72" w14:textId="77777777" w:rsidR="00EA7088" w:rsidRDefault="00C009DA">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14:paraId="5B7F8473" w14:textId="77777777" w:rsidR="00EA7088" w:rsidRDefault="00C009DA">
            <w:pPr>
              <w:rPr>
                <w:rFonts w:cs="Arial"/>
              </w:rPr>
            </w:pPr>
            <w:r>
              <w:rPr>
                <w:rFonts w:cs="Arial"/>
              </w:rPr>
              <w:t>Total Gas &amp; Power</w:t>
            </w:r>
          </w:p>
        </w:tc>
      </w:tr>
      <w:tr w:rsidR="00EA7088" w14:paraId="5B7F8478"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75"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76" w14:textId="77777777" w:rsidR="00EA7088" w:rsidRDefault="00C009DA">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14:paraId="5B7F8477" w14:textId="77777777" w:rsidR="00EA7088" w:rsidRDefault="00C009DA">
            <w:pPr>
              <w:rPr>
                <w:rFonts w:cs="Arial"/>
              </w:rPr>
            </w:pPr>
            <w:r>
              <w:rPr>
                <w:rFonts w:cs="Arial"/>
              </w:rPr>
              <w:t>Louise Hellyer</w:t>
            </w:r>
          </w:p>
        </w:tc>
      </w:tr>
      <w:tr w:rsidR="00EA7088" w14:paraId="5B7F847C"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79"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7A" w14:textId="77777777" w:rsidR="00EA7088" w:rsidRDefault="00C009DA">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14:paraId="5B7F847B" w14:textId="77777777" w:rsidR="00EA7088" w:rsidRDefault="00C009DA">
            <w:pPr>
              <w:rPr>
                <w:rFonts w:cs="Arial"/>
              </w:rPr>
            </w:pPr>
            <w:r>
              <w:rPr>
                <w:rFonts w:cs="Arial"/>
              </w:rPr>
              <w:t>louise.hellyer@totalgp.com</w:t>
            </w:r>
          </w:p>
        </w:tc>
      </w:tr>
      <w:tr w:rsidR="00EA7088" w14:paraId="5B7F8480"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7D"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7E" w14:textId="77777777" w:rsidR="00EA7088" w:rsidRDefault="00C009DA">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14:paraId="5B7F847F" w14:textId="77777777" w:rsidR="00EA7088" w:rsidRDefault="00C009DA">
            <w:pPr>
              <w:rPr>
                <w:rFonts w:cs="Arial"/>
              </w:rPr>
            </w:pPr>
            <w:r>
              <w:rPr>
                <w:rFonts w:cs="Arial"/>
              </w:rPr>
              <w:t>01737275638</w:t>
            </w:r>
          </w:p>
        </w:tc>
      </w:tr>
      <w:tr w:rsidR="00EA7088" w14:paraId="5B7F8483" w14:textId="77777777">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81" w14:textId="77777777" w:rsidR="00EA7088" w:rsidRDefault="00C009DA">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82" w14:textId="77777777" w:rsidR="00EA7088" w:rsidRDefault="00C009DA">
            <w:pPr>
              <w:rPr>
                <w:rFonts w:cs="Arial"/>
              </w:rPr>
            </w:pPr>
            <w:r>
              <w:rPr>
                <w:rFonts w:cs="Arial"/>
              </w:rPr>
              <w:t>We support the premise of what the change is looking to do, ideally we would like to see the changes implemented as soon as possible (at the same time as AQ changes), not with approx. 30 day lag. We believe this would avoid delays in the benefit and delays in identification of sites where Xoserve are unable to allocate a site specific factor. But waiting a month is better than not having the change.</w:t>
            </w:r>
          </w:p>
        </w:tc>
      </w:tr>
      <w:tr w:rsidR="00EA7088" w14:paraId="5B7F8486"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84" w14:textId="77777777" w:rsidR="00EA7088" w:rsidRDefault="00C009DA">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85" w14:textId="77777777" w:rsidR="00EA7088" w:rsidRDefault="00C009DA">
            <w:pPr>
              <w:rPr>
                <w:rFonts w:cs="Arial"/>
              </w:rPr>
            </w:pPr>
            <w:r>
              <w:rPr>
                <w:rFonts w:cs="Arial"/>
              </w:rPr>
              <w:t>Approve</w:t>
            </w:r>
          </w:p>
        </w:tc>
      </w:tr>
      <w:tr w:rsidR="00EA7088" w14:paraId="5B7F8489"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87" w14:textId="77777777" w:rsidR="00EA7088" w:rsidRDefault="00C009DA">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88" w14:textId="77777777" w:rsidR="00EA7088" w:rsidRDefault="00C009DA">
            <w:pPr>
              <w:rPr>
                <w:rFonts w:cs="Arial"/>
              </w:rPr>
            </w:pPr>
            <w:r>
              <w:rPr>
                <w:rFonts w:cs="Arial"/>
              </w:rPr>
              <w:t>Approve</w:t>
            </w:r>
          </w:p>
        </w:tc>
      </w:tr>
      <w:tr w:rsidR="00EA7088" w14:paraId="5B7F848C"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8A" w14:textId="77777777" w:rsidR="00EA7088" w:rsidRDefault="00C009DA">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8B" w14:textId="77777777" w:rsidR="00EA7088" w:rsidRDefault="00C009DA">
            <w:pPr>
              <w:rPr>
                <w:rFonts w:cs="Arial"/>
              </w:rPr>
            </w:pPr>
            <w:r>
              <w:rPr>
                <w:rFonts w:cs="Arial"/>
              </w:rPr>
              <w:t>Approve</w:t>
            </w:r>
          </w:p>
        </w:tc>
      </w:tr>
      <w:tr w:rsidR="00EA7088" w14:paraId="5B7F848F"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8D" w14:textId="77777777" w:rsidR="00EA7088" w:rsidRDefault="00C009DA">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8E" w14:textId="77777777" w:rsidR="00EA7088" w:rsidRDefault="00C009DA">
            <w:pPr>
              <w:rPr>
                <w:rFonts w:cs="Arial"/>
              </w:rPr>
            </w:pPr>
            <w:r>
              <w:rPr>
                <w:rFonts w:cs="Arial"/>
              </w:rPr>
              <w:t>N/A</w:t>
            </w:r>
          </w:p>
        </w:tc>
      </w:tr>
    </w:tbl>
    <w:p w14:paraId="5B7F8490" w14:textId="77777777" w:rsidR="00EA7088" w:rsidRDefault="00C009DA">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EA7088" w14:paraId="5B7F8493" w14:textId="77777777">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91" w14:textId="77777777" w:rsidR="00EA7088" w:rsidRDefault="00C009DA">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14:paraId="5B7F8492" w14:textId="77777777" w:rsidR="00EA7088" w:rsidRDefault="00C009DA">
            <w:pPr>
              <w:rPr>
                <w:rFonts w:cs="Arial"/>
              </w:rPr>
            </w:pPr>
            <w:r>
              <w:rPr>
                <w:rFonts w:cs="Arial"/>
              </w:rPr>
              <w:t>Thank you for your comments.</w:t>
            </w:r>
          </w:p>
        </w:tc>
      </w:tr>
    </w:tbl>
    <w:p w14:paraId="5B7F8494" w14:textId="77777777" w:rsidR="00EA7088" w:rsidRDefault="00EA7088"/>
    <w:p w14:paraId="5B7F8495" w14:textId="77777777" w:rsidR="00EA7088" w:rsidRDefault="00C009DA">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EA7088" w14:paraId="5B7F8499" w14:textId="77777777">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DD7EE"/>
            <w:vAlign w:val="center"/>
          </w:tcPr>
          <w:p w14:paraId="5B7F8496" w14:textId="77777777" w:rsidR="00EA7088" w:rsidRDefault="00C009DA">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97" w14:textId="77777777" w:rsidR="00EA7088" w:rsidRDefault="00C009DA">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14:paraId="5B7F8498" w14:textId="77777777" w:rsidR="00EA7088" w:rsidRDefault="00C009DA">
            <w:pPr>
              <w:rPr>
                <w:rFonts w:cs="Arial"/>
              </w:rPr>
            </w:pPr>
            <w:r>
              <w:rPr>
                <w:rFonts w:cs="Arial"/>
              </w:rPr>
              <w:t>EDF Energy</w:t>
            </w:r>
          </w:p>
        </w:tc>
      </w:tr>
      <w:tr w:rsidR="00EA7088" w14:paraId="5B7F849D"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9A"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9B" w14:textId="77777777" w:rsidR="00EA7088" w:rsidRDefault="00C009DA">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14:paraId="5B7F849C" w14:textId="77777777" w:rsidR="00EA7088" w:rsidRDefault="00C009DA">
            <w:pPr>
              <w:rPr>
                <w:rFonts w:cs="Arial"/>
              </w:rPr>
            </w:pPr>
            <w:r>
              <w:rPr>
                <w:rFonts w:cs="Arial"/>
              </w:rPr>
              <w:t>Eleanor Laurence</w:t>
            </w:r>
          </w:p>
        </w:tc>
      </w:tr>
      <w:tr w:rsidR="00EA7088" w14:paraId="5B7F84A1"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9E"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9F" w14:textId="77777777" w:rsidR="00EA7088" w:rsidRDefault="00C009DA">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14:paraId="5B7F84A0" w14:textId="77777777" w:rsidR="00EA7088" w:rsidRDefault="00C009DA">
            <w:pPr>
              <w:rPr>
                <w:rFonts w:cs="Arial"/>
              </w:rPr>
            </w:pPr>
            <w:r>
              <w:rPr>
                <w:rFonts w:cs="Arial"/>
              </w:rPr>
              <w:t>eleanor.laurence@edfenergy.com</w:t>
            </w:r>
          </w:p>
        </w:tc>
      </w:tr>
      <w:tr w:rsidR="00EA7088" w14:paraId="5B7F84A5"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A2"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A3" w14:textId="77777777" w:rsidR="00EA7088" w:rsidRDefault="00C009DA">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14:paraId="5B7F84A4" w14:textId="77777777" w:rsidR="00EA7088" w:rsidRDefault="00C009DA">
            <w:pPr>
              <w:rPr>
                <w:rFonts w:cs="Arial"/>
              </w:rPr>
            </w:pPr>
            <w:r>
              <w:rPr>
                <w:rFonts w:cs="Arial"/>
              </w:rPr>
              <w:t>07875117771</w:t>
            </w:r>
          </w:p>
        </w:tc>
      </w:tr>
      <w:tr w:rsidR="00EA7088" w14:paraId="5B7F84A8" w14:textId="77777777">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A6" w14:textId="77777777" w:rsidR="00EA7088" w:rsidRDefault="00C009DA">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A7" w14:textId="77777777" w:rsidR="00EA7088" w:rsidRDefault="00C009DA">
            <w:pPr>
              <w:rPr>
                <w:rFonts w:cs="Arial"/>
              </w:rPr>
            </w:pPr>
            <w:r>
              <w:rPr>
                <w:rFonts w:cs="Arial"/>
              </w:rPr>
              <w:t>Whilst we support concept of this change we do not support a process that allows CDSP to unilaterally update a conversion factor after any period of time and so have to reject current solution.</w:t>
            </w:r>
            <w:r>
              <w:rPr>
                <w:rFonts w:cs="Arial"/>
              </w:rPr>
              <w:br/>
            </w:r>
            <w:r>
              <w:rPr>
                <w:rFonts w:cs="Arial"/>
              </w:rPr>
              <w:br/>
              <w:t xml:space="preserve">One reason being issues with issues with AQ calculations recently at Xoserve giving rise to inaccurate AQ values that in some cases </w:t>
            </w:r>
            <w:r>
              <w:rPr>
                <w:rFonts w:cs="Arial"/>
              </w:rPr>
              <w:lastRenderedPageBreak/>
              <w:t xml:space="preserve">suggest an AQ over 732000kWhs where it is not in fact correct. Until there has been a period of stability we feel that using AQ to derive anything automatically is risky. </w:t>
            </w:r>
            <w:r>
              <w:rPr>
                <w:rFonts w:cs="Arial"/>
              </w:rPr>
              <w:br/>
              <w:t>It could take more than 30 days for this to be addressed and fixed and in this case you could end up with incorrect conversion factors being set unless a retrospective fix is included.</w:t>
            </w:r>
            <w:r>
              <w:rPr>
                <w:rFonts w:cs="Arial"/>
              </w:rPr>
              <w:br/>
            </w:r>
            <w:r>
              <w:rPr>
                <w:rFonts w:cs="Arial"/>
              </w:rPr>
              <w:br/>
              <w:t>In addition – if no previous site specific conversion has been held against a site – where does CDSP plan to get this from?</w:t>
            </w:r>
            <w:r>
              <w:rPr>
                <w:rFonts w:cs="Arial"/>
              </w:rPr>
              <w:br/>
            </w:r>
            <w:r>
              <w:rPr>
                <w:rFonts w:cs="Arial"/>
              </w:rPr>
              <w:br/>
              <w:t>We do feel that some escalation process is required for parties not updating conversion factors, possibly via a PAC report/PAF framework but do not agree that changes should be made on behalf of the shipper by CDSP.  The incentive could include a financial penalty for failing to update this data after a period of time from initial report e.g. 60 working days and that cost would be a daily charge so it would penalise for each day it is not corrected.</w:t>
            </w:r>
            <w:r>
              <w:rPr>
                <w:rFonts w:cs="Arial"/>
              </w:rPr>
              <w:br/>
            </w:r>
            <w:r>
              <w:rPr>
                <w:rFonts w:cs="Arial"/>
              </w:rPr>
              <w:br/>
              <w:t xml:space="preserve">We feel that a new central process should be procured for calculating site specific conversion factors (SSCF) and maintaining these for industry is required. Current </w:t>
            </w:r>
            <w:proofErr w:type="gramStart"/>
            <w:r>
              <w:rPr>
                <w:rFonts w:cs="Arial"/>
              </w:rPr>
              <w:t>processes  for</w:t>
            </w:r>
            <w:proofErr w:type="gramEnd"/>
            <w:r>
              <w:rPr>
                <w:rFonts w:cs="Arial"/>
              </w:rPr>
              <w:t xml:space="preserve"> obtaining an SSCF are unclear. Where a process does exist we do not feel that this allows for any automation which is also a limiting factor in these changes being made.  We believe that a new central service could be put in place for requests and responses to be done via APIs and then updated on installation details for flows to be provided.  Without this service being in place we do not feel benefits can be realised.</w:t>
            </w:r>
            <w:r>
              <w:rPr>
                <w:rFonts w:cs="Arial"/>
              </w:rPr>
              <w:br/>
            </w:r>
            <w:r>
              <w:rPr>
                <w:rFonts w:cs="Arial"/>
              </w:rPr>
              <w:br/>
              <w:t>We feel process would be:</w:t>
            </w:r>
            <w:r>
              <w:rPr>
                <w:rFonts w:cs="Arial"/>
              </w:rPr>
              <w:br/>
            </w:r>
            <w:r>
              <w:rPr>
                <w:rFonts w:cs="Arial"/>
              </w:rPr>
              <w:br/>
              <w:t xml:space="preserve">1 - AQ Rolling/Correction process to trigger need for a notification to Shippers (.NRL) where AQ increases/decreases against the threshold of 732,000kWh and the installed Meter does not have a reflective Conversion Factor (BAU process, inclusion of AQ decrease).   </w:t>
            </w:r>
            <w:r>
              <w:rPr>
                <w:rFonts w:cs="Arial"/>
              </w:rPr>
              <w:br/>
            </w:r>
            <w:r>
              <w:rPr>
                <w:rFonts w:cs="Arial"/>
              </w:rPr>
              <w:br/>
              <w:t>2 - Shipper to review AQ calculation and submit an AQ correction if change is felt to be inaccurate</w:t>
            </w:r>
            <w:r>
              <w:rPr>
                <w:rFonts w:cs="Arial"/>
              </w:rPr>
              <w:br/>
            </w:r>
            <w:r>
              <w:rPr>
                <w:rFonts w:cs="Arial"/>
              </w:rPr>
              <w:br/>
              <w:t>3 - If new AQ is &lt;=732000kWh then supplier to request MAM to set conversion factor to 1.02264 and provide an ONUPD file with that data.  If &gt;732000kwh then supplier to request MAM to contact central service for a site specific conversion factor to be requested and to provide an ONUPD file with that new data to Supplier who would then flow to CDSP, via Shipper.</w:t>
            </w:r>
            <w:r>
              <w:rPr>
                <w:rFonts w:cs="Arial"/>
              </w:rPr>
              <w:br/>
            </w:r>
            <w:r>
              <w:rPr>
                <w:rFonts w:cs="Arial"/>
              </w:rPr>
              <w:br/>
              <w:t>4 - On acceptance CDSP would update and estimate reads for AQ threshold change date as would have been calculated in point 1 and provide to Shipper as estimated reads.  Notes in current solution make reference to use of a .DSR file but would this not be using an MBR file?</w:t>
            </w:r>
            <w:r>
              <w:rPr>
                <w:rFonts w:cs="Arial"/>
              </w:rPr>
              <w:br/>
            </w:r>
            <w:r>
              <w:rPr>
                <w:rFonts w:cs="Arial"/>
              </w:rPr>
              <w:br/>
              <w:t xml:space="preserve">5 - If an update to the conversion facto (up or down) or an AQ correction is not progressed after 50 working days then a 10 day penalty charge warning should be provided to Shipper. Where </w:t>
            </w:r>
            <w:r>
              <w:rPr>
                <w:rFonts w:cs="Arial"/>
              </w:rPr>
              <w:lastRenderedPageBreak/>
              <w:t>required added costs to a Shipper would then be levied after 60 working days, although we do feel that these should be able to be appealed, although are unsure on how that might be done in practice.</w:t>
            </w:r>
            <w:r>
              <w:rPr>
                <w:rFonts w:cs="Arial"/>
              </w:rPr>
              <w:br/>
            </w:r>
          </w:p>
        </w:tc>
      </w:tr>
      <w:tr w:rsidR="00EA7088" w14:paraId="5B7F84AB"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A9" w14:textId="77777777" w:rsidR="00EA7088" w:rsidRDefault="00C009DA">
            <w:pPr>
              <w:jc w:val="right"/>
              <w:rPr>
                <w:rFonts w:cs="Arial"/>
              </w:rPr>
            </w:pPr>
            <w:r>
              <w:rPr>
                <w:rFonts w:cs="Arial"/>
              </w:rPr>
              <w:lastRenderedPageBreak/>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AA" w14:textId="77777777" w:rsidR="00EA7088" w:rsidRDefault="00C009DA">
            <w:pPr>
              <w:rPr>
                <w:rFonts w:cs="Arial"/>
              </w:rPr>
            </w:pPr>
            <w:r>
              <w:rPr>
                <w:rFonts w:cs="Arial"/>
              </w:rPr>
              <w:t>Approve</w:t>
            </w:r>
          </w:p>
        </w:tc>
      </w:tr>
      <w:tr w:rsidR="00EA7088" w14:paraId="5B7F84AE"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AC" w14:textId="77777777" w:rsidR="00EA7088" w:rsidRDefault="00C009DA">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AD" w14:textId="77777777" w:rsidR="00EA7088" w:rsidRDefault="00C009DA">
            <w:pPr>
              <w:rPr>
                <w:rFonts w:cs="Arial"/>
              </w:rPr>
            </w:pPr>
            <w:r>
              <w:rPr>
                <w:rFonts w:cs="Arial"/>
              </w:rPr>
              <w:t>Reject</w:t>
            </w:r>
          </w:p>
        </w:tc>
      </w:tr>
      <w:tr w:rsidR="00EA7088" w14:paraId="5B7F84B1"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AF" w14:textId="77777777" w:rsidR="00EA7088" w:rsidRDefault="00C009DA">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B0" w14:textId="77777777" w:rsidR="00EA7088" w:rsidRDefault="00C009DA">
            <w:pPr>
              <w:rPr>
                <w:rFonts w:cs="Arial"/>
              </w:rPr>
            </w:pPr>
            <w:r>
              <w:rPr>
                <w:rFonts w:cs="Arial"/>
              </w:rPr>
              <w:t>Defer</w:t>
            </w:r>
          </w:p>
        </w:tc>
      </w:tr>
      <w:tr w:rsidR="00EA7088" w14:paraId="5B7F84B4"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B2" w14:textId="77777777" w:rsidR="00EA7088" w:rsidRDefault="00C009DA">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B3" w14:textId="77777777" w:rsidR="00EA7088" w:rsidRDefault="00C009DA">
            <w:pPr>
              <w:rPr>
                <w:rFonts w:cs="Arial"/>
              </w:rPr>
            </w:pPr>
            <w:r>
              <w:rPr>
                <w:rFonts w:cs="Arial"/>
              </w:rPr>
              <w:t>N/A</w:t>
            </w:r>
          </w:p>
        </w:tc>
      </w:tr>
    </w:tbl>
    <w:p w14:paraId="5B7F84B5" w14:textId="77777777" w:rsidR="00EA7088" w:rsidRDefault="00C009DA">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EA7088" w14:paraId="5B7F84B8" w14:textId="77777777">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B6" w14:textId="77777777" w:rsidR="00EA7088" w:rsidRDefault="00C009DA">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14:paraId="5B7F84B7" w14:textId="77777777" w:rsidR="00EA7088" w:rsidRDefault="00C009DA">
            <w:pPr>
              <w:rPr>
                <w:rFonts w:cs="Arial"/>
              </w:rPr>
            </w:pPr>
            <w:r>
              <w:rPr>
                <w:rFonts w:cs="Arial"/>
              </w:rPr>
              <w:t>Thank you for your representation on XRN4932.  Please note that we have based the proposed solution option on how the modification has/is being developed via UIG workgroup.  The points raised within your representation should be passed to the modification workgroup via MOD0681S Consultation Response (following the published Workgroup Report) for discussion/consideration.  If the modification is implemented, the CDSP are bound to provide a solution to accommodate the rules outlined in UNC.</w:t>
            </w:r>
          </w:p>
        </w:tc>
      </w:tr>
    </w:tbl>
    <w:p w14:paraId="5B7F84B9" w14:textId="77777777" w:rsidR="00EA7088" w:rsidRDefault="00EA7088"/>
    <w:p w14:paraId="5B7F84BA" w14:textId="77777777" w:rsidR="00EA7088" w:rsidRDefault="00C009DA">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EA7088" w14:paraId="5B7F84BE" w14:textId="77777777">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DD7EE"/>
            <w:vAlign w:val="center"/>
          </w:tcPr>
          <w:p w14:paraId="5B7F84BB" w14:textId="77777777" w:rsidR="00EA7088" w:rsidRDefault="00C009DA">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BC" w14:textId="77777777" w:rsidR="00EA7088" w:rsidRDefault="00C009DA">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14:paraId="5B7F84BD" w14:textId="77777777" w:rsidR="00EA7088" w:rsidRDefault="00C009DA">
            <w:pPr>
              <w:rPr>
                <w:rFonts w:cs="Arial"/>
              </w:rPr>
            </w:pPr>
            <w:proofErr w:type="spellStart"/>
            <w:r>
              <w:rPr>
                <w:rFonts w:cs="Arial"/>
              </w:rPr>
              <w:t>ScottishPower</w:t>
            </w:r>
            <w:proofErr w:type="spellEnd"/>
          </w:p>
        </w:tc>
      </w:tr>
      <w:tr w:rsidR="00EA7088" w14:paraId="5B7F84C2"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BF"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C0" w14:textId="77777777" w:rsidR="00EA7088" w:rsidRDefault="00C009DA">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14:paraId="5B7F84C1" w14:textId="77777777" w:rsidR="00EA7088" w:rsidRDefault="00C009DA">
            <w:pPr>
              <w:rPr>
                <w:rFonts w:cs="Arial"/>
              </w:rPr>
            </w:pPr>
            <w:r>
              <w:rPr>
                <w:rFonts w:cs="Arial"/>
              </w:rPr>
              <w:t xml:space="preserve">Claire Roberts </w:t>
            </w:r>
          </w:p>
        </w:tc>
      </w:tr>
      <w:tr w:rsidR="00EA7088" w14:paraId="5B7F84C6"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C3"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C4" w14:textId="77777777" w:rsidR="00EA7088" w:rsidRDefault="00C009DA">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14:paraId="5B7F84C5" w14:textId="77777777" w:rsidR="00EA7088" w:rsidRDefault="00C009DA">
            <w:pPr>
              <w:rPr>
                <w:rFonts w:cs="Arial"/>
              </w:rPr>
            </w:pPr>
            <w:r>
              <w:rPr>
                <w:rFonts w:cs="Arial"/>
              </w:rPr>
              <w:t>Clairelouise.Roberts@Scottishpower.com</w:t>
            </w:r>
          </w:p>
        </w:tc>
      </w:tr>
      <w:tr w:rsidR="00EA7088" w14:paraId="5B7F84CA"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C7"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C8" w14:textId="77777777" w:rsidR="00EA7088" w:rsidRDefault="00C009DA">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14:paraId="5B7F84C9" w14:textId="77777777" w:rsidR="00EA7088" w:rsidRDefault="00C009DA">
            <w:pPr>
              <w:rPr>
                <w:rFonts w:cs="Arial"/>
              </w:rPr>
            </w:pPr>
            <w:r>
              <w:rPr>
                <w:rFonts w:cs="Arial"/>
              </w:rPr>
              <w:t>01416145930</w:t>
            </w:r>
          </w:p>
        </w:tc>
      </w:tr>
      <w:tr w:rsidR="00EA7088" w14:paraId="5B7F84CD" w14:textId="77777777">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CB" w14:textId="77777777" w:rsidR="00EA7088" w:rsidRDefault="00C009DA">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CC" w14:textId="77777777" w:rsidR="00EA7088" w:rsidRDefault="00C009DA">
            <w:pPr>
              <w:rPr>
                <w:rFonts w:cs="Arial"/>
              </w:rPr>
            </w:pPr>
            <w:proofErr w:type="spellStart"/>
            <w:r>
              <w:rPr>
                <w:rFonts w:cs="Arial"/>
              </w:rPr>
              <w:t>ScottishPower</w:t>
            </w:r>
            <w:proofErr w:type="spellEnd"/>
            <w:r>
              <w:rPr>
                <w:rFonts w:cs="Arial"/>
              </w:rPr>
              <w:t xml:space="preserve"> approves option to Amend the Conversion Factor as part of a successful Rolling AQ calculation (Monthly or Correction)</w:t>
            </w:r>
          </w:p>
        </w:tc>
      </w:tr>
      <w:tr w:rsidR="00EA7088" w14:paraId="5B7F84D0"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CE" w14:textId="77777777" w:rsidR="00EA7088" w:rsidRDefault="00C009DA">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CF" w14:textId="77777777" w:rsidR="00EA7088" w:rsidRDefault="00C009DA">
            <w:pPr>
              <w:rPr>
                <w:rFonts w:cs="Arial"/>
              </w:rPr>
            </w:pPr>
            <w:r>
              <w:rPr>
                <w:rFonts w:cs="Arial"/>
              </w:rPr>
              <w:t>Approve</w:t>
            </w:r>
          </w:p>
        </w:tc>
      </w:tr>
      <w:tr w:rsidR="00EA7088" w14:paraId="5B7F84D3"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D1" w14:textId="77777777" w:rsidR="00EA7088" w:rsidRDefault="00C009DA">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D2" w14:textId="77777777" w:rsidR="00EA7088" w:rsidRDefault="00C009DA">
            <w:pPr>
              <w:rPr>
                <w:rFonts w:cs="Arial"/>
              </w:rPr>
            </w:pPr>
            <w:r>
              <w:rPr>
                <w:rFonts w:cs="Arial"/>
              </w:rPr>
              <w:t>Approve</w:t>
            </w:r>
          </w:p>
        </w:tc>
      </w:tr>
      <w:tr w:rsidR="00EA7088" w14:paraId="5B7F84D6"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D4" w14:textId="77777777" w:rsidR="00EA7088" w:rsidRDefault="00C009DA">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D5" w14:textId="77777777" w:rsidR="00EA7088" w:rsidRDefault="00C009DA">
            <w:pPr>
              <w:rPr>
                <w:rFonts w:cs="Arial"/>
              </w:rPr>
            </w:pPr>
            <w:r>
              <w:rPr>
                <w:rFonts w:cs="Arial"/>
              </w:rPr>
              <w:t>Approve</w:t>
            </w:r>
          </w:p>
        </w:tc>
      </w:tr>
      <w:tr w:rsidR="00EA7088" w14:paraId="5B7F84D9"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D7" w14:textId="77777777" w:rsidR="00EA7088" w:rsidRDefault="00C009DA">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D8" w14:textId="77777777" w:rsidR="00EA7088" w:rsidRDefault="00C009DA">
            <w:pPr>
              <w:rPr>
                <w:rFonts w:cs="Arial"/>
              </w:rPr>
            </w:pPr>
            <w:r>
              <w:rPr>
                <w:rFonts w:cs="Arial"/>
              </w:rPr>
              <w:t>N/A</w:t>
            </w:r>
          </w:p>
        </w:tc>
      </w:tr>
    </w:tbl>
    <w:p w14:paraId="5B7F84DA" w14:textId="77777777" w:rsidR="00EA7088" w:rsidRDefault="00C009DA">
      <w:pPr>
        <w:pStyle w:val="Heading1"/>
      </w:pPr>
      <w:r>
        <w:rPr>
          <w:b w:val="0"/>
          <w:bCs w:val="0"/>
        </w:rPr>
        <w:lastRenderedPageBreak/>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EA7088" w14:paraId="5B7F84DD" w14:textId="77777777">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DB" w14:textId="77777777" w:rsidR="00EA7088" w:rsidRDefault="00C009DA">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14:paraId="5B7F84DC" w14:textId="77777777" w:rsidR="00EA7088" w:rsidRDefault="00C009DA">
            <w:pPr>
              <w:rPr>
                <w:rFonts w:cs="Arial"/>
              </w:rPr>
            </w:pPr>
            <w:r>
              <w:rPr>
                <w:rFonts w:cs="Arial"/>
              </w:rPr>
              <w:t>Thank you for your comments.</w:t>
            </w:r>
          </w:p>
        </w:tc>
      </w:tr>
    </w:tbl>
    <w:p w14:paraId="5B7F84DE" w14:textId="77777777" w:rsidR="00EA7088" w:rsidRDefault="00EA7088"/>
    <w:p w14:paraId="5B7F84DF" w14:textId="77777777" w:rsidR="00EA7088" w:rsidRDefault="00C009DA">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EA7088" w14:paraId="5B7F84E3" w14:textId="77777777">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DD7EE"/>
            <w:vAlign w:val="center"/>
          </w:tcPr>
          <w:p w14:paraId="5B7F84E0" w14:textId="77777777" w:rsidR="00EA7088" w:rsidRDefault="00C009DA">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E1" w14:textId="77777777" w:rsidR="00EA7088" w:rsidRDefault="00C009DA">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14:paraId="5B7F84E2" w14:textId="77777777" w:rsidR="00EA7088" w:rsidRDefault="00C009DA">
            <w:pPr>
              <w:rPr>
                <w:rFonts w:cs="Arial"/>
              </w:rPr>
            </w:pPr>
            <w:r>
              <w:rPr>
                <w:rFonts w:cs="Arial"/>
              </w:rPr>
              <w:t>SSE</w:t>
            </w:r>
          </w:p>
        </w:tc>
      </w:tr>
      <w:tr w:rsidR="00EA7088" w14:paraId="5B7F84E7"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E4"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E5" w14:textId="77777777" w:rsidR="00EA7088" w:rsidRDefault="00C009DA">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14:paraId="5B7F84E6" w14:textId="77777777" w:rsidR="00EA7088" w:rsidRDefault="00C009DA">
            <w:pPr>
              <w:rPr>
                <w:rFonts w:cs="Arial"/>
              </w:rPr>
            </w:pPr>
            <w:r>
              <w:rPr>
                <w:rFonts w:cs="Arial"/>
              </w:rPr>
              <w:t>Megan Coventry</w:t>
            </w:r>
          </w:p>
        </w:tc>
      </w:tr>
      <w:tr w:rsidR="00EA7088" w14:paraId="5B7F84EB"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E8"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E9" w14:textId="77777777" w:rsidR="00EA7088" w:rsidRDefault="00C009DA">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14:paraId="5B7F84EA" w14:textId="77777777" w:rsidR="00EA7088" w:rsidRDefault="00C009DA">
            <w:pPr>
              <w:rPr>
                <w:rFonts w:cs="Arial"/>
              </w:rPr>
            </w:pPr>
            <w:r>
              <w:rPr>
                <w:rFonts w:cs="Arial"/>
              </w:rPr>
              <w:t>mega.coventry@sse.com</w:t>
            </w:r>
          </w:p>
        </w:tc>
      </w:tr>
      <w:tr w:rsidR="00EA7088" w14:paraId="5B7F84EF" w14:textId="77777777">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14:paraId="5B7F84EC" w14:textId="77777777" w:rsidR="00EA7088" w:rsidRDefault="00EA7088"/>
        </w:tc>
        <w:tc>
          <w:tcPr>
            <w:tcW w:w="917" w:type="pct"/>
            <w:tcBorders>
              <w:top w:val="single" w:sz="4" w:space="0" w:color="auto"/>
              <w:left w:val="single" w:sz="4" w:space="0" w:color="auto"/>
              <w:bottom w:val="single" w:sz="4" w:space="0" w:color="auto"/>
              <w:right w:val="single" w:sz="4" w:space="0" w:color="auto"/>
            </w:tcBorders>
            <w:shd w:val="clear" w:color="auto" w:fill="BDD7EE"/>
            <w:vAlign w:val="center"/>
          </w:tcPr>
          <w:p w14:paraId="5B7F84ED" w14:textId="77777777" w:rsidR="00EA7088" w:rsidRDefault="00C009DA">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14:paraId="5B7F84EE" w14:textId="77777777" w:rsidR="00EA7088" w:rsidRDefault="00C009DA">
            <w:pPr>
              <w:rPr>
                <w:rFonts w:cs="Arial"/>
              </w:rPr>
            </w:pPr>
            <w:r>
              <w:rPr>
                <w:rFonts w:cs="Arial"/>
              </w:rPr>
              <w:t>02392277738</w:t>
            </w:r>
          </w:p>
        </w:tc>
      </w:tr>
      <w:tr w:rsidR="00EA7088" w14:paraId="5B7F84F2" w14:textId="77777777">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F0" w14:textId="77777777" w:rsidR="00EA7088" w:rsidRDefault="00C009DA">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F1" w14:textId="77777777" w:rsidR="00EA7088" w:rsidRDefault="00C009DA">
            <w:pPr>
              <w:rPr>
                <w:rFonts w:cs="Arial"/>
              </w:rPr>
            </w:pPr>
            <w:r>
              <w:rPr>
                <w:rFonts w:cs="Arial"/>
              </w:rPr>
              <w:t>We agree with the change in principle and the proposed HLSO 1. System and process change may be required. Further detail needed for full impact assessment.</w:t>
            </w:r>
          </w:p>
        </w:tc>
      </w:tr>
      <w:tr w:rsidR="00EA7088" w14:paraId="5B7F84F5"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F3" w14:textId="77777777" w:rsidR="00EA7088" w:rsidRDefault="00C009DA">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F4" w14:textId="77777777" w:rsidR="00EA7088" w:rsidRDefault="00C009DA">
            <w:pPr>
              <w:rPr>
                <w:rFonts w:cs="Arial"/>
              </w:rPr>
            </w:pPr>
            <w:r>
              <w:rPr>
                <w:rFonts w:cs="Arial"/>
              </w:rPr>
              <w:t>Approve</w:t>
            </w:r>
          </w:p>
        </w:tc>
      </w:tr>
      <w:tr w:rsidR="00EA7088" w14:paraId="5B7F84F8"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F6" w14:textId="77777777" w:rsidR="00EA7088" w:rsidRDefault="00C009DA">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F7" w14:textId="77777777" w:rsidR="00EA7088" w:rsidRDefault="00C009DA">
            <w:pPr>
              <w:rPr>
                <w:rFonts w:cs="Arial"/>
              </w:rPr>
            </w:pPr>
            <w:r>
              <w:rPr>
                <w:rFonts w:cs="Arial"/>
              </w:rPr>
              <w:t>Approve</w:t>
            </w:r>
          </w:p>
        </w:tc>
      </w:tr>
      <w:tr w:rsidR="00EA7088" w14:paraId="5B7F84FB"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F9" w14:textId="77777777" w:rsidR="00EA7088" w:rsidRDefault="00C009DA">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FA" w14:textId="77777777" w:rsidR="00EA7088" w:rsidRDefault="00C009DA">
            <w:pPr>
              <w:rPr>
                <w:rFonts w:cs="Arial"/>
              </w:rPr>
            </w:pPr>
            <w:r>
              <w:rPr>
                <w:rFonts w:cs="Arial"/>
              </w:rPr>
              <w:t>Approve</w:t>
            </w:r>
          </w:p>
        </w:tc>
      </w:tr>
      <w:tr w:rsidR="00EA7088" w14:paraId="5B7F84FE" w14:textId="77777777">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4FC" w14:textId="77777777" w:rsidR="00EA7088" w:rsidRDefault="00C009DA">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B7F84FD" w14:textId="77777777" w:rsidR="00EA7088" w:rsidRDefault="00C009DA">
            <w:pPr>
              <w:rPr>
                <w:rFonts w:cs="Arial"/>
              </w:rPr>
            </w:pPr>
            <w:r>
              <w:rPr>
                <w:rFonts w:cs="Arial"/>
              </w:rPr>
              <w:t>N/A</w:t>
            </w:r>
          </w:p>
        </w:tc>
      </w:tr>
    </w:tbl>
    <w:p w14:paraId="5B7F84FF" w14:textId="77777777" w:rsidR="00EA7088" w:rsidRDefault="00C009DA">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EA7088" w14:paraId="5B7F8502" w14:textId="77777777">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DD7EE"/>
            <w:vAlign w:val="center"/>
          </w:tcPr>
          <w:p w14:paraId="5B7F8500" w14:textId="77777777" w:rsidR="00EA7088" w:rsidRDefault="00C009DA">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14:paraId="5B7F8501" w14:textId="77777777" w:rsidR="00EA7088" w:rsidRDefault="00C009DA">
            <w:pPr>
              <w:rPr>
                <w:rFonts w:cs="Arial"/>
              </w:rPr>
            </w:pPr>
            <w:r>
              <w:rPr>
                <w:rFonts w:cs="Arial"/>
              </w:rPr>
              <w:t>Thank you for your comments.</w:t>
            </w:r>
          </w:p>
        </w:tc>
      </w:tr>
    </w:tbl>
    <w:p w14:paraId="5B7F8503" w14:textId="77777777" w:rsidR="00EA7088" w:rsidRDefault="00EA7088"/>
    <w:p w14:paraId="5B7F8504" w14:textId="77777777" w:rsidR="00EA7088" w:rsidRDefault="00EA7088"/>
    <w:p w14:paraId="5B7F8505" w14:textId="77777777" w:rsidR="00EA7088" w:rsidRDefault="00EA7088"/>
    <w:p w14:paraId="5B7F8506" w14:textId="77777777" w:rsidR="00EA7088" w:rsidRDefault="00EA7088"/>
    <w:p w14:paraId="5B7F8507" w14:textId="77777777" w:rsidR="00EA7088" w:rsidRDefault="00EA7088"/>
    <w:p w14:paraId="5B7F8508" w14:textId="77777777" w:rsidR="00EA7088" w:rsidRDefault="00EA7088"/>
    <w:p w14:paraId="5B7F8509" w14:textId="77777777" w:rsidR="00EA7088" w:rsidRDefault="00EA7088"/>
    <w:p w14:paraId="5B7F850A" w14:textId="77777777" w:rsidR="00EA7088" w:rsidRDefault="00C009DA">
      <w:pPr>
        <w:jc w:val="center"/>
        <w:rPr>
          <w:rFonts w:cs="Arial"/>
          <w:b/>
          <w:bCs/>
          <w:color w:val="3E5AA8"/>
        </w:rPr>
      </w:pPr>
      <w:r>
        <w:rPr>
          <w:rFonts w:cs="Arial"/>
          <w:b/>
          <w:bCs/>
          <w:color w:val="3E5AA8"/>
          <w:sz w:val="60"/>
          <w:szCs w:val="60"/>
        </w:rPr>
        <w:t>Appendix 1</w:t>
      </w:r>
    </w:p>
    <w:p w14:paraId="5B7F850B" w14:textId="77777777" w:rsidR="00EA7088" w:rsidRDefault="00C009DA">
      <w:pPr>
        <w:jc w:val="center"/>
        <w:rPr>
          <w:rFonts w:cs="Arial"/>
          <w:b/>
          <w:bCs/>
          <w:color w:val="3E5AA8"/>
        </w:rPr>
      </w:pPr>
      <w:r>
        <w:rPr>
          <w:rFonts w:cs="Arial"/>
          <w:b/>
          <w:bCs/>
          <w:color w:val="3E5AA8"/>
        </w:rPr>
        <w:lastRenderedPageBreak/>
        <w:t>XRN4932 (33%)</w:t>
      </w:r>
    </w:p>
    <w:p w14:paraId="5B7F850C" w14:textId="77777777" w:rsidR="00EA7088" w:rsidRDefault="00C009DA">
      <w:pPr>
        <w:jc w:val="center"/>
        <w:rPr>
          <w:rFonts w:cs="Arial"/>
          <w:color w:val="3E5AA8"/>
        </w:rPr>
      </w:pPr>
      <w:r>
        <w:rPr>
          <w:rFonts w:cs="Arial"/>
          <w:color w:val="3E5AA8"/>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EA7088" w14:paraId="5B7F8514" w14:textId="77777777">
        <w:trPr>
          <w:trHeight w:val="75"/>
        </w:trPr>
        <w:tc>
          <w:tcPr>
            <w:tcW w:w="3510" w:type="dxa"/>
            <w:shd w:val="clear" w:color="auto" w:fill="D6DDF0"/>
          </w:tcPr>
          <w:p w14:paraId="5B7F850D" w14:textId="77777777" w:rsidR="00EA7088" w:rsidRDefault="00C009DA">
            <w:pPr>
              <w:rPr>
                <w:rFonts w:cs="Arial"/>
                <w:b/>
                <w:bCs/>
                <w:sz w:val="20"/>
                <w:szCs w:val="20"/>
                <w:lang w:val="en-US"/>
              </w:rPr>
            </w:pPr>
            <w:r>
              <w:rPr>
                <w:rFonts w:cs="Arial"/>
                <w:b/>
                <w:bCs/>
                <w:sz w:val="20"/>
                <w:szCs w:val="20"/>
                <w:lang w:val="en-US"/>
              </w:rPr>
              <w:t xml:space="preserve">Change Driver Type </w:t>
            </w:r>
          </w:p>
        </w:tc>
        <w:tc>
          <w:tcPr>
            <w:tcW w:w="6663" w:type="dxa"/>
          </w:tcPr>
          <w:p w14:paraId="5B7F850E" w14:textId="77777777" w:rsidR="00EA7088" w:rsidRDefault="00C009DA">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CMA Order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 MOD / Ofgem </w:t>
            </w:r>
          </w:p>
          <w:p w14:paraId="5B7F850F" w14:textId="77777777" w:rsidR="00EA7088" w:rsidRDefault="00C009DA">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EU Legislation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License Condition </w:t>
            </w:r>
          </w:p>
          <w:p w14:paraId="5B7F8510" w14:textId="77777777" w:rsidR="00EA7088" w:rsidRDefault="00C009DA">
            <w:pPr>
              <w:tabs>
                <w:tab w:val="left" w:pos="2565"/>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BEIS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ChMC endorsed Change Proposal </w:t>
            </w:r>
          </w:p>
          <w:p w14:paraId="5B7F8511" w14:textId="77777777" w:rsidR="00EA7088" w:rsidRDefault="00C009DA">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SPAA Change Proposal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Additional or 3</w:t>
            </w:r>
            <w:r>
              <w:rPr>
                <w:rFonts w:cs="Arial"/>
                <w:color w:val="000000"/>
                <w:sz w:val="20"/>
                <w:szCs w:val="20"/>
                <w:vertAlign w:val="superscript"/>
              </w:rPr>
              <w:t>rd</w:t>
            </w:r>
            <w:r>
              <w:rPr>
                <w:rFonts w:cs="Arial"/>
                <w:color w:val="000000"/>
                <w:sz w:val="20"/>
                <w:szCs w:val="20"/>
              </w:rPr>
              <w:t xml:space="preserve"> Party Service Request </w:t>
            </w:r>
          </w:p>
          <w:p w14:paraId="5B7F8512" w14:textId="77777777" w:rsidR="00EA7088" w:rsidRDefault="00C009DA">
            <w:pPr>
              <w:tabs>
                <w:tab w:val="left" w:pos="1650"/>
              </w:tabs>
              <w:rPr>
                <w:rFonts w:cs="Arial"/>
                <w:i/>
                <w:iCs/>
                <w:color w:val="3E5AA8"/>
                <w:sz w:val="16"/>
                <w:szCs w:val="16"/>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Other</w:t>
            </w:r>
            <w:r>
              <w:rPr>
                <w:rFonts w:cs="Arial"/>
                <w:i/>
                <w:iCs/>
                <w:color w:val="3E5AA8"/>
                <w:sz w:val="16"/>
                <w:szCs w:val="16"/>
              </w:rPr>
              <w:t xml:space="preserve">(please provide details below) </w:t>
            </w:r>
          </w:p>
          <w:p w14:paraId="5B7F8513" w14:textId="77777777" w:rsidR="00EA7088" w:rsidRDefault="00EA7088">
            <w:pPr>
              <w:tabs>
                <w:tab w:val="left" w:pos="1650"/>
              </w:tabs>
              <w:rPr>
                <w:rFonts w:cs="Arial"/>
                <w:color w:val="000000"/>
                <w:sz w:val="20"/>
                <w:szCs w:val="20"/>
              </w:rPr>
            </w:pPr>
          </w:p>
        </w:tc>
      </w:tr>
      <w:tr w:rsidR="00EA7088" w14:paraId="5B7F8517" w14:textId="77777777">
        <w:trPr>
          <w:trHeight w:val="75"/>
        </w:trPr>
        <w:tc>
          <w:tcPr>
            <w:tcW w:w="3510" w:type="dxa"/>
            <w:shd w:val="clear" w:color="auto" w:fill="D6DDF0"/>
          </w:tcPr>
          <w:p w14:paraId="5B7F8515" w14:textId="77777777" w:rsidR="00EA7088" w:rsidRDefault="00C009DA">
            <w:pPr>
              <w:rPr>
                <w:rFonts w:cs="Arial"/>
                <w:b/>
                <w:bCs/>
                <w:sz w:val="20"/>
                <w:szCs w:val="20"/>
                <w:lang w:val="en-US"/>
              </w:rPr>
            </w:pPr>
            <w:r>
              <w:rPr>
                <w:rFonts w:cs="Arial"/>
                <w:b/>
                <w:bCs/>
                <w:sz w:val="20"/>
                <w:szCs w:val="20"/>
                <w:lang w:val="en-US"/>
              </w:rPr>
              <w:t>Please select the customer group(s) who would be impacted if the change is not delivered</w:t>
            </w:r>
          </w:p>
        </w:tc>
        <w:tc>
          <w:tcPr>
            <w:tcW w:w="6663" w:type="dxa"/>
          </w:tcPr>
          <w:p w14:paraId="5B7F8516" w14:textId="77777777" w:rsidR="00EA7088" w:rsidRDefault="00C009DA">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Shipper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MS Gothic" w:hint="eastAsia"/>
                <w:color w:val="000000"/>
                <w:sz w:val="20"/>
                <w:szCs w:val="20"/>
              </w:rPr>
              <w:t>☐</w:t>
            </w:r>
            <w:r>
              <w:rPr>
                <w:rFonts w:cs="Arial"/>
                <w:color w:val="000000"/>
              </w:rPr>
              <w:fldChar w:fldCharType="end"/>
            </w:r>
            <w:r>
              <w:rPr>
                <w:rFonts w:cs="Arial"/>
                <w:color w:val="000000"/>
                <w:sz w:val="20"/>
                <w:szCs w:val="20"/>
              </w:rPr>
              <w:t xml:space="preserve">iGT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Network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Xoserve Impact                </w:t>
            </w:r>
            <w:r>
              <w:rPr>
                <w:rFonts w:cs="Arial"/>
                <w:color w:val="000000"/>
              </w:rPr>
              <w:t xml:space="preserve">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MS Gothic" w:hint="eastAsia"/>
                <w:color w:val="000000"/>
                <w:sz w:val="20"/>
                <w:szCs w:val="20"/>
              </w:rPr>
              <w:t>☐</w:t>
            </w:r>
            <w:r>
              <w:rPr>
                <w:rFonts w:cs="Arial"/>
                <w:color w:val="000000"/>
              </w:rPr>
              <w:fldChar w:fldCharType="end"/>
            </w:r>
            <w:r>
              <w:rPr>
                <w:rFonts w:cs="Arial"/>
                <w:color w:val="000000"/>
                <w:sz w:val="20"/>
                <w:szCs w:val="20"/>
              </w:rPr>
              <w:t xml:space="preserve">National Grid Transmission Impact          </w:t>
            </w:r>
          </w:p>
        </w:tc>
      </w:tr>
      <w:tr w:rsidR="00EA7088" w14:paraId="5B7F851A" w14:textId="77777777">
        <w:trPr>
          <w:trHeight w:val="75"/>
        </w:trPr>
        <w:tc>
          <w:tcPr>
            <w:tcW w:w="3510" w:type="dxa"/>
            <w:shd w:val="clear" w:color="auto" w:fill="D6DDF0"/>
          </w:tcPr>
          <w:p w14:paraId="5B7F8518" w14:textId="77777777" w:rsidR="00EA7088" w:rsidRDefault="00C009DA">
            <w:pPr>
              <w:rPr>
                <w:rFonts w:cs="Arial"/>
                <w:b/>
                <w:bCs/>
                <w:sz w:val="20"/>
                <w:szCs w:val="20"/>
              </w:rPr>
            </w:pPr>
            <w:r>
              <w:rPr>
                <w:rFonts w:cs="Arial"/>
                <w:b/>
                <w:bCs/>
                <w:sz w:val="20"/>
                <w:szCs w:val="20"/>
                <w:lang w:val="en-US"/>
              </w:rPr>
              <w:t>Associated Change reference  Number(s)</w:t>
            </w:r>
          </w:p>
        </w:tc>
        <w:tc>
          <w:tcPr>
            <w:tcW w:w="6663" w:type="dxa"/>
          </w:tcPr>
          <w:p w14:paraId="5B7F8519" w14:textId="77777777" w:rsidR="00EA7088" w:rsidRDefault="00C009DA">
            <w:pPr>
              <w:rPr>
                <w:rFonts w:cs="Arial"/>
                <w:sz w:val="20"/>
                <w:szCs w:val="20"/>
              </w:rPr>
            </w:pPr>
            <w:r>
              <w:rPr>
                <w:rFonts w:cs="Arial"/>
                <w:sz w:val="20"/>
                <w:szCs w:val="20"/>
              </w:rPr>
              <w:t>XRN4932</w:t>
            </w:r>
          </w:p>
        </w:tc>
      </w:tr>
      <w:tr w:rsidR="00EA7088" w14:paraId="5B7F851D" w14:textId="77777777">
        <w:trPr>
          <w:trHeight w:val="75"/>
        </w:trPr>
        <w:tc>
          <w:tcPr>
            <w:tcW w:w="3510" w:type="dxa"/>
            <w:shd w:val="clear" w:color="auto" w:fill="D6DDF0"/>
          </w:tcPr>
          <w:p w14:paraId="5B7F851B" w14:textId="77777777" w:rsidR="00EA7088" w:rsidRDefault="00C009DA">
            <w:pPr>
              <w:rPr>
                <w:rFonts w:cs="Arial"/>
                <w:b/>
                <w:bCs/>
                <w:sz w:val="20"/>
                <w:szCs w:val="20"/>
              </w:rPr>
            </w:pPr>
            <w:r>
              <w:rPr>
                <w:rFonts w:cs="Arial"/>
                <w:b/>
                <w:bCs/>
                <w:sz w:val="20"/>
                <w:szCs w:val="20"/>
                <w:lang w:val="en-US"/>
              </w:rPr>
              <w:t>Associated MOD Number(s)</w:t>
            </w:r>
          </w:p>
        </w:tc>
        <w:tc>
          <w:tcPr>
            <w:tcW w:w="6663" w:type="dxa"/>
          </w:tcPr>
          <w:p w14:paraId="5B7F851C" w14:textId="77777777" w:rsidR="00EA7088" w:rsidRDefault="00C009DA">
            <w:pPr>
              <w:rPr>
                <w:rFonts w:cs="Arial"/>
                <w:sz w:val="20"/>
                <w:szCs w:val="20"/>
              </w:rPr>
            </w:pPr>
            <w:r>
              <w:rPr>
                <w:rFonts w:cs="Arial"/>
                <w:sz w:val="20"/>
                <w:szCs w:val="20"/>
              </w:rPr>
              <w:t>MOD0681S</w:t>
            </w:r>
          </w:p>
        </w:tc>
      </w:tr>
      <w:tr w:rsidR="00EA7088" w14:paraId="5B7F8521" w14:textId="77777777">
        <w:trPr>
          <w:trHeight w:val="75"/>
        </w:trPr>
        <w:tc>
          <w:tcPr>
            <w:tcW w:w="3510" w:type="dxa"/>
            <w:shd w:val="clear" w:color="auto" w:fill="D6DDF0"/>
          </w:tcPr>
          <w:p w14:paraId="5B7F851E" w14:textId="77777777" w:rsidR="00EA7088" w:rsidRDefault="00C009DA">
            <w:pPr>
              <w:rPr>
                <w:rFonts w:cs="Arial"/>
                <w:b/>
                <w:bCs/>
                <w:sz w:val="20"/>
                <w:szCs w:val="20"/>
                <w:lang w:val="en-US"/>
              </w:rPr>
            </w:pPr>
            <w:r>
              <w:rPr>
                <w:rFonts w:cs="Arial"/>
                <w:b/>
                <w:bCs/>
                <w:sz w:val="20"/>
                <w:szCs w:val="20"/>
                <w:lang w:val="en-US"/>
              </w:rPr>
              <w:t>Perceived delivery effort</w:t>
            </w:r>
          </w:p>
        </w:tc>
        <w:tc>
          <w:tcPr>
            <w:tcW w:w="6663" w:type="dxa"/>
          </w:tcPr>
          <w:p w14:paraId="5B7F851F" w14:textId="77777777"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0 – 30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30 – 60 </w:t>
            </w:r>
          </w:p>
          <w:p w14:paraId="5B7F8520" w14:textId="77777777"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60 – 100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100+ days                                                                                        </w:t>
            </w:r>
          </w:p>
        </w:tc>
      </w:tr>
      <w:tr w:rsidR="00EA7088" w14:paraId="5B7F8527" w14:textId="77777777">
        <w:trPr>
          <w:trHeight w:val="75"/>
        </w:trPr>
        <w:tc>
          <w:tcPr>
            <w:tcW w:w="3510" w:type="dxa"/>
            <w:shd w:val="clear" w:color="auto" w:fill="D6DDF0"/>
          </w:tcPr>
          <w:p w14:paraId="5B7F8522" w14:textId="77777777" w:rsidR="00EA7088" w:rsidRDefault="00C009DA">
            <w:pPr>
              <w:rPr>
                <w:rFonts w:cs="Arial"/>
                <w:b/>
                <w:bCs/>
                <w:sz w:val="20"/>
                <w:szCs w:val="20"/>
                <w:lang w:val="en-US"/>
              </w:rPr>
            </w:pPr>
            <w:r>
              <w:rPr>
                <w:rFonts w:cs="Arial"/>
                <w:b/>
                <w:bCs/>
                <w:sz w:val="20"/>
                <w:szCs w:val="20"/>
                <w:lang w:val="en-US"/>
              </w:rPr>
              <w:t xml:space="preserve">Does the project involve the processing of personal data? </w:t>
            </w:r>
          </w:p>
          <w:p w14:paraId="5B7F8523" w14:textId="77777777" w:rsidR="00EA7088" w:rsidRDefault="00C009DA">
            <w:pPr>
              <w:rPr>
                <w:rFonts w:cs="Arial"/>
                <w:b/>
                <w:bCs/>
                <w:sz w:val="16"/>
                <w:szCs w:val="16"/>
                <w:lang w:val="en-US"/>
              </w:rPr>
            </w:pPr>
            <w:r>
              <w:rPr>
                <w:rFonts w:cs="Arial"/>
                <w:i/>
                <w:iCs/>
                <w:color w:val="3E5AA8"/>
                <w:sz w:val="16"/>
                <w:szCs w:val="16"/>
              </w:rPr>
              <w:t>‘Any information relating to an identifiable person who can be directly or indirectly identified in particular by reference to an identifier’ – includes MPRNS.</w:t>
            </w:r>
          </w:p>
        </w:tc>
        <w:tc>
          <w:tcPr>
            <w:tcW w:w="6663" w:type="dxa"/>
          </w:tcPr>
          <w:p w14:paraId="5B7F8524" w14:textId="77777777"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Yes </w:t>
            </w:r>
            <w:r>
              <w:rPr>
                <w:rFonts w:cs="Arial"/>
                <w:i/>
                <w:iCs/>
                <w:color w:val="3E5AA8"/>
                <w:sz w:val="16"/>
                <w:szCs w:val="16"/>
              </w:rPr>
              <w:t xml:space="preserve">(If yes please answer the next question) </w:t>
            </w:r>
          </w:p>
          <w:p w14:paraId="5B7F8525" w14:textId="77777777" w:rsidR="00EA7088" w:rsidRDefault="00C009DA">
            <w:pPr>
              <w:rPr>
                <w:rFonts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Arial" w:hint="eastAsia"/>
              </w:rPr>
              <w:t>☒</w:t>
            </w:r>
            <w:r>
              <w:rPr>
                <w:rFonts w:eastAsia="MS Gothic" w:cs="Arial"/>
              </w:rPr>
              <w:fldChar w:fldCharType="end"/>
            </w:r>
            <w:r>
              <w:rPr>
                <w:rFonts w:eastAsia="MS Gothic" w:cs="Arial"/>
                <w:sz w:val="20"/>
                <w:szCs w:val="20"/>
              </w:rPr>
              <w:t xml:space="preserve"> No </w:t>
            </w:r>
          </w:p>
          <w:p w14:paraId="5B7F8526" w14:textId="77777777" w:rsidR="00EA7088" w:rsidRDefault="00EA7088">
            <w:pPr>
              <w:rPr>
                <w:rFonts w:cs="Arial"/>
                <w:sz w:val="20"/>
                <w:szCs w:val="20"/>
              </w:rPr>
            </w:pPr>
          </w:p>
        </w:tc>
      </w:tr>
      <w:tr w:rsidR="00EA7088" w14:paraId="5B7F852F" w14:textId="77777777">
        <w:trPr>
          <w:trHeight w:val="1358"/>
        </w:trPr>
        <w:tc>
          <w:tcPr>
            <w:tcW w:w="3510" w:type="dxa"/>
            <w:shd w:val="clear" w:color="auto" w:fill="D6DDF0"/>
          </w:tcPr>
          <w:p w14:paraId="5B7F8528" w14:textId="77777777" w:rsidR="00EA7088" w:rsidRDefault="00C009DA">
            <w:pPr>
              <w:rPr>
                <w:rFonts w:cs="Arial"/>
                <w:b/>
                <w:bCs/>
                <w:sz w:val="20"/>
                <w:szCs w:val="20"/>
                <w:lang w:val="en-US"/>
              </w:rPr>
            </w:pPr>
            <w:r>
              <w:rPr>
                <w:rFonts w:cs="Arial"/>
                <w:b/>
                <w:b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5B7F8529" w14:textId="77777777"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New technology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Vulnerable customer data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Theft of Gas</w:t>
            </w:r>
          </w:p>
          <w:p w14:paraId="5B7F852A" w14:textId="77777777"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Mass data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Xoserve employee data</w:t>
            </w:r>
          </w:p>
          <w:p w14:paraId="5B7F852B" w14:textId="77777777"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Fundamental changes to Xoserve business</w:t>
            </w:r>
          </w:p>
          <w:p w14:paraId="5B7F852C" w14:textId="77777777"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Other</w:t>
            </w:r>
            <w:r>
              <w:rPr>
                <w:rFonts w:cs="Arial"/>
                <w:i/>
                <w:iCs/>
                <w:color w:val="3E5AA8"/>
                <w:sz w:val="16"/>
                <w:szCs w:val="16"/>
              </w:rPr>
              <w:t>(please provide details below)</w:t>
            </w:r>
            <w:r>
              <w:rPr>
                <w:rFonts w:eastAsia="MS Gothic" w:cs="Arial"/>
                <w:sz w:val="20"/>
                <w:szCs w:val="20"/>
              </w:rPr>
              <w:t xml:space="preserve">  </w:t>
            </w:r>
          </w:p>
          <w:p w14:paraId="5B7F852D" w14:textId="77777777" w:rsidR="00EA7088" w:rsidRDefault="00EA7088">
            <w:pPr>
              <w:rPr>
                <w:rFonts w:eastAsia="MS Gothic" w:cs="Arial"/>
                <w:sz w:val="20"/>
                <w:szCs w:val="20"/>
              </w:rPr>
            </w:pPr>
          </w:p>
          <w:p w14:paraId="5B7F852E" w14:textId="77777777" w:rsidR="00EA7088" w:rsidRDefault="00C009DA">
            <w:pPr>
              <w:rPr>
                <w:rFonts w:eastAsia="MS Gothic" w:cs="Arial"/>
                <w:i/>
                <w:iCs/>
                <w:sz w:val="16"/>
                <w:szCs w:val="16"/>
              </w:rPr>
            </w:pPr>
            <w:r>
              <w:rPr>
                <w:rFonts w:cs="Arial"/>
                <w:i/>
                <w:iCs/>
                <w:color w:val="3E5AA8"/>
                <w:sz w:val="16"/>
                <w:szCs w:val="16"/>
              </w:rPr>
              <w:t xml:space="preserve">(If any of the above boxes have been selected then please contact The Data Protection Officer (Sally Hall) to complete the DPIA. </w:t>
            </w:r>
          </w:p>
        </w:tc>
      </w:tr>
      <w:tr w:rsidR="00EA7088" w14:paraId="5B7F8535" w14:textId="77777777">
        <w:trPr>
          <w:trHeight w:val="75"/>
        </w:trPr>
        <w:tc>
          <w:tcPr>
            <w:tcW w:w="3510" w:type="dxa"/>
            <w:shd w:val="clear" w:color="auto" w:fill="D6DDF0"/>
          </w:tcPr>
          <w:p w14:paraId="5B7F8530" w14:textId="77777777" w:rsidR="00EA7088" w:rsidRDefault="00C009DA">
            <w:pPr>
              <w:rPr>
                <w:rFonts w:cs="Arial"/>
                <w:b/>
                <w:bCs/>
                <w:color w:val="000000"/>
                <w:sz w:val="20"/>
                <w:szCs w:val="20"/>
                <w:lang w:val="en-US"/>
              </w:rPr>
            </w:pPr>
            <w:r>
              <w:rPr>
                <w:rFonts w:cs="Arial"/>
                <w:b/>
                <w:bCs/>
                <w:color w:val="000000"/>
                <w:sz w:val="20"/>
                <w:szCs w:val="20"/>
                <w:lang w:val="en-US"/>
              </w:rPr>
              <w:t xml:space="preserve">Change Beneficiary </w:t>
            </w:r>
          </w:p>
          <w:p w14:paraId="5B7F8531" w14:textId="77777777" w:rsidR="00EA7088" w:rsidRDefault="00C009DA">
            <w:pPr>
              <w:rPr>
                <w:rFonts w:cs="Arial"/>
                <w:b/>
                <w:bCs/>
                <w:sz w:val="20"/>
                <w:szCs w:val="20"/>
                <w:lang w:val="en-US"/>
              </w:rPr>
            </w:pPr>
            <w:r>
              <w:rPr>
                <w:rFonts w:cs="Arial"/>
                <w:i/>
                <w:iCs/>
                <w:color w:val="3E5AA8"/>
                <w:sz w:val="16"/>
                <w:szCs w:val="16"/>
              </w:rPr>
              <w:t xml:space="preserve">How many market participant or segments stand to benefit from the introduction of the change? </w:t>
            </w:r>
          </w:p>
        </w:tc>
        <w:tc>
          <w:tcPr>
            <w:tcW w:w="6663" w:type="dxa"/>
          </w:tcPr>
          <w:p w14:paraId="5B7F8532" w14:textId="77777777"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Multiple Market Participants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Multiple Market Group  </w:t>
            </w:r>
          </w:p>
          <w:p w14:paraId="5B7F8533" w14:textId="77777777"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All industry UK Gas Market participants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Xoserve Only </w:t>
            </w:r>
          </w:p>
          <w:p w14:paraId="5B7F8534" w14:textId="77777777" w:rsidR="00EA7088" w:rsidRDefault="00C009DA">
            <w:pPr>
              <w:rPr>
                <w:rFonts w:eastAsia="MS Gothic"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One Market Group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One Market Participant</w:t>
            </w:r>
            <w:r>
              <w:rPr>
                <w:rFonts w:cs="Arial"/>
              </w:rPr>
              <w:t xml:space="preserve">                           </w:t>
            </w:r>
          </w:p>
        </w:tc>
      </w:tr>
      <w:tr w:rsidR="00EA7088" w14:paraId="5B7F8538" w14:textId="77777777">
        <w:trPr>
          <w:trHeight w:val="75"/>
        </w:trPr>
        <w:tc>
          <w:tcPr>
            <w:tcW w:w="3510" w:type="dxa"/>
            <w:shd w:val="clear" w:color="auto" w:fill="D6DDF0"/>
          </w:tcPr>
          <w:p w14:paraId="5B7F8536" w14:textId="77777777" w:rsidR="00EA7088" w:rsidRDefault="00C009DA">
            <w:pPr>
              <w:rPr>
                <w:rFonts w:cs="Arial"/>
                <w:b/>
                <w:bCs/>
                <w:color w:val="000000"/>
                <w:sz w:val="20"/>
                <w:szCs w:val="20"/>
                <w:lang w:val="en-US"/>
              </w:rPr>
            </w:pPr>
            <w:r>
              <w:rPr>
                <w:rFonts w:cs="Arial"/>
                <w:b/>
                <w:bCs/>
                <w:color w:val="000000"/>
                <w:sz w:val="20"/>
                <w:szCs w:val="20"/>
                <w:lang w:val="en-US"/>
              </w:rPr>
              <w:t xml:space="preserve">Primary Impacted DSC Service Area </w:t>
            </w:r>
          </w:p>
        </w:tc>
        <w:tc>
          <w:tcPr>
            <w:tcW w:w="6663" w:type="dxa"/>
          </w:tcPr>
          <w:p w14:paraId="5B7F8537" w14:textId="77777777" w:rsidR="00EA7088" w:rsidRDefault="00C009DA">
            <w:pPr>
              <w:rPr>
                <w:rFonts w:cs="Arial"/>
                <w:sz w:val="20"/>
                <w:szCs w:val="20"/>
              </w:rPr>
            </w:pPr>
            <w:r>
              <w:rPr>
                <w:rFonts w:cs="Arial"/>
              </w:rPr>
              <w:t>Service Area 5: Metered Volume and Metered Quantity</w:t>
            </w:r>
          </w:p>
        </w:tc>
      </w:tr>
      <w:tr w:rsidR="00EA7088" w14:paraId="5B7F853C" w14:textId="77777777">
        <w:trPr>
          <w:trHeight w:val="75"/>
        </w:trPr>
        <w:tc>
          <w:tcPr>
            <w:tcW w:w="3510" w:type="dxa"/>
            <w:shd w:val="clear" w:color="auto" w:fill="D6DDF0"/>
          </w:tcPr>
          <w:p w14:paraId="5B7F8539" w14:textId="77777777" w:rsidR="00EA7088" w:rsidRDefault="00C009DA">
            <w:pPr>
              <w:rPr>
                <w:rFonts w:cs="Arial"/>
                <w:b/>
                <w:bCs/>
                <w:color w:val="000000"/>
                <w:sz w:val="20"/>
                <w:szCs w:val="20"/>
                <w:lang w:val="en-US"/>
              </w:rPr>
            </w:pPr>
            <w:r>
              <w:rPr>
                <w:rFonts w:cs="Arial"/>
                <w:b/>
                <w:bCs/>
                <w:color w:val="000000"/>
                <w:sz w:val="20"/>
                <w:szCs w:val="20"/>
                <w:lang w:val="en-US"/>
              </w:rPr>
              <w:t xml:space="preserve">Number of Service Areas Impacted </w:t>
            </w:r>
          </w:p>
        </w:tc>
        <w:tc>
          <w:tcPr>
            <w:tcW w:w="6663" w:type="dxa"/>
          </w:tcPr>
          <w:p w14:paraId="5B7F853A" w14:textId="77777777"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All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Five to Twenty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Two to Five </w:t>
            </w:r>
          </w:p>
          <w:p w14:paraId="5B7F853B" w14:textId="77777777"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One            </w:t>
            </w:r>
          </w:p>
        </w:tc>
      </w:tr>
      <w:tr w:rsidR="00EA7088" w14:paraId="5B7F8540" w14:textId="77777777">
        <w:trPr>
          <w:trHeight w:val="75"/>
        </w:trPr>
        <w:tc>
          <w:tcPr>
            <w:tcW w:w="3510" w:type="dxa"/>
            <w:shd w:val="clear" w:color="auto" w:fill="D6DDF0"/>
          </w:tcPr>
          <w:p w14:paraId="5B7F853D" w14:textId="77777777" w:rsidR="00EA7088" w:rsidRDefault="00C009DA">
            <w:pPr>
              <w:rPr>
                <w:rFonts w:cs="Arial"/>
                <w:b/>
                <w:bCs/>
                <w:sz w:val="20"/>
                <w:szCs w:val="20"/>
              </w:rPr>
            </w:pPr>
            <w:r>
              <w:rPr>
                <w:rFonts w:cs="Arial"/>
                <w:b/>
                <w:bCs/>
                <w:sz w:val="20"/>
                <w:szCs w:val="20"/>
              </w:rPr>
              <w:t xml:space="preserve">Change Improvement Scale? </w:t>
            </w:r>
          </w:p>
          <w:p w14:paraId="5B7F853E" w14:textId="77777777" w:rsidR="00EA7088" w:rsidRDefault="00C009DA">
            <w:pPr>
              <w:rPr>
                <w:rFonts w:cs="Arial"/>
                <w:sz w:val="16"/>
                <w:szCs w:val="16"/>
              </w:rPr>
            </w:pPr>
            <w:r>
              <w:rPr>
                <w:rFonts w:cs="Arial"/>
                <w:i/>
                <w:iCs/>
                <w:color w:val="3E5AA8"/>
                <w:sz w:val="16"/>
                <w:szCs w:val="16"/>
              </w:rPr>
              <w:t>How much work would be reduced for the customer if the change is implemented?</w:t>
            </w:r>
          </w:p>
        </w:tc>
        <w:tc>
          <w:tcPr>
            <w:tcW w:w="6663" w:type="dxa"/>
          </w:tcPr>
          <w:p w14:paraId="5B7F853F" w14:textId="77777777"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High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Medium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Low </w:t>
            </w:r>
          </w:p>
        </w:tc>
      </w:tr>
      <w:tr w:rsidR="00EA7088" w14:paraId="5B7F8542" w14:textId="77777777">
        <w:trPr>
          <w:trHeight w:val="75"/>
        </w:trPr>
        <w:tc>
          <w:tcPr>
            <w:tcW w:w="10173" w:type="dxa"/>
            <w:gridSpan w:val="2"/>
            <w:shd w:val="clear" w:color="auto" w:fill="D6DDF0"/>
          </w:tcPr>
          <w:p w14:paraId="5B7F8541" w14:textId="77777777" w:rsidR="00EA7088" w:rsidRDefault="00C009DA">
            <w:pPr>
              <w:jc w:val="center"/>
              <w:rPr>
                <w:rFonts w:cs="Arial"/>
                <w:sz w:val="20"/>
                <w:szCs w:val="20"/>
              </w:rPr>
            </w:pPr>
            <w:r>
              <w:rPr>
                <w:rFonts w:cs="Arial"/>
                <w:b/>
                <w:bCs/>
                <w:color w:val="000000"/>
                <w:sz w:val="20"/>
                <w:szCs w:val="20"/>
                <w:lang w:val="en-US"/>
              </w:rPr>
              <w:t xml:space="preserve">Are any of the following at risk if the change is not delivered? </w:t>
            </w:r>
          </w:p>
        </w:tc>
      </w:tr>
      <w:tr w:rsidR="00EA7088" w14:paraId="5B7F8544" w14:textId="77777777">
        <w:trPr>
          <w:trHeight w:val="75"/>
        </w:trPr>
        <w:tc>
          <w:tcPr>
            <w:tcW w:w="10173" w:type="dxa"/>
            <w:gridSpan w:val="2"/>
            <w:shd w:val="clear" w:color="auto" w:fill="FFFFFF"/>
          </w:tcPr>
          <w:p w14:paraId="5B7F8543" w14:textId="77777777" w:rsidR="00EA7088" w:rsidRDefault="00C009DA">
            <w:pPr>
              <w:jc w:val="both"/>
              <w:rPr>
                <w:rFonts w:cs="Arial"/>
                <w:b/>
                <w:bCs/>
                <w:color w:val="000000"/>
                <w:lang w:val="en-US"/>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Safety of Supply at risk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Customer(s) incurring financial loss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Customer Switching at risk</w:t>
            </w:r>
          </w:p>
        </w:tc>
      </w:tr>
      <w:tr w:rsidR="00EA7088" w14:paraId="5B7F8546" w14:textId="77777777">
        <w:trPr>
          <w:trHeight w:val="75"/>
        </w:trPr>
        <w:tc>
          <w:tcPr>
            <w:tcW w:w="10173" w:type="dxa"/>
            <w:gridSpan w:val="2"/>
            <w:shd w:val="clear" w:color="auto" w:fill="D6DDF0"/>
          </w:tcPr>
          <w:p w14:paraId="5B7F8545" w14:textId="77777777" w:rsidR="00EA7088" w:rsidRDefault="00C009DA">
            <w:pPr>
              <w:jc w:val="center"/>
              <w:rPr>
                <w:rFonts w:cs="Arial"/>
                <w:b/>
                <w:bCs/>
                <w:color w:val="000000"/>
                <w:sz w:val="20"/>
                <w:szCs w:val="20"/>
                <w:lang w:val="en-US"/>
              </w:rPr>
            </w:pPr>
            <w:r>
              <w:rPr>
                <w:rFonts w:cs="Arial"/>
                <w:b/>
                <w:bCs/>
                <w:color w:val="000000"/>
                <w:sz w:val="20"/>
                <w:szCs w:val="20"/>
                <w:lang w:val="en-US"/>
              </w:rPr>
              <w:t xml:space="preserve">Are any of the following required if the change is delivered? </w:t>
            </w:r>
          </w:p>
        </w:tc>
      </w:tr>
      <w:tr w:rsidR="00EA7088" w14:paraId="5B7F8548" w14:textId="77777777">
        <w:trPr>
          <w:trHeight w:val="75"/>
        </w:trPr>
        <w:tc>
          <w:tcPr>
            <w:tcW w:w="10173" w:type="dxa"/>
            <w:gridSpan w:val="2"/>
            <w:shd w:val="clear" w:color="auto" w:fill="FFFFFF"/>
          </w:tcPr>
          <w:p w14:paraId="5B7F8547" w14:textId="77777777" w:rsidR="00EA7088" w:rsidRDefault="00C009DA">
            <w:pPr>
              <w:jc w:val="both"/>
              <w:rPr>
                <w:rFonts w:cs="Arial"/>
                <w:b/>
                <w:bCs/>
                <w:color w:val="000000"/>
                <w:lang w:val="en-US"/>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Customer System Changes Required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Customer Testing Likely Required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Customer Training Required                         </w:t>
            </w:r>
          </w:p>
        </w:tc>
      </w:tr>
      <w:tr w:rsidR="00EA7088" w14:paraId="5B7F854A" w14:textId="77777777">
        <w:trPr>
          <w:trHeight w:val="75"/>
        </w:trPr>
        <w:tc>
          <w:tcPr>
            <w:tcW w:w="10173" w:type="dxa"/>
            <w:gridSpan w:val="2"/>
            <w:shd w:val="clear" w:color="auto" w:fill="D6DDF0"/>
          </w:tcPr>
          <w:p w14:paraId="5B7F8549" w14:textId="77777777" w:rsidR="00EA7088" w:rsidRDefault="00C009DA">
            <w:pPr>
              <w:jc w:val="center"/>
              <w:rPr>
                <w:rFonts w:eastAsia="MS Gothic" w:cs="Arial"/>
                <w:sz w:val="20"/>
                <w:szCs w:val="20"/>
              </w:rPr>
            </w:pPr>
            <w:r>
              <w:rPr>
                <w:rFonts w:cs="Arial"/>
                <w:b/>
                <w:bCs/>
                <w:sz w:val="20"/>
                <w:szCs w:val="20"/>
              </w:rPr>
              <w:t>Known Impact to Systems / Processes</w:t>
            </w:r>
          </w:p>
        </w:tc>
      </w:tr>
      <w:tr w:rsidR="00EA7088" w14:paraId="5B7F8550" w14:textId="77777777">
        <w:trPr>
          <w:trHeight w:val="75"/>
        </w:trPr>
        <w:tc>
          <w:tcPr>
            <w:tcW w:w="3510" w:type="dxa"/>
            <w:shd w:val="clear" w:color="auto" w:fill="D6DDF0"/>
          </w:tcPr>
          <w:p w14:paraId="5B7F854B" w14:textId="77777777" w:rsidR="00EA7088" w:rsidRDefault="00C009DA">
            <w:pPr>
              <w:rPr>
                <w:rFonts w:cs="Arial"/>
                <w:b/>
                <w:bCs/>
                <w:sz w:val="20"/>
                <w:szCs w:val="20"/>
              </w:rPr>
            </w:pPr>
            <w:r>
              <w:rPr>
                <w:rFonts w:cs="Arial"/>
                <w:b/>
                <w:bCs/>
                <w:sz w:val="20"/>
                <w:szCs w:val="20"/>
              </w:rPr>
              <w:t>Primary Application impacted</w:t>
            </w:r>
          </w:p>
        </w:tc>
        <w:tc>
          <w:tcPr>
            <w:tcW w:w="6663" w:type="dxa"/>
          </w:tcPr>
          <w:p w14:paraId="5B7F854C" w14:textId="77777777" w:rsidR="00EA7088" w:rsidRDefault="00C009DA">
            <w:pPr>
              <w:shd w:val="clear" w:color="auto" w:fill="FFFFFF"/>
              <w:tabs>
                <w:tab w:val="left" w:pos="5850"/>
              </w:tabs>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BW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ISU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CMS                          </w:t>
            </w:r>
          </w:p>
          <w:p w14:paraId="5B7F854D" w14:textId="77777777" w:rsidR="00EA7088" w:rsidRDefault="00C009DA">
            <w:pPr>
              <w:shd w:val="clear" w:color="auto" w:fill="FFFFFF"/>
              <w:tabs>
                <w:tab w:val="left" w:pos="5340"/>
              </w:tabs>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AMT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EFT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IX                                    </w:t>
            </w:r>
          </w:p>
          <w:p w14:paraId="5B7F854E" w14:textId="77777777" w:rsidR="00EA7088" w:rsidRDefault="00C009DA">
            <w:pPr>
              <w:shd w:val="clear" w:color="auto" w:fill="FFFFFF"/>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Gemini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Birst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Other </w:t>
            </w:r>
            <w:r>
              <w:rPr>
                <w:rFonts w:cs="Arial"/>
                <w:i/>
                <w:iCs/>
                <w:color w:val="3E5AA8"/>
                <w:sz w:val="16"/>
                <w:szCs w:val="16"/>
              </w:rPr>
              <w:t>(please provide details below)</w:t>
            </w:r>
          </w:p>
          <w:p w14:paraId="5B7F854F" w14:textId="77777777" w:rsidR="00EA7088" w:rsidRDefault="00EA7088">
            <w:pPr>
              <w:shd w:val="clear" w:color="auto" w:fill="FFFFFF"/>
              <w:spacing w:before="60" w:after="60"/>
              <w:rPr>
                <w:rFonts w:cs="Arial"/>
                <w:sz w:val="20"/>
                <w:szCs w:val="20"/>
              </w:rPr>
            </w:pPr>
          </w:p>
        </w:tc>
      </w:tr>
      <w:tr w:rsidR="00EA7088" w14:paraId="5B7F8555" w14:textId="77777777">
        <w:trPr>
          <w:trHeight w:val="75"/>
        </w:trPr>
        <w:tc>
          <w:tcPr>
            <w:tcW w:w="3510" w:type="dxa"/>
            <w:shd w:val="clear" w:color="auto" w:fill="D6DDF0"/>
          </w:tcPr>
          <w:p w14:paraId="5B7F8551" w14:textId="77777777" w:rsidR="00EA7088" w:rsidRDefault="00C009DA">
            <w:pPr>
              <w:rPr>
                <w:rFonts w:cs="Arial"/>
                <w:b/>
                <w:bCs/>
                <w:sz w:val="20"/>
                <w:szCs w:val="20"/>
              </w:rPr>
            </w:pPr>
            <w:r>
              <w:rPr>
                <w:rFonts w:cs="Arial"/>
                <w:b/>
                <w:bCs/>
                <w:sz w:val="20"/>
                <w:szCs w:val="20"/>
              </w:rPr>
              <w:lastRenderedPageBreak/>
              <w:t xml:space="preserve">Business Process Impact </w:t>
            </w:r>
          </w:p>
        </w:tc>
        <w:tc>
          <w:tcPr>
            <w:tcW w:w="6663" w:type="dxa"/>
          </w:tcPr>
          <w:p w14:paraId="5B7F8552" w14:textId="77777777" w:rsidR="00EA7088" w:rsidRDefault="00C009DA">
            <w:pPr>
              <w:tabs>
                <w:tab w:val="center" w:pos="3442"/>
              </w:tabs>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AQ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SPA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RGMA</w:t>
            </w:r>
          </w:p>
          <w:p w14:paraId="5B7F8553" w14:textId="77777777" w:rsidR="00EA7088" w:rsidRDefault="00C009DA">
            <w:pPr>
              <w:tabs>
                <w:tab w:val="center" w:pos="3442"/>
              </w:tabs>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Reads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Portal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Invoicing </w:t>
            </w:r>
          </w:p>
          <w:p w14:paraId="5B7F8554" w14:textId="77777777" w:rsidR="00EA7088" w:rsidRDefault="00C009DA">
            <w:pPr>
              <w:tabs>
                <w:tab w:val="center" w:pos="3442"/>
              </w:tabs>
              <w:rPr>
                <w:rFonts w:cs="Arial"/>
                <w:sz w:val="20"/>
                <w:szCs w:val="20"/>
              </w:rPr>
            </w:pPr>
            <w:r>
              <w:rPr>
                <w:rFonts w:ascii="MS Gothic" w:eastAsia="MS Gothic" w:hAnsi="MS Gothic" w:cs="MS Gothic" w:hint="eastAsia"/>
                <w:sz w:val="20"/>
                <w:szCs w:val="20"/>
              </w:rPr>
              <w:t>☐</w:t>
            </w:r>
            <w:r>
              <w:rPr>
                <w:rFonts w:cs="Arial"/>
                <w:sz w:val="20"/>
                <w:szCs w:val="20"/>
              </w:rPr>
              <w:t xml:space="preserve"> Other </w:t>
            </w:r>
            <w:r>
              <w:rPr>
                <w:rFonts w:cs="Arial"/>
                <w:i/>
                <w:iCs/>
                <w:color w:val="3E5AA8"/>
                <w:sz w:val="16"/>
                <w:szCs w:val="16"/>
              </w:rPr>
              <w:t>(please provide details below)</w:t>
            </w:r>
            <w:r>
              <w:rPr>
                <w:rFonts w:cs="Arial"/>
                <w:sz w:val="20"/>
                <w:szCs w:val="20"/>
              </w:rPr>
              <w:t xml:space="preserve">                                                                                  </w:t>
            </w:r>
          </w:p>
        </w:tc>
      </w:tr>
      <w:tr w:rsidR="00EA7088" w14:paraId="5B7F855B" w14:textId="77777777">
        <w:trPr>
          <w:trHeight w:val="75"/>
        </w:trPr>
        <w:tc>
          <w:tcPr>
            <w:tcW w:w="3510" w:type="dxa"/>
            <w:shd w:val="clear" w:color="auto" w:fill="D6DDF0"/>
          </w:tcPr>
          <w:p w14:paraId="5B7F8556" w14:textId="77777777" w:rsidR="00EA7088" w:rsidRDefault="00C009DA">
            <w:pPr>
              <w:rPr>
                <w:rFonts w:cs="Arial"/>
                <w:b/>
                <w:bCs/>
                <w:sz w:val="20"/>
                <w:szCs w:val="20"/>
              </w:rPr>
            </w:pPr>
            <w:r>
              <w:rPr>
                <w:rFonts w:cs="Arial"/>
                <w:b/>
                <w:bCs/>
                <w:sz w:val="20"/>
                <w:szCs w:val="20"/>
              </w:rPr>
              <w:t>Are there any known impacts to external services and/or systems as a result of delivery of this change?</w:t>
            </w:r>
          </w:p>
        </w:tc>
        <w:tc>
          <w:tcPr>
            <w:tcW w:w="6663" w:type="dxa"/>
          </w:tcPr>
          <w:p w14:paraId="5B7F8557" w14:textId="77777777" w:rsidR="00EA7088" w:rsidRDefault="00C009DA">
            <w:pPr>
              <w:rPr>
                <w:rFonts w:cs="Arial"/>
                <w:color w:val="3E5AA8"/>
                <w:sz w:val="16"/>
                <w:szCs w:val="16"/>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Arial" w:hint="eastAsia"/>
              </w:rPr>
              <w:t>☒</w:t>
            </w:r>
            <w:r>
              <w:rPr>
                <w:rFonts w:eastAsia="MS Gothic" w:cs="Arial"/>
              </w:rPr>
              <w:fldChar w:fldCharType="end"/>
            </w:r>
            <w:r>
              <w:rPr>
                <w:rFonts w:eastAsia="MS Gothic" w:cs="Arial"/>
                <w:sz w:val="20"/>
                <w:szCs w:val="20"/>
              </w:rPr>
              <w:t xml:space="preserve"> Yes </w:t>
            </w:r>
            <w:r>
              <w:rPr>
                <w:rFonts w:cs="Arial"/>
                <w:color w:val="3E5AA8"/>
                <w:sz w:val="16"/>
                <w:szCs w:val="16"/>
              </w:rPr>
              <w:t xml:space="preserve"> </w:t>
            </w:r>
            <w:r>
              <w:rPr>
                <w:rFonts w:cs="Arial"/>
                <w:i/>
                <w:iCs/>
                <w:color w:val="3E5AA8"/>
                <w:sz w:val="16"/>
                <w:szCs w:val="16"/>
              </w:rPr>
              <w:t>(please provide details below)</w:t>
            </w:r>
          </w:p>
          <w:p w14:paraId="5B7F8558" w14:textId="77777777" w:rsidR="00EA7088" w:rsidRDefault="00EA7088">
            <w:pPr>
              <w:rPr>
                <w:rFonts w:cs="Arial"/>
                <w:color w:val="3E5AA8"/>
                <w:sz w:val="16"/>
                <w:szCs w:val="16"/>
              </w:rPr>
            </w:pPr>
          </w:p>
          <w:p w14:paraId="5B7F8559" w14:textId="77777777" w:rsidR="00EA7088" w:rsidRDefault="00EA7088">
            <w:pPr>
              <w:rPr>
                <w:rFonts w:eastAsia="MS Gothic" w:cs="Arial"/>
                <w:sz w:val="20"/>
                <w:szCs w:val="20"/>
              </w:rPr>
            </w:pPr>
          </w:p>
          <w:p w14:paraId="5B7F855A" w14:textId="77777777" w:rsidR="00EA7088" w:rsidRDefault="00C009DA">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No</w:t>
            </w:r>
          </w:p>
        </w:tc>
      </w:tr>
      <w:tr w:rsidR="00EA7088" w14:paraId="5B7F855E" w14:textId="77777777">
        <w:trPr>
          <w:trHeight w:val="688"/>
        </w:trPr>
        <w:tc>
          <w:tcPr>
            <w:tcW w:w="3510" w:type="dxa"/>
            <w:shd w:val="clear" w:color="auto" w:fill="D6DDF0"/>
          </w:tcPr>
          <w:p w14:paraId="5B7F855C" w14:textId="77777777" w:rsidR="00EA7088" w:rsidRDefault="00C009DA">
            <w:pPr>
              <w:rPr>
                <w:rFonts w:cs="Arial"/>
                <w:b/>
                <w:bCs/>
                <w:sz w:val="20"/>
                <w:szCs w:val="20"/>
              </w:rPr>
            </w:pPr>
            <w:r>
              <w:rPr>
                <w:rFonts w:cs="Arial"/>
                <w:b/>
                <w:bCs/>
                <w:sz w:val="20"/>
                <w:szCs w:val="20"/>
              </w:rPr>
              <w:t xml:space="preserve">Please select customer group(s) who would be impacted if the change is not delivered. </w:t>
            </w:r>
          </w:p>
        </w:tc>
        <w:tc>
          <w:tcPr>
            <w:tcW w:w="6663" w:type="dxa"/>
          </w:tcPr>
          <w:p w14:paraId="5B7F855D" w14:textId="77777777" w:rsidR="00EA7088" w:rsidRDefault="00C009DA">
            <w:pPr>
              <w:shd w:val="clear" w:color="auto" w:fill="FFFFFF"/>
              <w:tabs>
                <w:tab w:val="left" w:pos="5850"/>
              </w:tabs>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Shipper impact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Network impact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iGT impact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Xoserve impact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National Grid Transmission Impact</w:t>
            </w:r>
          </w:p>
        </w:tc>
      </w:tr>
      <w:tr w:rsidR="00EA7088" w14:paraId="5B7F8560" w14:textId="77777777">
        <w:trPr>
          <w:trHeight w:val="75"/>
        </w:trPr>
        <w:tc>
          <w:tcPr>
            <w:tcW w:w="10173" w:type="dxa"/>
            <w:gridSpan w:val="2"/>
            <w:shd w:val="clear" w:color="auto" w:fill="D6DDF0"/>
          </w:tcPr>
          <w:p w14:paraId="5B7F855F" w14:textId="77777777" w:rsidR="00EA7088" w:rsidRDefault="00C009DA">
            <w:pPr>
              <w:jc w:val="center"/>
              <w:rPr>
                <w:rFonts w:eastAsia="MS Gothic" w:cs="Arial"/>
                <w:b/>
                <w:bCs/>
              </w:rPr>
            </w:pPr>
            <w:r>
              <w:rPr>
                <w:rFonts w:cs="Arial"/>
                <w:b/>
                <w:bCs/>
                <w:sz w:val="20"/>
                <w:szCs w:val="20"/>
              </w:rPr>
              <w:t>Workaround currently in operation?</w:t>
            </w:r>
          </w:p>
        </w:tc>
      </w:tr>
      <w:tr w:rsidR="00EA7088" w14:paraId="5B7F8564" w14:textId="77777777">
        <w:trPr>
          <w:trHeight w:val="75"/>
        </w:trPr>
        <w:tc>
          <w:tcPr>
            <w:tcW w:w="3510" w:type="dxa"/>
            <w:shd w:val="clear" w:color="auto" w:fill="D6DDF0"/>
          </w:tcPr>
          <w:p w14:paraId="5B7F8561" w14:textId="77777777" w:rsidR="00EA7088" w:rsidRDefault="00C009DA">
            <w:pPr>
              <w:rPr>
                <w:rFonts w:cs="Arial"/>
                <w:b/>
                <w:bCs/>
                <w:sz w:val="20"/>
                <w:szCs w:val="20"/>
              </w:rPr>
            </w:pPr>
            <w:r>
              <w:rPr>
                <w:rFonts w:cs="Arial"/>
                <w:b/>
                <w:bCs/>
                <w:sz w:val="20"/>
                <w:szCs w:val="20"/>
              </w:rPr>
              <w:t xml:space="preserve">Is there a Workaround in operation? </w:t>
            </w:r>
          </w:p>
        </w:tc>
        <w:tc>
          <w:tcPr>
            <w:tcW w:w="6663" w:type="dxa"/>
            <w:shd w:val="clear" w:color="auto" w:fill="FFFFFF"/>
          </w:tcPr>
          <w:p w14:paraId="5B7F8562" w14:textId="77777777" w:rsidR="00EA7088" w:rsidRDefault="00C009DA">
            <w:pPr>
              <w:rPr>
                <w:rFonts w:eastAsia="MS Gothic" w:cs="Arial"/>
                <w:color w:val="000000"/>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Yes </w:t>
            </w:r>
          </w:p>
          <w:p w14:paraId="5B7F8563" w14:textId="77777777" w:rsidR="00EA7088" w:rsidRDefault="00C009DA">
            <w:pPr>
              <w:rPr>
                <w:rFonts w:cs="Arial"/>
                <w:b/>
                <w:bCs/>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Arial" w:hint="eastAsia"/>
                <w:color w:val="000000"/>
              </w:rPr>
              <w:t>☒</w:t>
            </w:r>
            <w:r>
              <w:rPr>
                <w:rFonts w:eastAsia="MS Gothic" w:cs="Arial"/>
                <w:color w:val="000000"/>
              </w:rPr>
              <w:fldChar w:fldCharType="end"/>
            </w:r>
            <w:r>
              <w:rPr>
                <w:rFonts w:eastAsia="MS Gothic" w:cs="Arial"/>
                <w:color w:val="000000"/>
                <w:sz w:val="20"/>
                <w:szCs w:val="20"/>
              </w:rPr>
              <w:t xml:space="preserve"> No</w:t>
            </w:r>
          </w:p>
        </w:tc>
      </w:tr>
      <w:tr w:rsidR="00EA7088" w14:paraId="5B7F8569" w14:textId="77777777">
        <w:trPr>
          <w:trHeight w:val="75"/>
        </w:trPr>
        <w:tc>
          <w:tcPr>
            <w:tcW w:w="3510" w:type="dxa"/>
            <w:shd w:val="clear" w:color="auto" w:fill="D6DDF0"/>
          </w:tcPr>
          <w:p w14:paraId="5B7F8565" w14:textId="77777777" w:rsidR="00EA7088" w:rsidRDefault="00C009DA">
            <w:pPr>
              <w:rPr>
                <w:rFonts w:cs="Arial"/>
                <w:b/>
                <w:bCs/>
                <w:sz w:val="20"/>
                <w:szCs w:val="20"/>
              </w:rPr>
            </w:pPr>
            <w:r>
              <w:rPr>
                <w:rFonts w:cs="Arial"/>
                <w:b/>
                <w:bCs/>
                <w:sz w:val="20"/>
                <w:szCs w:val="20"/>
              </w:rPr>
              <w:t xml:space="preserve">If yes who is accountable for the workaround? </w:t>
            </w:r>
          </w:p>
        </w:tc>
        <w:tc>
          <w:tcPr>
            <w:tcW w:w="6663" w:type="dxa"/>
            <w:shd w:val="clear" w:color="auto" w:fill="FFFFFF"/>
          </w:tcPr>
          <w:p w14:paraId="5B7F8566" w14:textId="77777777"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b/>
                <w:bCs/>
                <w:sz w:val="20"/>
                <w:szCs w:val="20"/>
              </w:rPr>
              <w:t xml:space="preserve"> </w:t>
            </w:r>
            <w:r>
              <w:rPr>
                <w:rFonts w:cs="Arial"/>
                <w:sz w:val="20"/>
                <w:szCs w:val="20"/>
              </w:rPr>
              <w:t>Xoserve</w:t>
            </w:r>
          </w:p>
          <w:p w14:paraId="5B7F8567" w14:textId="77777777" w:rsidR="00EA7088" w:rsidRDefault="00C009DA">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External Customer </w:t>
            </w:r>
          </w:p>
          <w:p w14:paraId="5B7F8568" w14:textId="77777777" w:rsidR="00EA7088" w:rsidRDefault="00C009DA">
            <w:pPr>
              <w:rPr>
                <w:rFonts w:cs="Arial"/>
                <w:b/>
                <w:bCs/>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Both Xoserve and External Customer</w:t>
            </w:r>
          </w:p>
        </w:tc>
      </w:tr>
      <w:tr w:rsidR="00EA7088" w14:paraId="5B7F856C" w14:textId="77777777">
        <w:trPr>
          <w:trHeight w:val="75"/>
        </w:trPr>
        <w:tc>
          <w:tcPr>
            <w:tcW w:w="3510" w:type="dxa"/>
            <w:shd w:val="clear" w:color="auto" w:fill="D6DDF0"/>
          </w:tcPr>
          <w:p w14:paraId="5B7F856A" w14:textId="77777777" w:rsidR="00EA7088" w:rsidRDefault="00C009DA">
            <w:pPr>
              <w:rPr>
                <w:rFonts w:cs="Arial"/>
                <w:b/>
                <w:bCs/>
                <w:sz w:val="20"/>
                <w:szCs w:val="20"/>
              </w:rPr>
            </w:pPr>
            <w:r>
              <w:rPr>
                <w:rFonts w:cs="Arial"/>
                <w:b/>
                <w:bCs/>
                <w:sz w:val="20"/>
                <w:szCs w:val="20"/>
              </w:rPr>
              <w:t xml:space="preserve">What is the Frequency of the workaround? </w:t>
            </w:r>
          </w:p>
        </w:tc>
        <w:tc>
          <w:tcPr>
            <w:tcW w:w="6663" w:type="dxa"/>
            <w:shd w:val="clear" w:color="auto" w:fill="FFFFFF"/>
          </w:tcPr>
          <w:p w14:paraId="5B7F856B" w14:textId="77777777" w:rsidR="00EA7088" w:rsidRDefault="00C009DA">
            <w:pPr>
              <w:rPr>
                <w:rFonts w:cs="Arial"/>
                <w:sz w:val="20"/>
                <w:szCs w:val="20"/>
              </w:rPr>
            </w:pPr>
            <w:r>
              <w:rPr>
                <w:rFonts w:cs="Arial"/>
                <w:color w:val="000000"/>
                <w:sz w:val="20"/>
                <w:szCs w:val="20"/>
              </w:rPr>
              <w:t xml:space="preserve"> </w:t>
            </w:r>
          </w:p>
        </w:tc>
      </w:tr>
      <w:tr w:rsidR="00EA7088" w14:paraId="5B7F856F" w14:textId="77777777">
        <w:trPr>
          <w:trHeight w:val="75"/>
        </w:trPr>
        <w:tc>
          <w:tcPr>
            <w:tcW w:w="3510" w:type="dxa"/>
            <w:shd w:val="clear" w:color="auto" w:fill="D6DDF0"/>
          </w:tcPr>
          <w:p w14:paraId="5B7F856D" w14:textId="77777777" w:rsidR="00EA7088" w:rsidRDefault="00C009DA">
            <w:pPr>
              <w:rPr>
                <w:rFonts w:cs="Arial"/>
                <w:b/>
                <w:bCs/>
                <w:sz w:val="20"/>
                <w:szCs w:val="20"/>
              </w:rPr>
            </w:pPr>
            <w:r>
              <w:rPr>
                <w:rFonts w:cs="Arial"/>
                <w:b/>
                <w:bCs/>
                <w:sz w:val="20"/>
                <w:szCs w:val="20"/>
              </w:rPr>
              <w:t xml:space="preserve">What is the lifespan for the workaround? </w:t>
            </w:r>
          </w:p>
        </w:tc>
        <w:tc>
          <w:tcPr>
            <w:tcW w:w="6663" w:type="dxa"/>
            <w:shd w:val="clear" w:color="auto" w:fill="FFFFFF"/>
          </w:tcPr>
          <w:p w14:paraId="5B7F856E" w14:textId="77777777" w:rsidR="00EA7088" w:rsidRDefault="00EA7088">
            <w:pPr>
              <w:rPr>
                <w:rFonts w:cs="Arial"/>
                <w:b/>
                <w:bCs/>
                <w:sz w:val="20"/>
                <w:szCs w:val="20"/>
              </w:rPr>
            </w:pPr>
          </w:p>
        </w:tc>
      </w:tr>
      <w:tr w:rsidR="00EA7088" w14:paraId="5B7F8572" w14:textId="77777777">
        <w:trPr>
          <w:trHeight w:val="75"/>
        </w:trPr>
        <w:tc>
          <w:tcPr>
            <w:tcW w:w="3510" w:type="dxa"/>
            <w:shd w:val="clear" w:color="auto" w:fill="D6DDF0"/>
          </w:tcPr>
          <w:p w14:paraId="5B7F8570" w14:textId="77777777" w:rsidR="00EA7088" w:rsidRDefault="00C009DA">
            <w:pPr>
              <w:rPr>
                <w:rFonts w:cs="Arial"/>
                <w:b/>
                <w:bCs/>
                <w:sz w:val="20"/>
                <w:szCs w:val="20"/>
              </w:rPr>
            </w:pPr>
            <w:r>
              <w:rPr>
                <w:rFonts w:cs="Arial"/>
                <w:b/>
                <w:bCs/>
                <w:sz w:val="20"/>
                <w:szCs w:val="20"/>
              </w:rPr>
              <w:t xml:space="preserve">What is the number of resource effort hours required to service workaround? </w:t>
            </w:r>
          </w:p>
        </w:tc>
        <w:tc>
          <w:tcPr>
            <w:tcW w:w="6663" w:type="dxa"/>
            <w:shd w:val="clear" w:color="auto" w:fill="FFFFFF"/>
          </w:tcPr>
          <w:p w14:paraId="5B7F8571" w14:textId="77777777" w:rsidR="00EA7088" w:rsidRDefault="00C009DA">
            <w:pPr>
              <w:rPr>
                <w:rFonts w:cs="Arial"/>
                <w:sz w:val="20"/>
                <w:szCs w:val="20"/>
              </w:rPr>
            </w:pPr>
            <w:r>
              <w:rPr>
                <w:rFonts w:cs="Arial"/>
                <w:sz w:val="20"/>
                <w:szCs w:val="20"/>
              </w:rPr>
              <w:t xml:space="preserve"> </w:t>
            </w:r>
          </w:p>
        </w:tc>
      </w:tr>
      <w:tr w:rsidR="00EA7088" w14:paraId="5B7F8577" w14:textId="77777777">
        <w:trPr>
          <w:trHeight w:val="75"/>
        </w:trPr>
        <w:tc>
          <w:tcPr>
            <w:tcW w:w="3510" w:type="dxa"/>
            <w:shd w:val="clear" w:color="auto" w:fill="D6DDF0"/>
          </w:tcPr>
          <w:p w14:paraId="5B7F8573" w14:textId="77777777" w:rsidR="00EA7088" w:rsidRDefault="00C009DA">
            <w:pPr>
              <w:rPr>
                <w:rFonts w:cs="Arial"/>
                <w:b/>
                <w:bCs/>
                <w:color w:val="000000"/>
                <w:sz w:val="20"/>
                <w:szCs w:val="20"/>
              </w:rPr>
            </w:pPr>
            <w:r>
              <w:rPr>
                <w:rFonts w:cs="Arial"/>
                <w:b/>
                <w:bCs/>
                <w:color w:val="000000"/>
                <w:sz w:val="20"/>
                <w:szCs w:val="20"/>
              </w:rPr>
              <w:t xml:space="preserve">What is the Complexity of the workaround? </w:t>
            </w:r>
          </w:p>
        </w:tc>
        <w:tc>
          <w:tcPr>
            <w:tcW w:w="6663" w:type="dxa"/>
            <w:shd w:val="clear" w:color="auto" w:fill="FFFFFF"/>
          </w:tcPr>
          <w:p w14:paraId="5B7F8574" w14:textId="77777777" w:rsidR="00EA7088" w:rsidRDefault="00C009DA">
            <w:pPr>
              <w:rPr>
                <w:rFonts w:cs="Arial"/>
                <w:i/>
                <w:iCs/>
                <w:color w:val="000000"/>
                <w:sz w:val="16"/>
                <w:szCs w:val="16"/>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Low </w:t>
            </w:r>
            <w:r>
              <w:rPr>
                <w:rFonts w:cs="Arial"/>
                <w:color w:val="3E5AA8"/>
                <w:sz w:val="16"/>
                <w:szCs w:val="16"/>
              </w:rPr>
              <w:t xml:space="preserve"> </w:t>
            </w:r>
            <w:r>
              <w:rPr>
                <w:rFonts w:cs="Arial"/>
                <w:i/>
                <w:iCs/>
                <w:color w:val="3E5AA8"/>
                <w:sz w:val="16"/>
                <w:szCs w:val="16"/>
              </w:rPr>
              <w:t>(easy, repetitive, quick task, very little risk of human error)</w:t>
            </w:r>
            <w:r>
              <w:rPr>
                <w:rFonts w:cs="Arial"/>
                <w:color w:val="3E5AA8"/>
                <w:sz w:val="16"/>
                <w:szCs w:val="16"/>
              </w:rPr>
              <w:t xml:space="preserve"> </w:t>
            </w:r>
            <w:r>
              <w:rPr>
                <w:rFonts w:eastAsia="MS Gothic" w:cs="Arial"/>
                <w:color w:val="000000"/>
                <w:sz w:val="20"/>
                <w:szCs w:val="20"/>
              </w:rPr>
              <w:t xml:space="preserve"> </w:t>
            </w:r>
          </w:p>
          <w:p w14:paraId="5B7F8575" w14:textId="77777777" w:rsidR="00EA7088" w:rsidRDefault="00C009DA">
            <w:pPr>
              <w:rPr>
                <w:rFonts w:cs="Arial"/>
                <w:i/>
                <w:iCs/>
                <w:color w:val="000000"/>
                <w:sz w:val="16"/>
                <w:szCs w:val="16"/>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Medium </w:t>
            </w:r>
            <w:r>
              <w:rPr>
                <w:rFonts w:cs="Arial"/>
                <w:color w:val="3E5AA8"/>
                <w:sz w:val="16"/>
                <w:szCs w:val="16"/>
              </w:rPr>
              <w:t xml:space="preserve"> </w:t>
            </w:r>
            <w:r>
              <w:rPr>
                <w:rFonts w:cs="Arial"/>
                <w:i/>
                <w:iCs/>
                <w:color w:val="3E5AA8"/>
                <w:sz w:val="16"/>
                <w:szCs w:val="16"/>
              </w:rPr>
              <w:t>(moderate difficult, requires some form of offline calculation, possible risk of human error in determining outcome)</w:t>
            </w:r>
            <w:r>
              <w:rPr>
                <w:rFonts w:cs="Arial"/>
                <w:color w:val="3E5AA8"/>
                <w:sz w:val="16"/>
                <w:szCs w:val="16"/>
              </w:rPr>
              <w:t xml:space="preserve"> </w:t>
            </w:r>
          </w:p>
          <w:p w14:paraId="5B7F8576" w14:textId="77777777" w:rsidR="00EA7088" w:rsidRDefault="00C009DA">
            <w:pPr>
              <w:rPr>
                <w:rFonts w:eastAsia="MS Gothic" w:cs="Arial"/>
                <w:color w:val="000000"/>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High </w:t>
            </w:r>
            <w:r>
              <w:rPr>
                <w:rFonts w:cs="Arial"/>
                <w:color w:val="3E5AA8"/>
                <w:sz w:val="16"/>
                <w:szCs w:val="16"/>
              </w:rPr>
              <w:t xml:space="preserve"> </w:t>
            </w:r>
            <w:r>
              <w:rPr>
                <w:rFonts w:cs="Arial"/>
                <w:i/>
                <w:iCs/>
                <w:color w:val="3E5AA8"/>
                <w:sz w:val="16"/>
                <w:szCs w:val="16"/>
              </w:rPr>
              <w:t>(complicate task, time consuming, requires specialist resources, high risk of human error in determining outcome)</w:t>
            </w:r>
            <w:r>
              <w:rPr>
                <w:rFonts w:cs="Arial"/>
                <w:color w:val="3E5AA8"/>
                <w:sz w:val="16"/>
                <w:szCs w:val="16"/>
              </w:rPr>
              <w:t xml:space="preserve"> </w:t>
            </w:r>
            <w:r>
              <w:rPr>
                <w:rFonts w:eastAsia="MS Gothic" w:cs="Arial"/>
                <w:color w:val="000000"/>
                <w:sz w:val="20"/>
                <w:szCs w:val="20"/>
              </w:rPr>
              <w:t xml:space="preserve"> </w:t>
            </w:r>
          </w:p>
        </w:tc>
      </w:tr>
      <w:tr w:rsidR="00EA7088" w14:paraId="5B7F857B" w14:textId="77777777">
        <w:trPr>
          <w:trHeight w:val="75"/>
        </w:trPr>
        <w:tc>
          <w:tcPr>
            <w:tcW w:w="3510" w:type="dxa"/>
            <w:shd w:val="clear" w:color="auto" w:fill="D6DDF0"/>
          </w:tcPr>
          <w:p w14:paraId="5B7F8578" w14:textId="77777777" w:rsidR="00EA7088" w:rsidRDefault="00C009DA">
            <w:pPr>
              <w:rPr>
                <w:rFonts w:cs="Arial"/>
                <w:b/>
                <w:bCs/>
                <w:color w:val="000000"/>
                <w:sz w:val="20"/>
                <w:szCs w:val="20"/>
              </w:rPr>
            </w:pPr>
            <w:r>
              <w:rPr>
                <w:rFonts w:cs="Arial"/>
                <w:b/>
                <w:bCs/>
                <w:color w:val="000000"/>
                <w:sz w:val="20"/>
                <w:szCs w:val="20"/>
              </w:rPr>
              <w:t>Change Prioritisation Score</w:t>
            </w:r>
          </w:p>
        </w:tc>
        <w:tc>
          <w:tcPr>
            <w:tcW w:w="6663" w:type="dxa"/>
            <w:shd w:val="clear" w:color="auto" w:fill="FFFFFF"/>
          </w:tcPr>
          <w:p w14:paraId="5B7F8579" w14:textId="77777777" w:rsidR="00EA7088" w:rsidRDefault="00C009DA">
            <w:pPr>
              <w:rPr>
                <w:rFonts w:eastAsia="MS Gothic" w:cs="Arial"/>
                <w:color w:val="000000"/>
                <w:sz w:val="20"/>
                <w:szCs w:val="20"/>
              </w:rPr>
            </w:pPr>
            <w:r>
              <w:rPr>
                <w:rFonts w:eastAsia="MS Gothic" w:cs="Arial"/>
                <w:color w:val="000000"/>
                <w:sz w:val="20"/>
                <w:szCs w:val="20"/>
              </w:rPr>
              <w:t>33%</w:t>
            </w:r>
          </w:p>
          <w:p w14:paraId="5B7F857A" w14:textId="77777777" w:rsidR="00EA7088" w:rsidRDefault="00EA7088">
            <w:pPr>
              <w:rPr>
                <w:rFonts w:eastAsia="MS Gothic" w:cs="Arial"/>
                <w:color w:val="000000"/>
                <w:sz w:val="20"/>
                <w:szCs w:val="20"/>
              </w:rPr>
            </w:pPr>
          </w:p>
        </w:tc>
      </w:tr>
    </w:tbl>
    <w:p w14:paraId="5B7F857C" w14:textId="77777777" w:rsidR="00EA7088" w:rsidRDefault="00EA7088">
      <w:pPr>
        <w:rPr>
          <w:rFonts w:cs="Arial"/>
          <w:b/>
          <w:bCs/>
        </w:rPr>
      </w:pPr>
    </w:p>
    <w:p w14:paraId="5B7F857D" w14:textId="77777777" w:rsidR="00EA7088" w:rsidRDefault="00EA7088"/>
    <w:sectPr w:rsidR="00EA7088">
      <w:headerReference w:type="default" r:id="rId13"/>
      <w:footerReference w:type="defaul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F8584" w14:textId="77777777" w:rsidR="00CB2848" w:rsidRDefault="00C009DA">
      <w:pPr>
        <w:spacing w:after="0" w:line="240" w:lineRule="auto"/>
      </w:pPr>
      <w:r>
        <w:separator/>
      </w:r>
    </w:p>
  </w:endnote>
  <w:endnote w:type="continuationSeparator" w:id="0">
    <w:p w14:paraId="5B7F8585" w14:textId="77777777" w:rsidR="00CB2848" w:rsidRDefault="00C0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F8587" w14:textId="77777777" w:rsidR="00EA7088" w:rsidRDefault="00C009DA">
    <w:pPr>
      <w:pStyle w:val="Footer"/>
    </w:pPr>
    <w:r>
      <w:t>CP_V6.0</w:t>
    </w:r>
    <w:r>
      <w:rPr>
        <w:noProof/>
      </w:rPr>
      <mc:AlternateContent>
        <mc:Choice Requires="wps">
          <w:drawing>
            <wp:anchor distT="0" distB="0" distL="114300" distR="114300" simplePos="0" relativeHeight="251661318" behindDoc="0" locked="0" layoutInCell="1" allowOverlap="1" wp14:anchorId="5B7F858C" wp14:editId="5B7F858D">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F8582" w14:textId="77777777" w:rsidR="00CB2848" w:rsidRDefault="00C009DA">
      <w:pPr>
        <w:spacing w:after="0" w:line="240" w:lineRule="auto"/>
      </w:pPr>
      <w:r>
        <w:separator/>
      </w:r>
    </w:p>
  </w:footnote>
  <w:footnote w:type="continuationSeparator" w:id="0">
    <w:p w14:paraId="5B7F8583" w14:textId="77777777" w:rsidR="00CB2848" w:rsidRDefault="00C0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F8586" w14:textId="77777777" w:rsidR="00EA7088" w:rsidRDefault="00C009DA">
    <w:pPr>
      <w:pStyle w:val="Header"/>
    </w:pPr>
    <w:r>
      <w:rPr>
        <w:noProof/>
      </w:rPr>
      <mc:AlternateContent>
        <mc:Choice Requires="wps">
          <w:drawing>
            <wp:anchor distT="0" distB="0" distL="114300" distR="114300" simplePos="0" relativeHeight="251663366" behindDoc="0" locked="0" layoutInCell="1" allowOverlap="1" wp14:anchorId="5B7F8588" wp14:editId="5B7F8589">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9270" behindDoc="0" locked="0" layoutInCell="1" allowOverlap="1" wp14:anchorId="5B7F858A" wp14:editId="5B7F858B">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6E3"/>
    <w:multiLevelType w:val="hybridMultilevel"/>
    <w:tmpl w:val="DAFA5DC6"/>
    <w:name w:val="Style40"/>
    <w:styleLink w:val="Style40"/>
    <w:lvl w:ilvl="0" w:tplc="CC7430EE">
      <w:start w:val="1"/>
      <w:numFmt w:val="lowerLetter"/>
      <w:lvlText w:val=""/>
      <w:lvlJc w:val="left"/>
    </w:lvl>
    <w:lvl w:ilvl="1" w:tplc="63BCB340">
      <w:numFmt w:val="decimal"/>
      <w:lvlText w:val=""/>
      <w:lvlJc w:val="left"/>
    </w:lvl>
    <w:lvl w:ilvl="2" w:tplc="20FE26F0">
      <w:numFmt w:val="decimal"/>
      <w:lvlText w:val=""/>
      <w:lvlJc w:val="left"/>
    </w:lvl>
    <w:lvl w:ilvl="3" w:tplc="400ECDC0">
      <w:numFmt w:val="decimal"/>
      <w:lvlText w:val=""/>
      <w:lvlJc w:val="left"/>
    </w:lvl>
    <w:lvl w:ilvl="4" w:tplc="E78206D0">
      <w:numFmt w:val="decimal"/>
      <w:lvlText w:val=""/>
      <w:lvlJc w:val="left"/>
    </w:lvl>
    <w:lvl w:ilvl="5" w:tplc="C9FAF3E2">
      <w:numFmt w:val="decimal"/>
      <w:lvlText w:val=""/>
      <w:lvlJc w:val="left"/>
    </w:lvl>
    <w:lvl w:ilvl="6" w:tplc="BEEC067A">
      <w:numFmt w:val="decimal"/>
      <w:lvlText w:val=""/>
      <w:lvlJc w:val="left"/>
    </w:lvl>
    <w:lvl w:ilvl="7" w:tplc="C49414CC">
      <w:numFmt w:val="decimal"/>
      <w:lvlText w:val=""/>
      <w:lvlJc w:val="left"/>
    </w:lvl>
    <w:lvl w:ilvl="8" w:tplc="5140748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7088"/>
    <w:rsid w:val="000757C3"/>
    <w:rsid w:val="00182CD6"/>
    <w:rsid w:val="001C72DA"/>
    <w:rsid w:val="007B2619"/>
    <w:rsid w:val="008E30B4"/>
    <w:rsid w:val="00BF49DA"/>
    <w:rsid w:val="00C009DA"/>
    <w:rsid w:val="00CB2848"/>
    <w:rsid w:val="00EA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paragraph" w:customStyle="1" w:styleId="Default">
    <w:name w:val="Default"/>
    <w:qFormat/>
    <w:pPr>
      <w:spacing w:after="0" w:line="240" w:lineRule="auto"/>
    </w:pPr>
    <w:rPr>
      <w:rFonts w:cs="Arial"/>
      <w:color w:val="000000"/>
      <w:sz w:val="24"/>
      <w:szCs w:val="24"/>
    </w:rPr>
  </w:style>
  <w:style w:type="paragraph" w:styleId="Revision">
    <w:name w:val="Revision"/>
    <w:qFormat/>
    <w:pPr>
      <w:spacing w:after="0" w:line="240" w:lineRule="auto"/>
    </w:pPr>
  </w:style>
  <w:style w:type="numbering" w:customStyle="1" w:styleId="Style40">
    <w:name w:val="Style40"/>
    <w:qForma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paragraph" w:customStyle="1" w:styleId="Default">
    <w:name w:val="Default"/>
    <w:qFormat/>
    <w:pPr>
      <w:spacing w:after="0" w:line="240" w:lineRule="auto"/>
    </w:pPr>
    <w:rPr>
      <w:rFonts w:cs="Arial"/>
      <w:color w:val="000000"/>
      <w:sz w:val="24"/>
      <w:szCs w:val="24"/>
    </w:rPr>
  </w:style>
  <w:style w:type="paragraph" w:styleId="Revision">
    <w:name w:val="Revision"/>
    <w:qFormat/>
    <w:pPr>
      <w:spacing w:after="0" w:line="240" w:lineRule="auto"/>
    </w:pPr>
  </w:style>
  <w:style w:type="numbering" w:customStyle="1" w:styleId="Style40">
    <w:name w:val="Style40"/>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oserve.com/media/4382/23465-xrn4932-high-level-solution-op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ox.xoserve.portfoliooffice@xoserv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8AA7B-3B00-46FF-8FEA-47DDD26CCEB1}">
  <ds:schemaRefs>
    <ds:schemaRef ds:uri="http://schemas.microsoft.com/office/2006/metadata/properties"/>
    <ds:schemaRef ds:uri="64e0fceb-84a8-442e-b1e6-39fc5bdeafdf"/>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a8d00b61-02e3-4ab5-b77b-0ca9e0a046b4"/>
    <ds:schemaRef ds:uri="http://purl.org/dc/elements/1.1/"/>
  </ds:schemaRefs>
</ds:datastoreItem>
</file>

<file path=customXml/itemProps2.xml><?xml version="1.0" encoding="utf-8"?>
<ds:datastoreItem xmlns:ds="http://schemas.openxmlformats.org/officeDocument/2006/customXml" ds:itemID="{2868C6EB-B062-468D-BD2B-244DF0EA23B1}">
  <ds:schemaRefs>
    <ds:schemaRef ds:uri="http://schemas.microsoft.com/sharepoint/v3/contenttype/forms"/>
  </ds:schemaRefs>
</ds:datastoreItem>
</file>

<file path=customXml/itemProps3.xml><?xml version="1.0" encoding="utf-8"?>
<ds:datastoreItem xmlns:ds="http://schemas.openxmlformats.org/officeDocument/2006/customXml" ds:itemID="{B4331EE9-E36F-4052-8D95-55BDB20CA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2019-07-30T18:25:00Z</dcterms:created>
  <dcterms:modified xsi:type="dcterms:W3CDTF">2019-07-30T18:25:00Z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-1357661205</vt:i4>
  </property>
  <property fmtid="{D5CDD505-2E9C-101B-9397-08002B2CF9AE}" pid="4" name="_NewReviewCycle">
    <vt:lpwstr/>
  </property>
  <property fmtid="{D5CDD505-2E9C-101B-9397-08002B2CF9AE}" pid="5" name="_EmailSubject">
    <vt:lpwstr>Updated Meeting Papers for ChMC on 10th July</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ReviewingToolsShownOnce">
    <vt:lpwstr/>
  </property>
</Properties>
</file>