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D8" w:rsidRDefault="002436E6">
      <w:pPr>
        <w:pStyle w:val="Title"/>
      </w:pPr>
      <w:r>
        <w:t>DSC Change Proposal Document</w:t>
      </w:r>
    </w:p>
    <w:p w:rsidR="00E036D8" w:rsidRDefault="002436E6">
      <w:pPr>
        <w:spacing w:after="0"/>
      </w:pPr>
      <w:r>
        <w:rPr>
          <w:rFonts w:cs="Arial"/>
          <w:b/>
          <w:bCs/>
          <w:noProof/>
          <w:color w:val="3E5AA8"/>
        </w:rPr>
        <mc:AlternateContent>
          <mc:Choice Requires="wps">
            <w:drawing>
              <wp:anchor distT="0" distB="0" distL="114300" distR="114300" simplePos="0" relativeHeight="251659270" behindDoc="0" locked="0" layoutInCell="1" allowOverlap="1">
                <wp:simplePos x="0" y="0"/>
                <wp:positionH relativeFrom="column">
                  <wp:posOffset>4111625</wp:posOffset>
                </wp:positionH>
                <wp:positionV relativeFrom="paragraph">
                  <wp:posOffset>36195</wp:posOffset>
                </wp:positionV>
                <wp:extent cx="116838"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Customers to fill out all of the information in the sections coloured   </w:t>
      </w:r>
    </w:p>
    <w:p w:rsidR="00E036D8" w:rsidRDefault="002436E6">
      <w:pPr>
        <w:spacing w:after="0"/>
      </w:pPr>
      <w:r>
        <w:rPr>
          <w:rFonts w:cs="Arial"/>
          <w:b/>
          <w:bCs/>
          <w:noProof/>
          <w:color w:val="3E5AA8"/>
        </w:rPr>
        <mc:AlternateContent>
          <mc:Choice Requires="wps">
            <w:drawing>
              <wp:anchor distT="0" distB="0" distL="114300" distR="114300" simplePos="0" relativeHeight="251661318" behindDoc="0" locked="0" layoutInCell="1" allowOverlap="1">
                <wp:simplePos x="0" y="0"/>
                <wp:positionH relativeFrom="column">
                  <wp:posOffset>3949700</wp:posOffset>
                </wp:positionH>
                <wp:positionV relativeFrom="paragraph">
                  <wp:posOffset>32384</wp:posOffset>
                </wp:positionV>
                <wp:extent cx="116838"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Xoserve to fill out all of the information in the sections coloured </w:t>
      </w:r>
    </w:p>
    <w:p w:rsidR="00E036D8" w:rsidRDefault="002436E6">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E036D8">
        <w:trPr>
          <w:trHeight w:val="403"/>
        </w:trPr>
        <w:tc>
          <w:tcPr>
            <w:tcW w:w="1224" w:type="pct"/>
            <w:shd w:val="clear" w:color="auto" w:fill="B3EDFB"/>
            <w:vAlign w:val="center"/>
          </w:tcPr>
          <w:p w:rsidR="00E036D8" w:rsidRDefault="002436E6">
            <w:pPr>
              <w:jc w:val="right"/>
              <w:rPr>
                <w:rFonts w:cs="Arial"/>
              </w:rPr>
            </w:pPr>
            <w:r>
              <w:rPr>
                <w:rFonts w:cs="Arial"/>
              </w:rPr>
              <w:t>Change Reference:</w:t>
            </w:r>
          </w:p>
        </w:tc>
        <w:tc>
          <w:tcPr>
            <w:tcW w:w="3776" w:type="pct"/>
            <w:gridSpan w:val="4"/>
            <w:vAlign w:val="center"/>
          </w:tcPr>
          <w:p w:rsidR="00E036D8" w:rsidRDefault="002436E6">
            <w:pPr>
              <w:rPr>
                <w:rFonts w:cs="Arial"/>
              </w:rPr>
            </w:pPr>
            <w:r>
              <w:rPr>
                <w:rFonts w:cs="Arial"/>
              </w:rPr>
              <w:t>XRN4930</w:t>
            </w:r>
          </w:p>
        </w:tc>
      </w:tr>
      <w:tr w:rsidR="00E036D8">
        <w:trPr>
          <w:trHeight w:val="403"/>
        </w:trPr>
        <w:tc>
          <w:tcPr>
            <w:tcW w:w="1224" w:type="pct"/>
            <w:shd w:val="clear" w:color="auto" w:fill="FEE4BB"/>
            <w:vAlign w:val="center"/>
          </w:tcPr>
          <w:p w:rsidR="00E036D8" w:rsidRDefault="002436E6">
            <w:pPr>
              <w:jc w:val="right"/>
              <w:rPr>
                <w:rFonts w:cs="Arial"/>
              </w:rPr>
            </w:pPr>
            <w:r>
              <w:rPr>
                <w:rFonts w:cs="Arial"/>
              </w:rPr>
              <w:t>Change Title:</w:t>
            </w:r>
          </w:p>
        </w:tc>
        <w:tc>
          <w:tcPr>
            <w:tcW w:w="3776" w:type="pct"/>
            <w:gridSpan w:val="4"/>
            <w:vAlign w:val="center"/>
          </w:tcPr>
          <w:p w:rsidR="00E036D8" w:rsidRDefault="002436E6">
            <w:pPr>
              <w:rPr>
                <w:rFonts w:cs="Arial"/>
              </w:rPr>
            </w:pPr>
            <w:r>
              <w:rPr>
                <w:rFonts w:cs="Arial"/>
                <w:color w:val="000000"/>
              </w:rPr>
              <w:t>Requirement to inform Shipper of Meter Link Code Change</w:t>
            </w:r>
          </w:p>
        </w:tc>
      </w:tr>
      <w:tr w:rsidR="00E036D8">
        <w:trPr>
          <w:trHeight w:val="403"/>
        </w:trPr>
        <w:tc>
          <w:tcPr>
            <w:tcW w:w="1224" w:type="pct"/>
            <w:shd w:val="clear" w:color="auto" w:fill="FEE4BB"/>
            <w:vAlign w:val="center"/>
          </w:tcPr>
          <w:p w:rsidR="00E036D8" w:rsidRDefault="002436E6">
            <w:pPr>
              <w:jc w:val="right"/>
              <w:rPr>
                <w:rFonts w:cs="Arial"/>
              </w:rPr>
            </w:pPr>
            <w:r>
              <w:rPr>
                <w:rFonts w:cs="Arial"/>
              </w:rPr>
              <w:t>Date Raised:</w:t>
            </w:r>
          </w:p>
        </w:tc>
        <w:tc>
          <w:tcPr>
            <w:tcW w:w="3776" w:type="pct"/>
            <w:gridSpan w:val="4"/>
            <w:vAlign w:val="center"/>
          </w:tcPr>
          <w:p w:rsidR="00E036D8" w:rsidRDefault="002436E6">
            <w:pPr>
              <w:rPr>
                <w:rFonts w:cs="Arial"/>
              </w:rPr>
            </w:pPr>
            <w:r>
              <w:rPr>
                <w:rFonts w:cs="Arial"/>
              </w:rPr>
              <w:t>26/04/2019</w:t>
            </w:r>
          </w:p>
        </w:tc>
      </w:tr>
      <w:tr w:rsidR="00E036D8">
        <w:trPr>
          <w:trHeight w:val="403"/>
        </w:trPr>
        <w:tc>
          <w:tcPr>
            <w:tcW w:w="1224" w:type="pct"/>
            <w:vMerge w:val="restart"/>
            <w:shd w:val="clear" w:color="auto" w:fill="FEE4BB"/>
            <w:vAlign w:val="center"/>
          </w:tcPr>
          <w:p w:rsidR="00E036D8" w:rsidRDefault="002436E6">
            <w:pPr>
              <w:jc w:val="right"/>
              <w:rPr>
                <w:rFonts w:cs="Arial"/>
              </w:rPr>
            </w:pPr>
            <w:r>
              <w:rPr>
                <w:rFonts w:cs="Arial"/>
              </w:rPr>
              <w:t>Sponsor Representative Details:</w:t>
            </w:r>
          </w:p>
        </w:tc>
        <w:tc>
          <w:tcPr>
            <w:tcW w:w="840" w:type="pct"/>
            <w:shd w:val="clear" w:color="auto" w:fill="FEE4BB"/>
            <w:vAlign w:val="center"/>
          </w:tcPr>
          <w:p w:rsidR="00E036D8" w:rsidRDefault="002436E6">
            <w:pPr>
              <w:jc w:val="right"/>
              <w:rPr>
                <w:rFonts w:cs="Arial"/>
              </w:rPr>
            </w:pPr>
            <w:r>
              <w:rPr>
                <w:rFonts w:cs="Arial"/>
              </w:rPr>
              <w:t>Organisation:</w:t>
            </w:r>
          </w:p>
        </w:tc>
        <w:tc>
          <w:tcPr>
            <w:tcW w:w="2936" w:type="pct"/>
            <w:gridSpan w:val="3"/>
            <w:vAlign w:val="center"/>
          </w:tcPr>
          <w:p w:rsidR="00E036D8" w:rsidRDefault="002436E6">
            <w:pPr>
              <w:rPr>
                <w:rFonts w:cs="Arial"/>
              </w:rPr>
            </w:pPr>
            <w:r>
              <w:rPr>
                <w:rFonts w:cs="Arial"/>
              </w:rPr>
              <w:t>Xoserve</w:t>
            </w:r>
          </w:p>
        </w:tc>
      </w:tr>
      <w:tr w:rsidR="00E036D8">
        <w:trPr>
          <w:trHeight w:val="403"/>
        </w:trPr>
        <w:tc>
          <w:tcPr>
            <w:tcW w:w="1224" w:type="pct"/>
            <w:vMerge/>
            <w:shd w:val="clear" w:color="auto" w:fill="FEE4BB"/>
            <w:vAlign w:val="center"/>
          </w:tcPr>
          <w:p w:rsidR="00E036D8" w:rsidRDefault="00E036D8"/>
        </w:tc>
        <w:tc>
          <w:tcPr>
            <w:tcW w:w="840" w:type="pct"/>
            <w:shd w:val="clear" w:color="auto" w:fill="FEE4BB"/>
            <w:vAlign w:val="center"/>
          </w:tcPr>
          <w:p w:rsidR="00E036D8" w:rsidRDefault="002436E6">
            <w:pPr>
              <w:jc w:val="right"/>
              <w:rPr>
                <w:rFonts w:cs="Arial"/>
              </w:rPr>
            </w:pPr>
            <w:r>
              <w:rPr>
                <w:rFonts w:cs="Arial"/>
              </w:rPr>
              <w:t>Name:</w:t>
            </w:r>
          </w:p>
        </w:tc>
        <w:tc>
          <w:tcPr>
            <w:tcW w:w="2936" w:type="pct"/>
            <w:gridSpan w:val="3"/>
            <w:vAlign w:val="center"/>
          </w:tcPr>
          <w:p w:rsidR="00E036D8" w:rsidRDefault="002436E6">
            <w:pPr>
              <w:rPr>
                <w:rFonts w:cs="Arial"/>
              </w:rPr>
            </w:pPr>
            <w:r>
              <w:rPr>
                <w:rFonts w:cs="Arial"/>
              </w:rPr>
              <w:t>Satpal Kalsi</w:t>
            </w:r>
          </w:p>
        </w:tc>
      </w:tr>
      <w:tr w:rsidR="00E036D8">
        <w:trPr>
          <w:trHeight w:val="403"/>
        </w:trPr>
        <w:tc>
          <w:tcPr>
            <w:tcW w:w="1224" w:type="pct"/>
            <w:vMerge/>
            <w:shd w:val="clear" w:color="auto" w:fill="FEE4BB"/>
            <w:vAlign w:val="center"/>
          </w:tcPr>
          <w:p w:rsidR="00E036D8" w:rsidRDefault="00E036D8"/>
        </w:tc>
        <w:tc>
          <w:tcPr>
            <w:tcW w:w="840" w:type="pct"/>
            <w:shd w:val="clear" w:color="auto" w:fill="FEE4BB"/>
            <w:vAlign w:val="center"/>
          </w:tcPr>
          <w:p w:rsidR="00E036D8" w:rsidRDefault="002436E6">
            <w:pPr>
              <w:jc w:val="right"/>
              <w:rPr>
                <w:rFonts w:cs="Arial"/>
              </w:rPr>
            </w:pPr>
            <w:r>
              <w:rPr>
                <w:rFonts w:cs="Arial"/>
              </w:rPr>
              <w:t>Email:</w:t>
            </w:r>
          </w:p>
        </w:tc>
        <w:tc>
          <w:tcPr>
            <w:tcW w:w="2936" w:type="pct"/>
            <w:gridSpan w:val="3"/>
            <w:vAlign w:val="center"/>
          </w:tcPr>
          <w:p w:rsidR="00E036D8" w:rsidRDefault="002436E6">
            <w:pPr>
              <w:rPr>
                <w:rFonts w:cs="Arial"/>
              </w:rPr>
            </w:pPr>
            <w:hyperlink r:id="rId8">
              <w:r>
                <w:rPr>
                  <w:rStyle w:val="Hyperlink"/>
                  <w:rFonts w:cs="Arial"/>
                </w:rPr>
                <w:t>sat.kalsi@xoserve.com</w:t>
              </w:r>
            </w:hyperlink>
            <w:r>
              <w:rPr>
                <w:rFonts w:cs="Arial"/>
              </w:rPr>
              <w:t xml:space="preserve"> </w:t>
            </w:r>
          </w:p>
        </w:tc>
      </w:tr>
      <w:tr w:rsidR="00E036D8">
        <w:trPr>
          <w:trHeight w:val="403"/>
        </w:trPr>
        <w:tc>
          <w:tcPr>
            <w:tcW w:w="1224" w:type="pct"/>
            <w:vMerge/>
            <w:shd w:val="clear" w:color="auto" w:fill="FEE4BB"/>
            <w:vAlign w:val="center"/>
          </w:tcPr>
          <w:p w:rsidR="00E036D8" w:rsidRDefault="00E036D8"/>
        </w:tc>
        <w:tc>
          <w:tcPr>
            <w:tcW w:w="840" w:type="pct"/>
            <w:shd w:val="clear" w:color="auto" w:fill="FEE4BB"/>
            <w:vAlign w:val="center"/>
          </w:tcPr>
          <w:p w:rsidR="00E036D8" w:rsidRDefault="002436E6">
            <w:pPr>
              <w:jc w:val="right"/>
              <w:rPr>
                <w:rFonts w:cs="Arial"/>
              </w:rPr>
            </w:pPr>
            <w:r>
              <w:rPr>
                <w:rFonts w:cs="Arial"/>
              </w:rPr>
              <w:t>Telephone:</w:t>
            </w:r>
          </w:p>
        </w:tc>
        <w:tc>
          <w:tcPr>
            <w:tcW w:w="2936" w:type="pct"/>
            <w:gridSpan w:val="3"/>
            <w:vAlign w:val="center"/>
          </w:tcPr>
          <w:p w:rsidR="00E036D8" w:rsidRDefault="002436E6">
            <w:pPr>
              <w:rPr>
                <w:rFonts w:cs="Arial"/>
              </w:rPr>
            </w:pPr>
            <w:r>
              <w:rPr>
                <w:rFonts w:cs="Arial"/>
              </w:rPr>
              <w:t>0121 623 2644</w:t>
            </w:r>
          </w:p>
        </w:tc>
      </w:tr>
      <w:tr w:rsidR="00E036D8">
        <w:trPr>
          <w:trHeight w:val="403"/>
        </w:trPr>
        <w:tc>
          <w:tcPr>
            <w:tcW w:w="1224" w:type="pct"/>
            <w:vMerge w:val="restart"/>
            <w:shd w:val="clear" w:color="auto" w:fill="FEE4BB"/>
            <w:vAlign w:val="center"/>
          </w:tcPr>
          <w:p w:rsidR="00E036D8" w:rsidRDefault="002436E6">
            <w:pPr>
              <w:jc w:val="right"/>
              <w:rPr>
                <w:rFonts w:cs="Arial"/>
              </w:rPr>
            </w:pPr>
            <w:r>
              <w:rPr>
                <w:rFonts w:cs="Arial"/>
              </w:rPr>
              <w:t>Xoserve Representative Details:</w:t>
            </w:r>
          </w:p>
        </w:tc>
        <w:tc>
          <w:tcPr>
            <w:tcW w:w="840" w:type="pct"/>
            <w:shd w:val="clear" w:color="auto" w:fill="FEE4BB"/>
            <w:vAlign w:val="center"/>
          </w:tcPr>
          <w:p w:rsidR="00E036D8" w:rsidRDefault="002436E6">
            <w:pPr>
              <w:jc w:val="right"/>
              <w:rPr>
                <w:rFonts w:cs="Arial"/>
              </w:rPr>
            </w:pPr>
            <w:r>
              <w:rPr>
                <w:rFonts w:cs="Arial"/>
              </w:rPr>
              <w:t>Name:</w:t>
            </w:r>
          </w:p>
        </w:tc>
        <w:tc>
          <w:tcPr>
            <w:tcW w:w="2936" w:type="pct"/>
            <w:gridSpan w:val="3"/>
            <w:vAlign w:val="center"/>
          </w:tcPr>
          <w:p w:rsidR="00E036D8" w:rsidRDefault="002436E6">
            <w:pPr>
              <w:rPr>
                <w:rFonts w:cs="Arial"/>
              </w:rPr>
            </w:pPr>
            <w:r>
              <w:rPr>
                <w:rFonts w:cs="Arial"/>
              </w:rPr>
              <w:t>Simon Harris</w:t>
            </w:r>
          </w:p>
        </w:tc>
      </w:tr>
      <w:tr w:rsidR="00E036D8">
        <w:trPr>
          <w:trHeight w:val="403"/>
        </w:trPr>
        <w:tc>
          <w:tcPr>
            <w:tcW w:w="1224" w:type="pct"/>
            <w:vMerge/>
            <w:shd w:val="clear" w:color="auto" w:fill="FEE4BB"/>
            <w:vAlign w:val="center"/>
          </w:tcPr>
          <w:p w:rsidR="00E036D8" w:rsidRDefault="00E036D8"/>
        </w:tc>
        <w:tc>
          <w:tcPr>
            <w:tcW w:w="840" w:type="pct"/>
            <w:shd w:val="clear" w:color="auto" w:fill="FEE4BB"/>
            <w:vAlign w:val="center"/>
          </w:tcPr>
          <w:p w:rsidR="00E036D8" w:rsidRDefault="002436E6">
            <w:pPr>
              <w:jc w:val="right"/>
              <w:rPr>
                <w:rFonts w:cs="Arial"/>
              </w:rPr>
            </w:pPr>
            <w:r>
              <w:rPr>
                <w:rFonts w:cs="Arial"/>
              </w:rPr>
              <w:t>Email:</w:t>
            </w:r>
          </w:p>
        </w:tc>
        <w:tc>
          <w:tcPr>
            <w:tcW w:w="2936" w:type="pct"/>
            <w:gridSpan w:val="3"/>
            <w:vAlign w:val="center"/>
          </w:tcPr>
          <w:p w:rsidR="00E036D8" w:rsidRDefault="002436E6">
            <w:pPr>
              <w:rPr>
                <w:rFonts w:cs="Arial"/>
              </w:rPr>
            </w:pPr>
            <w:hyperlink r:id="rId9">
              <w:r>
                <w:rPr>
                  <w:rStyle w:val="Hyperlink"/>
                  <w:rFonts w:cs="Arial"/>
                </w:rPr>
                <w:t>Simon.Harris@xoserve.com</w:t>
              </w:r>
            </w:hyperlink>
            <w:r>
              <w:rPr>
                <w:rFonts w:cs="Arial"/>
              </w:rPr>
              <w:t xml:space="preserve"> </w:t>
            </w:r>
          </w:p>
        </w:tc>
      </w:tr>
      <w:tr w:rsidR="00E036D8">
        <w:trPr>
          <w:trHeight w:val="403"/>
        </w:trPr>
        <w:tc>
          <w:tcPr>
            <w:tcW w:w="1224" w:type="pct"/>
            <w:vMerge/>
            <w:shd w:val="clear" w:color="auto" w:fill="FEE4BB"/>
            <w:vAlign w:val="center"/>
          </w:tcPr>
          <w:p w:rsidR="00E036D8" w:rsidRDefault="00E036D8"/>
        </w:tc>
        <w:tc>
          <w:tcPr>
            <w:tcW w:w="840" w:type="pct"/>
            <w:shd w:val="clear" w:color="auto" w:fill="FEE4BB"/>
            <w:vAlign w:val="center"/>
          </w:tcPr>
          <w:p w:rsidR="00E036D8" w:rsidRDefault="002436E6">
            <w:pPr>
              <w:jc w:val="right"/>
              <w:rPr>
                <w:rFonts w:cs="Arial"/>
              </w:rPr>
            </w:pPr>
            <w:r>
              <w:rPr>
                <w:rFonts w:cs="Arial"/>
              </w:rPr>
              <w:t>Telephone:</w:t>
            </w:r>
          </w:p>
        </w:tc>
        <w:tc>
          <w:tcPr>
            <w:tcW w:w="2936" w:type="pct"/>
            <w:gridSpan w:val="3"/>
            <w:vAlign w:val="center"/>
          </w:tcPr>
          <w:p w:rsidR="00E036D8" w:rsidRDefault="002436E6">
            <w:pPr>
              <w:rPr>
                <w:rFonts w:cs="Arial"/>
              </w:rPr>
            </w:pPr>
            <w:r>
              <w:rPr>
                <w:rFonts w:cs="Arial"/>
              </w:rPr>
              <w:t>0121 623 2455</w:t>
            </w:r>
          </w:p>
        </w:tc>
      </w:tr>
      <w:tr w:rsidR="00E036D8">
        <w:trPr>
          <w:trHeight w:val="403"/>
        </w:trPr>
        <w:tc>
          <w:tcPr>
            <w:tcW w:w="1224" w:type="pct"/>
            <w:vMerge w:val="restart"/>
            <w:shd w:val="clear" w:color="auto" w:fill="FEE4BB"/>
            <w:vAlign w:val="center"/>
          </w:tcPr>
          <w:p w:rsidR="00E036D8" w:rsidRDefault="002436E6">
            <w:pPr>
              <w:jc w:val="right"/>
              <w:rPr>
                <w:rFonts w:cs="Arial"/>
              </w:rPr>
            </w:pPr>
            <w:r>
              <w:rPr>
                <w:rFonts w:cs="Arial"/>
              </w:rPr>
              <w:t>Change Status:</w:t>
            </w:r>
          </w:p>
        </w:tc>
        <w:tc>
          <w:tcPr>
            <w:tcW w:w="1258"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Proposal</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With DSG</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Out for Review</w:t>
            </w:r>
          </w:p>
        </w:tc>
      </w:tr>
      <w:tr w:rsidR="00E036D8">
        <w:trPr>
          <w:trHeight w:val="403"/>
        </w:trPr>
        <w:tc>
          <w:tcPr>
            <w:tcW w:w="1224" w:type="pct"/>
            <w:vMerge/>
            <w:shd w:val="clear" w:color="auto" w:fill="FEE4BB"/>
            <w:vAlign w:val="center"/>
          </w:tcPr>
          <w:p w:rsidR="00E036D8" w:rsidRDefault="00E036D8"/>
        </w:tc>
        <w:tc>
          <w:tcPr>
            <w:tcW w:w="1258" w:type="pct"/>
            <w:gridSpan w:val="2"/>
            <w:vAlign w:val="center"/>
          </w:tcPr>
          <w:p w:rsidR="00E036D8" w:rsidRDefault="0094370E">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2436E6">
              <w:rPr>
                <w:rFonts w:cs="Arial"/>
              </w:rPr>
              <w:t xml:space="preserve"> </w:t>
            </w:r>
            <w:r w:rsidR="002436E6">
              <w:rPr>
                <w:rFonts w:cs="Arial"/>
              </w:rPr>
              <w:t>Voting</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Approved</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Rejected</w:t>
            </w:r>
          </w:p>
        </w:tc>
      </w:tr>
    </w:tbl>
    <w:p w:rsidR="00E036D8" w:rsidRDefault="002436E6">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E036D8">
        <w:trPr>
          <w:trHeight w:val="403"/>
        </w:trPr>
        <w:tc>
          <w:tcPr>
            <w:tcW w:w="1225" w:type="pct"/>
            <w:vMerge w:val="restart"/>
            <w:shd w:val="clear" w:color="auto" w:fill="FEE4BB"/>
            <w:vAlign w:val="center"/>
          </w:tcPr>
          <w:p w:rsidR="00E036D8" w:rsidRDefault="002436E6">
            <w:pPr>
              <w:jc w:val="right"/>
              <w:rPr>
                <w:rFonts w:cs="Arial"/>
              </w:rPr>
            </w:pPr>
            <w:r>
              <w:rPr>
                <w:rFonts w:cs="Arial"/>
              </w:rPr>
              <w:t>Customer Clas</w:t>
            </w:r>
            <w:r>
              <w:rPr>
                <w:rFonts w:cs="Arial"/>
              </w:rPr>
              <w:t>s(es):</w:t>
            </w:r>
          </w:p>
        </w:tc>
        <w:tc>
          <w:tcPr>
            <w:tcW w:w="1527" w:type="pct"/>
            <w:vAlign w:val="center"/>
          </w:tcPr>
          <w:p w:rsidR="00E036D8" w:rsidRDefault="0094370E">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2436E6">
              <w:rPr>
                <w:rFonts w:cs="Arial"/>
              </w:rPr>
              <w:t xml:space="preserve"> Shipper</w:t>
            </w:r>
          </w:p>
        </w:tc>
        <w:tc>
          <w:tcPr>
            <w:tcW w:w="224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E036D8">
        <w:trPr>
          <w:trHeight w:val="403"/>
        </w:trPr>
        <w:tc>
          <w:tcPr>
            <w:tcW w:w="1225" w:type="pct"/>
            <w:vMerge/>
            <w:shd w:val="clear" w:color="auto" w:fill="FEE4BB"/>
            <w:vAlign w:val="center"/>
          </w:tcPr>
          <w:p w:rsidR="00E036D8" w:rsidRDefault="00E036D8"/>
        </w:tc>
        <w:tc>
          <w:tcPr>
            <w:tcW w:w="1527"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E036D8">
        <w:trPr>
          <w:trHeight w:val="403"/>
        </w:trPr>
        <w:tc>
          <w:tcPr>
            <w:tcW w:w="1225" w:type="pct"/>
            <w:vMerge/>
            <w:shd w:val="clear" w:color="auto" w:fill="FEE4BB"/>
            <w:vAlign w:val="center"/>
          </w:tcPr>
          <w:p w:rsidR="00E036D8" w:rsidRDefault="00E036D8"/>
        </w:tc>
        <w:tc>
          <w:tcPr>
            <w:tcW w:w="1527"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w:t>
            </w:r>
          </w:p>
        </w:tc>
        <w:tc>
          <w:tcPr>
            <w:tcW w:w="2249" w:type="pct"/>
            <w:vAlign w:val="center"/>
          </w:tcPr>
          <w:p w:rsidR="00E036D8" w:rsidRDefault="002436E6">
            <w:pPr>
              <w:rPr>
                <w:rFonts w:cs="Arial"/>
              </w:rPr>
            </w:pPr>
            <w:r>
              <w:rPr>
                <w:rFonts w:cs="Arial"/>
              </w:rPr>
              <w:t>&lt;If [Other] please provide details here&gt;</w:t>
            </w:r>
          </w:p>
        </w:tc>
      </w:tr>
    </w:tbl>
    <w:p w:rsidR="00E036D8" w:rsidRDefault="002436E6">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E036D8">
        <w:trPr>
          <w:trHeight w:val="1523"/>
        </w:trPr>
        <w:tc>
          <w:tcPr>
            <w:tcW w:w="1224" w:type="pct"/>
            <w:shd w:val="clear" w:color="auto" w:fill="FEE4BB"/>
            <w:vAlign w:val="center"/>
          </w:tcPr>
          <w:p w:rsidR="00E036D8" w:rsidRDefault="002436E6">
            <w:pPr>
              <w:jc w:val="right"/>
              <w:rPr>
                <w:rFonts w:cs="Arial"/>
              </w:rPr>
            </w:pPr>
            <w:r>
              <w:rPr>
                <w:rFonts w:cs="Arial"/>
              </w:rPr>
              <w:t>Change Description:</w:t>
            </w:r>
          </w:p>
        </w:tc>
        <w:tc>
          <w:tcPr>
            <w:tcW w:w="3776" w:type="pct"/>
            <w:gridSpan w:val="2"/>
            <w:vAlign w:val="center"/>
          </w:tcPr>
          <w:p w:rsidR="00E036D8" w:rsidRDefault="00E036D8">
            <w:pPr>
              <w:rPr>
                <w:rFonts w:cs="Arial"/>
              </w:rPr>
            </w:pPr>
          </w:p>
          <w:p w:rsidR="00E036D8" w:rsidRDefault="002436E6">
            <w:pPr>
              <w:rPr>
                <w:rFonts w:cs="Arial"/>
              </w:rPr>
            </w:pPr>
            <w:r>
              <w:rPr>
                <w:rFonts w:cs="Arial"/>
              </w:rPr>
              <w:t>Pre-Nexus implementation, when a Meter Link Code was amended, a K15 record was se</w:t>
            </w:r>
            <w:r>
              <w:rPr>
                <w:rFonts w:cs="Arial"/>
              </w:rPr>
              <w:t xml:space="preserve">nt to the Shipper within an MRI file.  A shipper has identified that this is no longer happening and is reliant on these updates. This was not called out as a requirement and was missed during implementation. </w:t>
            </w:r>
          </w:p>
          <w:p w:rsidR="00E036D8" w:rsidRDefault="00E036D8">
            <w:pPr>
              <w:rPr>
                <w:rFonts w:cs="Arial"/>
              </w:rPr>
            </w:pPr>
          </w:p>
          <w:p w:rsidR="00E036D8" w:rsidRDefault="002436E6">
            <w:pPr>
              <w:rPr>
                <w:rFonts w:cs="Arial"/>
              </w:rPr>
            </w:pPr>
            <w:r>
              <w:rPr>
                <w:rFonts w:cs="Arial"/>
              </w:rPr>
              <w:t>We now require any amendment to the Meter Lin</w:t>
            </w:r>
            <w:r>
              <w:rPr>
                <w:rFonts w:cs="Arial"/>
              </w:rPr>
              <w:t>k Code to update the current Shipper via a K15 record (with an MRI file).</w:t>
            </w:r>
          </w:p>
          <w:p w:rsidR="00E036D8" w:rsidRDefault="00E036D8">
            <w:pPr>
              <w:rPr>
                <w:rFonts w:cs="Arial"/>
              </w:rPr>
            </w:pPr>
          </w:p>
          <w:p w:rsidR="00E036D8" w:rsidRDefault="002436E6">
            <w:pPr>
              <w:rPr>
                <w:rFonts w:cs="Arial"/>
              </w:rPr>
            </w:pPr>
            <w:r>
              <w:rPr>
                <w:rFonts w:cs="Arial"/>
              </w:rPr>
              <w:t>This is expected to cover the manual amendment of Prime/Sub to freestanding and vice versa as all meter points are created as Freestanding.</w:t>
            </w:r>
          </w:p>
          <w:p w:rsidR="00E036D8" w:rsidRDefault="002436E6">
            <w:pPr>
              <w:rPr>
                <w:rFonts w:cs="Arial"/>
              </w:rPr>
            </w:pPr>
            <w:r>
              <w:rPr>
                <w:rFonts w:cs="Arial"/>
              </w:rPr>
              <w:t>This change was originally a Change Reque</w:t>
            </w:r>
            <w:r>
              <w:rPr>
                <w:rFonts w:cs="Arial"/>
              </w:rPr>
              <w:t xml:space="preserve">st but due to external </w:t>
            </w:r>
            <w:r>
              <w:rPr>
                <w:rFonts w:cs="Arial"/>
              </w:rPr>
              <w:lastRenderedPageBreak/>
              <w:t>impacts has been converted into a Change Proposal.</w:t>
            </w:r>
          </w:p>
        </w:tc>
      </w:tr>
      <w:tr w:rsidR="00E036D8">
        <w:trPr>
          <w:trHeight w:val="403"/>
        </w:trPr>
        <w:tc>
          <w:tcPr>
            <w:tcW w:w="1224" w:type="pct"/>
            <w:shd w:val="clear" w:color="auto" w:fill="FEE4BB"/>
            <w:vAlign w:val="center"/>
          </w:tcPr>
          <w:p w:rsidR="00E036D8" w:rsidRDefault="002436E6">
            <w:pPr>
              <w:jc w:val="right"/>
              <w:rPr>
                <w:rFonts w:cs="Arial"/>
              </w:rPr>
            </w:pPr>
            <w:r>
              <w:rPr>
                <w:rFonts w:cs="Arial"/>
              </w:rPr>
              <w:lastRenderedPageBreak/>
              <w:t>Proposed Release:</w:t>
            </w:r>
          </w:p>
        </w:tc>
        <w:tc>
          <w:tcPr>
            <w:tcW w:w="3776" w:type="pct"/>
            <w:gridSpan w:val="2"/>
            <w:vAlign w:val="center"/>
          </w:tcPr>
          <w:p w:rsidR="00E036D8" w:rsidRDefault="002436E6">
            <w:pPr>
              <w:rPr>
                <w:rFonts w:cs="Arial"/>
              </w:rPr>
            </w:pPr>
            <w:r>
              <w:rPr>
                <w:rFonts w:cs="Arial"/>
              </w:rPr>
              <w:t>As soon as practical</w:t>
            </w:r>
          </w:p>
        </w:tc>
      </w:tr>
      <w:tr w:rsidR="00E036D8">
        <w:trPr>
          <w:trHeight w:val="403"/>
        </w:trPr>
        <w:tc>
          <w:tcPr>
            <w:tcW w:w="1224" w:type="pct"/>
            <w:vMerge w:val="restart"/>
            <w:shd w:val="clear" w:color="auto" w:fill="FEE4BB"/>
            <w:vAlign w:val="center"/>
          </w:tcPr>
          <w:p w:rsidR="00E036D8" w:rsidRDefault="002436E6">
            <w:pPr>
              <w:jc w:val="right"/>
              <w:rPr>
                <w:rFonts w:cs="Arial"/>
              </w:rPr>
            </w:pPr>
            <w:r>
              <w:rPr>
                <w:rFonts w:cs="Arial"/>
              </w:rPr>
              <w:t>Proposed Consultation Period:</w:t>
            </w:r>
          </w:p>
        </w:tc>
        <w:tc>
          <w:tcPr>
            <w:tcW w:w="18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036D8">
        <w:trPr>
          <w:trHeight w:val="403"/>
        </w:trPr>
        <w:tc>
          <w:tcPr>
            <w:tcW w:w="1224" w:type="pct"/>
            <w:vMerge/>
            <w:shd w:val="clear" w:color="auto" w:fill="FEE4BB"/>
            <w:vAlign w:val="center"/>
          </w:tcPr>
          <w:p w:rsidR="00E036D8" w:rsidRDefault="00E036D8"/>
        </w:tc>
        <w:tc>
          <w:tcPr>
            <w:tcW w:w="18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E036D8" w:rsidRDefault="002436E6">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E036D8">
        <w:trPr>
          <w:trHeight w:val="850"/>
        </w:trPr>
        <w:tc>
          <w:tcPr>
            <w:tcW w:w="1224" w:type="pct"/>
            <w:vMerge w:val="restart"/>
            <w:shd w:val="clear" w:color="auto" w:fill="FEE4BB"/>
            <w:vAlign w:val="center"/>
          </w:tcPr>
          <w:p w:rsidR="00E036D8" w:rsidRDefault="002436E6">
            <w:pPr>
              <w:jc w:val="right"/>
              <w:rPr>
                <w:rFonts w:cs="Arial"/>
              </w:rPr>
            </w:pPr>
            <w:r>
              <w:rPr>
                <w:rFonts w:cs="Arial"/>
              </w:rPr>
              <w:t>Benefit Description:</w:t>
            </w:r>
          </w:p>
        </w:tc>
        <w:tc>
          <w:tcPr>
            <w:tcW w:w="3776" w:type="pct"/>
            <w:vAlign w:val="center"/>
          </w:tcPr>
          <w:p w:rsidR="00E036D8" w:rsidRDefault="002436E6">
            <w:pPr>
              <w:rPr>
                <w:rFonts w:cs="Arial"/>
              </w:rPr>
            </w:pPr>
            <w:r>
              <w:rPr>
                <w:rFonts w:cs="Arial"/>
              </w:rPr>
              <w:t>Customer Satisfaction: Shippers will be able to identify change of Meter Read Provision and Impacts to Billing</w:t>
            </w:r>
          </w:p>
        </w:tc>
      </w:tr>
      <w:tr w:rsidR="00E036D8">
        <w:trPr>
          <w:trHeight w:val="403"/>
        </w:trPr>
        <w:tc>
          <w:tcPr>
            <w:tcW w:w="1224" w:type="pct"/>
            <w:vMerge/>
            <w:shd w:val="clear" w:color="auto" w:fill="FEE4BB"/>
            <w:vAlign w:val="center"/>
          </w:tcPr>
          <w:p w:rsidR="00E036D8" w:rsidRDefault="00E036D8"/>
        </w:tc>
        <w:tc>
          <w:tcPr>
            <w:tcW w:w="3776" w:type="pct"/>
            <w:vAlign w:val="center"/>
          </w:tcPr>
          <w:p w:rsidR="00E036D8" w:rsidRDefault="002436E6">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E036D8">
        <w:trPr>
          <w:trHeight w:val="850"/>
        </w:trPr>
        <w:tc>
          <w:tcPr>
            <w:tcW w:w="1224" w:type="pct"/>
            <w:vMerge w:val="restart"/>
            <w:shd w:val="clear" w:color="auto" w:fill="FEE4BB"/>
            <w:vAlign w:val="center"/>
          </w:tcPr>
          <w:p w:rsidR="00E036D8" w:rsidRDefault="002436E6">
            <w:pPr>
              <w:jc w:val="right"/>
              <w:rPr>
                <w:rFonts w:cs="Arial"/>
              </w:rPr>
            </w:pPr>
            <w:r>
              <w:rPr>
                <w:rFonts w:cs="Arial"/>
              </w:rPr>
              <w:t>Benefit Realisation:</w:t>
            </w:r>
          </w:p>
        </w:tc>
        <w:tc>
          <w:tcPr>
            <w:tcW w:w="3776" w:type="pct"/>
            <w:vAlign w:val="center"/>
          </w:tcPr>
          <w:p w:rsidR="00E036D8" w:rsidRDefault="002436E6">
            <w:pPr>
              <w:rPr>
                <w:rFonts w:cs="Arial"/>
              </w:rPr>
            </w:pPr>
            <w:r>
              <w:rPr>
                <w:rFonts w:cs="Arial"/>
              </w:rPr>
              <w:t>Immediately following implementation</w:t>
            </w:r>
          </w:p>
        </w:tc>
      </w:tr>
      <w:tr w:rsidR="00E036D8">
        <w:trPr>
          <w:trHeight w:val="70"/>
        </w:trPr>
        <w:tc>
          <w:tcPr>
            <w:tcW w:w="1224" w:type="pct"/>
            <w:vMerge/>
            <w:shd w:val="clear" w:color="auto" w:fill="FEE4BB"/>
            <w:vAlign w:val="center"/>
          </w:tcPr>
          <w:p w:rsidR="00E036D8" w:rsidRDefault="00E036D8"/>
        </w:tc>
        <w:tc>
          <w:tcPr>
            <w:tcW w:w="3776" w:type="pct"/>
            <w:vAlign w:val="center"/>
          </w:tcPr>
          <w:p w:rsidR="00E036D8" w:rsidRDefault="002436E6">
            <w:pPr>
              <w:rPr>
                <w:rFonts w:cs="Arial"/>
              </w:rPr>
            </w:pPr>
            <w:r>
              <w:rPr>
                <w:rFonts w:cs="Arial"/>
                <w:i/>
                <w:iCs/>
                <w:color w:val="3E5AA8"/>
                <w:sz w:val="18"/>
                <w:szCs w:val="18"/>
              </w:rPr>
              <w:t>When are the benefits of the change likely to be realised?</w:t>
            </w:r>
          </w:p>
        </w:tc>
      </w:tr>
      <w:tr w:rsidR="00E036D8">
        <w:trPr>
          <w:trHeight w:val="850"/>
        </w:trPr>
        <w:tc>
          <w:tcPr>
            <w:tcW w:w="1224" w:type="pct"/>
            <w:vMerge w:val="restart"/>
            <w:shd w:val="clear" w:color="auto" w:fill="FEE4BB"/>
            <w:vAlign w:val="center"/>
          </w:tcPr>
          <w:p w:rsidR="00E036D8" w:rsidRDefault="002436E6">
            <w:pPr>
              <w:jc w:val="right"/>
              <w:rPr>
                <w:rFonts w:cs="Arial"/>
              </w:rPr>
            </w:pPr>
            <w:r>
              <w:rPr>
                <w:rFonts w:cs="Arial"/>
              </w:rPr>
              <w:t>Benefit Dependencies:</w:t>
            </w:r>
          </w:p>
        </w:tc>
        <w:tc>
          <w:tcPr>
            <w:tcW w:w="3776" w:type="pct"/>
            <w:vAlign w:val="center"/>
          </w:tcPr>
          <w:p w:rsidR="00E036D8" w:rsidRDefault="002436E6">
            <w:pPr>
              <w:rPr>
                <w:rFonts w:cs="Arial"/>
              </w:rPr>
            </w:pPr>
            <w:r>
              <w:rPr>
                <w:rFonts w:cs="Arial"/>
              </w:rPr>
              <w:t>None</w:t>
            </w:r>
          </w:p>
        </w:tc>
      </w:tr>
      <w:tr w:rsidR="00E036D8">
        <w:trPr>
          <w:trHeight w:val="403"/>
        </w:trPr>
        <w:tc>
          <w:tcPr>
            <w:tcW w:w="1224" w:type="pct"/>
            <w:vMerge/>
            <w:shd w:val="clear" w:color="auto" w:fill="FEE4BB"/>
            <w:vAlign w:val="center"/>
          </w:tcPr>
          <w:p w:rsidR="00E036D8" w:rsidRDefault="00E036D8"/>
        </w:tc>
        <w:tc>
          <w:tcPr>
            <w:tcW w:w="3776" w:type="pct"/>
            <w:vAlign w:val="center"/>
          </w:tcPr>
          <w:p w:rsidR="00E036D8" w:rsidRDefault="002436E6">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rsidR="00E036D8" w:rsidRDefault="002436E6">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E036D8">
        <w:trPr>
          <w:trHeight w:val="70"/>
        </w:trPr>
        <w:tc>
          <w:tcPr>
            <w:tcW w:w="1224" w:type="pct"/>
            <w:vMerge w:val="restart"/>
            <w:shd w:val="clear" w:color="auto" w:fill="B3EDFB"/>
            <w:vAlign w:val="center"/>
          </w:tcPr>
          <w:p w:rsidR="00E036D8" w:rsidRDefault="002436E6">
            <w:pPr>
              <w:jc w:val="right"/>
              <w:rPr>
                <w:rFonts w:cs="Arial"/>
              </w:rPr>
            </w:pPr>
            <w:r>
              <w:rPr>
                <w:rFonts w:cs="Arial"/>
              </w:rPr>
              <w:t>Fina</w:t>
            </w:r>
            <w:r>
              <w:rPr>
                <w:rFonts w:cs="Arial"/>
              </w:rPr>
              <w:t>l DSG Recommendation:</w:t>
            </w:r>
          </w:p>
        </w:tc>
        <w:tc>
          <w:tcPr>
            <w:tcW w:w="3776" w:type="pct"/>
            <w:gridSpan w:val="3"/>
            <w:vAlign w:val="center"/>
          </w:tcPr>
          <w:p w:rsidR="00E036D8" w:rsidRDefault="002436E6">
            <w:pPr>
              <w:rPr>
                <w:rFonts w:cs="Arial"/>
              </w:rPr>
            </w:pPr>
            <w:r>
              <w:rPr>
                <w:rFonts w:cs="Arial"/>
                <w:i/>
                <w:iCs/>
                <w:color w:val="3E5AA8"/>
                <w:sz w:val="18"/>
                <w:szCs w:val="18"/>
              </w:rPr>
              <w:t>Until a final decision is achieved, please refer to section C of the form.</w:t>
            </w:r>
          </w:p>
        </w:tc>
      </w:tr>
      <w:tr w:rsidR="00E036D8">
        <w:trPr>
          <w:trHeight w:val="403"/>
        </w:trPr>
        <w:tc>
          <w:tcPr>
            <w:tcW w:w="1224" w:type="pct"/>
            <w:vMerge/>
            <w:shd w:val="clear" w:color="auto" w:fill="B3EDFB"/>
            <w:vAlign w:val="center"/>
          </w:tcPr>
          <w:p w:rsidR="00E036D8" w:rsidRDefault="00E036D8"/>
        </w:tc>
        <w:tc>
          <w:tcPr>
            <w:tcW w:w="125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DSG Recommended Release:</w:t>
            </w:r>
          </w:p>
        </w:tc>
        <w:tc>
          <w:tcPr>
            <w:tcW w:w="3776" w:type="pct"/>
            <w:gridSpan w:val="3"/>
            <w:vAlign w:val="center"/>
          </w:tcPr>
          <w:p w:rsidR="00E036D8" w:rsidRDefault="002436E6">
            <w:pPr>
              <w:rPr>
                <w:rFonts w:cs="Arial"/>
              </w:rPr>
            </w:pPr>
            <w:r>
              <w:rPr>
                <w:rFonts w:cs="Arial"/>
              </w:rPr>
              <w:t>Release X: F</w:t>
            </w:r>
            <w:r>
              <w:rPr>
                <w:rFonts w:cs="Arial"/>
              </w:rPr>
              <w:t>eb/Jun/Nov XX or Adhoc DD/MM/YYYY</w:t>
            </w:r>
          </w:p>
        </w:tc>
      </w:tr>
    </w:tbl>
    <w:p w:rsidR="00E036D8" w:rsidRDefault="002436E6">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E036D8">
        <w:trPr>
          <w:trHeight w:val="403"/>
        </w:trPr>
        <w:tc>
          <w:tcPr>
            <w:tcW w:w="1224" w:type="pct"/>
            <w:vMerge w:val="restart"/>
            <w:shd w:val="clear" w:color="auto" w:fill="B3EDFB"/>
            <w:vAlign w:val="center"/>
          </w:tcPr>
          <w:p w:rsidR="00E036D8" w:rsidRDefault="002436E6">
            <w:pPr>
              <w:jc w:val="right"/>
              <w:rPr>
                <w:rFonts w:cs="Arial"/>
              </w:rPr>
            </w:pPr>
            <w:r>
              <w:rPr>
                <w:rFonts w:cs="Arial"/>
              </w:rPr>
              <w:t>Funding Classes:</w:t>
            </w:r>
          </w:p>
        </w:tc>
        <w:tc>
          <w:tcPr>
            <w:tcW w:w="2291" w:type="pct"/>
            <w:vAlign w:val="center"/>
          </w:tcPr>
          <w:p w:rsidR="00E036D8" w:rsidRDefault="0094370E">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2436E6">
              <w:rPr>
                <w:rFonts w:cs="Arial"/>
              </w:rPr>
              <w:t xml:space="preserve"> Shipper</w:t>
            </w:r>
          </w:p>
        </w:tc>
        <w:tc>
          <w:tcPr>
            <w:tcW w:w="1485" w:type="pct"/>
            <w:vAlign w:val="center"/>
          </w:tcPr>
          <w:p w:rsidR="00E036D8" w:rsidRDefault="002436E6">
            <w:pPr>
              <w:rPr>
                <w:rFonts w:cs="Arial"/>
              </w:rPr>
            </w:pPr>
            <w:r>
              <w:rPr>
                <w:rFonts w:cs="Arial"/>
              </w:rPr>
              <w:t>100 %</w:t>
            </w:r>
          </w:p>
        </w:tc>
      </w:tr>
      <w:tr w:rsidR="00E036D8">
        <w:trPr>
          <w:trHeight w:val="403"/>
        </w:trPr>
        <w:tc>
          <w:tcPr>
            <w:tcW w:w="1224" w:type="pct"/>
            <w:vMerge/>
            <w:shd w:val="clear" w:color="auto" w:fill="B3EDFB"/>
            <w:vAlign w:val="center"/>
          </w:tcPr>
          <w:p w:rsidR="00E036D8" w:rsidRDefault="00E036D8"/>
        </w:tc>
        <w:tc>
          <w:tcPr>
            <w:tcW w:w="2291"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485" w:type="pct"/>
            <w:vAlign w:val="center"/>
          </w:tcPr>
          <w:p w:rsidR="00E036D8" w:rsidRDefault="002436E6">
            <w:pPr>
              <w:rPr>
                <w:rFonts w:cs="Arial"/>
              </w:rPr>
            </w:pPr>
            <w:r>
              <w:rPr>
                <w:rFonts w:cs="Arial"/>
              </w:rPr>
              <w:t>XX %</w:t>
            </w:r>
          </w:p>
        </w:tc>
      </w:tr>
      <w:tr w:rsidR="00E036D8">
        <w:trPr>
          <w:trHeight w:val="403"/>
        </w:trPr>
        <w:tc>
          <w:tcPr>
            <w:tcW w:w="1224" w:type="pct"/>
            <w:vMerge/>
            <w:shd w:val="clear" w:color="auto" w:fill="B3EDFB"/>
            <w:vAlign w:val="center"/>
          </w:tcPr>
          <w:p w:rsidR="00E036D8" w:rsidRDefault="00E036D8"/>
        </w:tc>
        <w:tc>
          <w:tcPr>
            <w:tcW w:w="2291"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485" w:type="pct"/>
            <w:vAlign w:val="center"/>
          </w:tcPr>
          <w:p w:rsidR="00E036D8" w:rsidRDefault="002436E6">
            <w:pPr>
              <w:rPr>
                <w:rFonts w:cs="Arial"/>
              </w:rPr>
            </w:pPr>
            <w:r>
              <w:rPr>
                <w:rFonts w:cs="Arial"/>
              </w:rPr>
              <w:t>XX %</w:t>
            </w:r>
          </w:p>
        </w:tc>
      </w:tr>
      <w:tr w:rsidR="00E036D8">
        <w:trPr>
          <w:trHeight w:val="403"/>
        </w:trPr>
        <w:tc>
          <w:tcPr>
            <w:tcW w:w="1224" w:type="pct"/>
            <w:vMerge/>
            <w:shd w:val="clear" w:color="auto" w:fill="B3EDFB"/>
            <w:vAlign w:val="center"/>
          </w:tcPr>
          <w:p w:rsidR="00E036D8" w:rsidRDefault="00E036D8"/>
        </w:tc>
        <w:tc>
          <w:tcPr>
            <w:tcW w:w="2291"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485" w:type="pct"/>
            <w:vAlign w:val="center"/>
          </w:tcPr>
          <w:p w:rsidR="00E036D8" w:rsidRDefault="002436E6">
            <w:pPr>
              <w:rPr>
                <w:rFonts w:cs="Arial"/>
              </w:rPr>
            </w:pPr>
            <w:r>
              <w:rPr>
                <w:rFonts w:cs="Arial"/>
              </w:rPr>
              <w:t>XX %</w:t>
            </w:r>
          </w:p>
        </w:tc>
      </w:tr>
      <w:tr w:rsidR="00E036D8">
        <w:trPr>
          <w:trHeight w:val="403"/>
        </w:trPr>
        <w:tc>
          <w:tcPr>
            <w:tcW w:w="1224" w:type="pct"/>
            <w:vMerge/>
            <w:shd w:val="clear" w:color="auto" w:fill="B3EDFB"/>
            <w:vAlign w:val="center"/>
          </w:tcPr>
          <w:p w:rsidR="00E036D8" w:rsidRDefault="00E036D8"/>
        </w:tc>
        <w:tc>
          <w:tcPr>
            <w:tcW w:w="2291"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Xoserv</w:t>
            </w:r>
            <w:r>
              <w:rPr>
                <w:rFonts w:cs="Arial"/>
              </w:rPr>
              <w:t>e</w:t>
            </w:r>
          </w:p>
        </w:tc>
        <w:tc>
          <w:tcPr>
            <w:tcW w:w="1485" w:type="pct"/>
            <w:vAlign w:val="center"/>
          </w:tcPr>
          <w:p w:rsidR="00E036D8" w:rsidRDefault="002436E6">
            <w:pPr>
              <w:rPr>
                <w:rFonts w:cs="Arial"/>
              </w:rPr>
            </w:pPr>
            <w:r>
              <w:rPr>
                <w:rFonts w:cs="Arial"/>
              </w:rPr>
              <w:t>XX %</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Service Line(s)</w:t>
            </w:r>
          </w:p>
        </w:tc>
        <w:tc>
          <w:tcPr>
            <w:tcW w:w="3776" w:type="pct"/>
            <w:gridSpan w:val="2"/>
            <w:vAlign w:val="center"/>
          </w:tcPr>
          <w:p w:rsidR="00E036D8" w:rsidRDefault="002436E6">
            <w:pPr>
              <w:rPr>
                <w:rFonts w:cs="Arial"/>
              </w:rPr>
            </w:pPr>
            <w:r>
              <w:rPr>
                <w:rFonts w:cs="Arial"/>
              </w:rPr>
              <w:t>DSC Service Area 1: Manage Supply Point Registration</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ROM or funding details:</w:t>
            </w:r>
          </w:p>
        </w:tc>
        <w:tc>
          <w:tcPr>
            <w:tcW w:w="3776" w:type="pct"/>
            <w:gridSpan w:val="2"/>
            <w:vAlign w:val="center"/>
          </w:tcPr>
          <w:p w:rsidR="00E036D8" w:rsidRDefault="00E036D8">
            <w:pPr>
              <w:rPr>
                <w:rFonts w:cs="Arial"/>
              </w:rPr>
            </w:pPr>
          </w:p>
        </w:tc>
      </w:tr>
      <w:tr w:rsidR="00E036D8">
        <w:trPr>
          <w:trHeight w:val="403"/>
        </w:trPr>
        <w:tc>
          <w:tcPr>
            <w:tcW w:w="1224" w:type="pct"/>
            <w:shd w:val="clear" w:color="auto" w:fill="B3EDFB"/>
            <w:vAlign w:val="center"/>
          </w:tcPr>
          <w:p w:rsidR="00E036D8" w:rsidRDefault="002436E6">
            <w:pPr>
              <w:jc w:val="right"/>
              <w:rPr>
                <w:rFonts w:cs="Arial"/>
              </w:rPr>
            </w:pPr>
            <w:r>
              <w:rPr>
                <w:rFonts w:cs="Arial"/>
              </w:rPr>
              <w:t>Funding Comments:</w:t>
            </w:r>
          </w:p>
        </w:tc>
        <w:tc>
          <w:tcPr>
            <w:tcW w:w="3776" w:type="pct"/>
            <w:gridSpan w:val="2"/>
            <w:vAlign w:val="center"/>
          </w:tcPr>
          <w:p w:rsidR="00E036D8" w:rsidRDefault="002436E6">
            <w:pPr>
              <w:rPr>
                <w:rFonts w:cs="Arial"/>
              </w:rPr>
            </w:pPr>
            <w:r>
              <w:rPr>
                <w:rFonts w:cs="Arial"/>
              </w:rPr>
              <w:t>It is expected that this change can be delivered under existing DSC service lines.</w:t>
            </w:r>
          </w:p>
        </w:tc>
      </w:tr>
    </w:tbl>
    <w:p w:rsidR="00E036D8" w:rsidRDefault="002436E6">
      <w:pPr>
        <w:pStyle w:val="Heading1"/>
      </w:pPr>
      <w:r>
        <w:lastRenderedPageBreak/>
        <w:t>A7: ChMC Recommendation – 8</w:t>
      </w:r>
      <w:r>
        <w:rPr>
          <w:vertAlign w:val="superscript"/>
        </w:rPr>
        <w:t>th</w:t>
      </w:r>
      <w:r>
        <w:t xml:space="preserve"> May</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E036D8">
        <w:trPr>
          <w:trHeight w:val="403"/>
        </w:trPr>
        <w:tc>
          <w:tcPr>
            <w:tcW w:w="1224" w:type="pct"/>
            <w:shd w:val="clear" w:color="auto" w:fill="B3EDFB"/>
            <w:vAlign w:val="center"/>
          </w:tcPr>
          <w:p w:rsidR="00E036D8" w:rsidRDefault="002436E6">
            <w:pPr>
              <w:jc w:val="right"/>
              <w:rPr>
                <w:rFonts w:cs="Arial"/>
              </w:rPr>
            </w:pPr>
            <w:r>
              <w:rPr>
                <w:rFonts w:cs="Arial"/>
              </w:rPr>
              <w:t>Change Status:</w:t>
            </w:r>
          </w:p>
        </w:tc>
        <w:tc>
          <w:tcPr>
            <w:tcW w:w="1258" w:type="pct"/>
            <w:vAlign w:val="center"/>
          </w:tcPr>
          <w:p w:rsidR="00E036D8" w:rsidRDefault="002436E6">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Approve</w:t>
            </w:r>
          </w:p>
        </w:tc>
        <w:tc>
          <w:tcPr>
            <w:tcW w:w="1259"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036D8">
        <w:trPr>
          <w:trHeight w:val="403"/>
        </w:trPr>
        <w:tc>
          <w:tcPr>
            <w:tcW w:w="1224" w:type="pct"/>
            <w:vMerge w:val="restart"/>
            <w:shd w:val="clear" w:color="auto" w:fill="B3EDFB"/>
            <w:vAlign w:val="center"/>
          </w:tcPr>
          <w:p w:rsidR="00E036D8" w:rsidRDefault="002436E6">
            <w:pPr>
              <w:jc w:val="right"/>
              <w:rPr>
                <w:rFonts w:cs="Arial"/>
              </w:rPr>
            </w:pPr>
            <w:r>
              <w:rPr>
                <w:rFonts w:cs="Arial"/>
              </w:rPr>
              <w:t>Industry Consultation:</w:t>
            </w:r>
          </w:p>
        </w:tc>
        <w:tc>
          <w:tcPr>
            <w:tcW w:w="1888"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036D8">
        <w:trPr>
          <w:trHeight w:val="403"/>
        </w:trPr>
        <w:tc>
          <w:tcPr>
            <w:tcW w:w="1224" w:type="pct"/>
            <w:vMerge/>
            <w:shd w:val="clear" w:color="auto" w:fill="B3EDFB"/>
            <w:vAlign w:val="center"/>
          </w:tcPr>
          <w:p w:rsidR="00E036D8" w:rsidRDefault="00E036D8"/>
        </w:tc>
        <w:tc>
          <w:tcPr>
            <w:tcW w:w="1888"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w:instrText>
            </w:r>
            <w:r>
              <w:rPr>
                <w:rFonts w:cs="Arial"/>
              </w:rPr>
              <w:instrText>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Expected date of receipt for responses (to Xoserve)</w:t>
            </w:r>
          </w:p>
        </w:tc>
        <w:tc>
          <w:tcPr>
            <w:tcW w:w="3776" w:type="pct"/>
            <w:gridSpan w:val="4"/>
            <w:vAlign w:val="center"/>
          </w:tcPr>
          <w:p w:rsidR="00E036D8" w:rsidRDefault="002436E6">
            <w:pPr>
              <w:rPr>
                <w:rFonts w:cs="Arial"/>
              </w:rPr>
            </w:pPr>
            <w:r>
              <w:rPr>
                <w:rFonts w:cs="Arial"/>
              </w:rPr>
              <w:t>XX/XX/XXXX</w:t>
            </w:r>
          </w:p>
        </w:tc>
      </w:tr>
    </w:tbl>
    <w:p w:rsidR="00E036D8" w:rsidRDefault="00E036D8"/>
    <w:tbl>
      <w:tblPr>
        <w:tblStyle w:val="TableGrid"/>
        <w:tblW w:w="5018" w:type="pct"/>
        <w:tblInd w:w="-34" w:type="dxa"/>
        <w:tblLayout w:type="fixed"/>
        <w:tblLook w:val="04A0" w:firstRow="1" w:lastRow="0" w:firstColumn="1" w:lastColumn="0" w:noHBand="0" w:noVBand="1"/>
      </w:tblPr>
      <w:tblGrid>
        <w:gridCol w:w="2271"/>
        <w:gridCol w:w="3502"/>
        <w:gridCol w:w="3502"/>
      </w:tblGrid>
      <w:tr w:rsidR="00E036D8">
        <w:trPr>
          <w:trHeight w:val="403"/>
        </w:trPr>
        <w:tc>
          <w:tcPr>
            <w:tcW w:w="1224" w:type="pct"/>
            <w:shd w:val="clear" w:color="auto" w:fill="B3EDFB"/>
            <w:vAlign w:val="center"/>
          </w:tcPr>
          <w:p w:rsidR="00E036D8" w:rsidRDefault="002436E6">
            <w:pPr>
              <w:jc w:val="right"/>
              <w:rPr>
                <w:rFonts w:cs="Arial"/>
              </w:rPr>
            </w:pPr>
            <w:r>
              <w:rPr>
                <w:rFonts w:cs="Arial"/>
              </w:rPr>
              <w:t>DSC Consultation Issue:</w:t>
            </w:r>
          </w:p>
        </w:tc>
        <w:tc>
          <w:tcPr>
            <w:tcW w:w="1888" w:type="pct"/>
            <w:vAlign w:val="center"/>
          </w:tcPr>
          <w:p w:rsidR="00E036D8" w:rsidRDefault="0094370E">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2436E6">
              <w:rPr>
                <w:rFonts w:cs="Arial"/>
              </w:rPr>
              <w:t xml:space="preserve"> Yes</w:t>
            </w:r>
          </w:p>
        </w:tc>
        <w:tc>
          <w:tcPr>
            <w:tcW w:w="18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Date Issued:</w:t>
            </w:r>
          </w:p>
        </w:tc>
        <w:tc>
          <w:tcPr>
            <w:tcW w:w="3776" w:type="pct"/>
            <w:gridSpan w:val="2"/>
            <w:vAlign w:val="center"/>
          </w:tcPr>
          <w:p w:rsidR="00E036D8" w:rsidRDefault="002436E6">
            <w:pPr>
              <w:rPr>
                <w:rFonts w:cs="Arial"/>
              </w:rPr>
            </w:pPr>
            <w:r>
              <w:rPr>
                <w:rFonts w:cs="Arial"/>
              </w:rPr>
              <w:t>14/06/2019</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Comms Ref(s):</w:t>
            </w:r>
          </w:p>
        </w:tc>
        <w:tc>
          <w:tcPr>
            <w:tcW w:w="3776" w:type="pct"/>
            <w:gridSpan w:val="2"/>
            <w:vAlign w:val="center"/>
          </w:tcPr>
          <w:p w:rsidR="00E036D8" w:rsidRDefault="002436E6">
            <w:pPr>
              <w:rPr>
                <w:rFonts w:cs="Arial"/>
              </w:rPr>
            </w:pPr>
            <w:r>
              <w:rPr>
                <w:rFonts w:cs="Arial"/>
              </w:rPr>
              <w:t>2346.7 - RJ - PO</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Number of Responses:</w:t>
            </w:r>
          </w:p>
        </w:tc>
        <w:tc>
          <w:tcPr>
            <w:tcW w:w="3776" w:type="pct"/>
            <w:gridSpan w:val="2"/>
            <w:vAlign w:val="center"/>
          </w:tcPr>
          <w:p w:rsidR="00E036D8" w:rsidRDefault="0094370E">
            <w:pPr>
              <w:rPr>
                <w:rFonts w:cs="Arial"/>
              </w:rPr>
            </w:pPr>
            <w:r>
              <w:rPr>
                <w:rFonts w:cs="Arial"/>
              </w:rPr>
              <w:t>Three responses: two approvals and one rejection</w:t>
            </w:r>
          </w:p>
        </w:tc>
      </w:tr>
    </w:tbl>
    <w:p w:rsidR="00E036D8" w:rsidRDefault="00E036D8"/>
    <w:p w:rsidR="00E036D8" w:rsidRDefault="002436E6">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E036D8">
        <w:trPr>
          <w:trHeight w:val="403"/>
        </w:trPr>
        <w:tc>
          <w:tcPr>
            <w:tcW w:w="1224" w:type="pct"/>
            <w:vMerge w:val="restart"/>
            <w:shd w:val="clear" w:color="auto" w:fill="B3EDFB"/>
            <w:vAlign w:val="center"/>
          </w:tcPr>
          <w:p w:rsidR="00E036D8" w:rsidRDefault="002436E6">
            <w:pPr>
              <w:jc w:val="right"/>
              <w:rPr>
                <w:rFonts w:cs="Arial"/>
              </w:rPr>
            </w:pPr>
            <w:r>
              <w:rPr>
                <w:rFonts w:cs="Arial"/>
              </w:rPr>
              <w:t>Solution Voting:</w:t>
            </w:r>
          </w:p>
        </w:tc>
        <w:tc>
          <w:tcPr>
            <w:tcW w:w="2215" w:type="pct"/>
            <w:gridSpan w:val="3"/>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E036D8" w:rsidRDefault="002436E6">
            <w:pPr>
              <w:rPr>
                <w:rFonts w:cs="Arial"/>
              </w:rPr>
            </w:pPr>
            <w:r>
              <w:rPr>
                <w:rStyle w:val="PlaceholderText"/>
              </w:rPr>
              <w:t>Please select.</w:t>
            </w:r>
          </w:p>
        </w:tc>
      </w:tr>
      <w:tr w:rsidR="00E036D8">
        <w:trPr>
          <w:trHeight w:val="403"/>
        </w:trPr>
        <w:tc>
          <w:tcPr>
            <w:tcW w:w="1224" w:type="pct"/>
            <w:vMerge/>
            <w:shd w:val="clear" w:color="auto" w:fill="B3EDFB"/>
            <w:vAlign w:val="center"/>
          </w:tcPr>
          <w:p w:rsidR="00E036D8" w:rsidRDefault="00E036D8"/>
        </w:tc>
        <w:tc>
          <w:tcPr>
            <w:tcW w:w="2215" w:type="pct"/>
            <w:gridSpan w:val="3"/>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E036D8" w:rsidRDefault="002436E6">
            <w:pPr>
              <w:rPr>
                <w:rFonts w:cs="Arial"/>
              </w:rPr>
            </w:pPr>
            <w:r>
              <w:rPr>
                <w:rStyle w:val="PlaceholderText"/>
              </w:rPr>
              <w:t>Please select.</w:t>
            </w:r>
          </w:p>
        </w:tc>
      </w:tr>
      <w:tr w:rsidR="00E036D8">
        <w:trPr>
          <w:trHeight w:val="403"/>
        </w:trPr>
        <w:tc>
          <w:tcPr>
            <w:tcW w:w="1224" w:type="pct"/>
            <w:vMerge/>
            <w:shd w:val="clear" w:color="auto" w:fill="B3EDFB"/>
            <w:vAlign w:val="center"/>
          </w:tcPr>
          <w:p w:rsidR="00E036D8" w:rsidRDefault="00E036D8"/>
        </w:tc>
        <w:tc>
          <w:tcPr>
            <w:tcW w:w="2215" w:type="pct"/>
            <w:gridSpan w:val="3"/>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E036D8" w:rsidRDefault="002436E6">
            <w:pPr>
              <w:rPr>
                <w:rFonts w:cs="Arial"/>
              </w:rPr>
            </w:pPr>
            <w:r>
              <w:rPr>
                <w:rStyle w:val="PlaceholderText"/>
              </w:rPr>
              <w:t>Please select.</w:t>
            </w:r>
          </w:p>
        </w:tc>
      </w:tr>
      <w:tr w:rsidR="00E036D8">
        <w:trPr>
          <w:trHeight w:val="403"/>
        </w:trPr>
        <w:tc>
          <w:tcPr>
            <w:tcW w:w="1224" w:type="pct"/>
            <w:vMerge/>
            <w:shd w:val="clear" w:color="auto" w:fill="B3EDFB"/>
            <w:vAlign w:val="center"/>
          </w:tcPr>
          <w:p w:rsidR="00E036D8" w:rsidRDefault="00E036D8"/>
        </w:tc>
        <w:tc>
          <w:tcPr>
            <w:tcW w:w="2215" w:type="pct"/>
            <w:gridSpan w:val="3"/>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E036D8" w:rsidRDefault="002436E6">
            <w:pPr>
              <w:rPr>
                <w:rFonts w:cs="Arial"/>
              </w:rPr>
            </w:pPr>
            <w:r>
              <w:rPr>
                <w:rStyle w:val="PlaceholderText"/>
              </w:rPr>
              <w:t>Please select.</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Meeting Date:</w:t>
            </w:r>
          </w:p>
        </w:tc>
        <w:tc>
          <w:tcPr>
            <w:tcW w:w="3776" w:type="pct"/>
            <w:gridSpan w:val="4"/>
            <w:vAlign w:val="center"/>
          </w:tcPr>
          <w:p w:rsidR="00E036D8" w:rsidRDefault="002436E6">
            <w:pPr>
              <w:rPr>
                <w:rFonts w:cs="Arial"/>
              </w:rPr>
            </w:pPr>
            <w:r>
              <w:rPr>
                <w:rStyle w:val="PlaceholderText"/>
              </w:rPr>
              <w:t>Click here to enter a date.</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Release Date:</w:t>
            </w:r>
          </w:p>
        </w:tc>
        <w:tc>
          <w:tcPr>
            <w:tcW w:w="3776" w:type="pct"/>
            <w:gridSpan w:val="4"/>
            <w:vAlign w:val="center"/>
          </w:tcPr>
          <w:p w:rsidR="00E036D8" w:rsidRDefault="002436E6">
            <w:pPr>
              <w:rPr>
                <w:rFonts w:cs="Arial"/>
              </w:rPr>
            </w:pPr>
            <w:r>
              <w:rPr>
                <w:rFonts w:cs="Arial"/>
              </w:rPr>
              <w:t>Release X: Feb / Jun / Nov XX or Adhoc DD/MM/YYYY or NA</w:t>
            </w:r>
          </w:p>
        </w:tc>
      </w:tr>
      <w:tr w:rsidR="00E036D8">
        <w:trPr>
          <w:trHeight w:val="403"/>
        </w:trPr>
        <w:tc>
          <w:tcPr>
            <w:tcW w:w="1224" w:type="pct"/>
            <w:shd w:val="clear" w:color="auto" w:fill="B3EDFB"/>
            <w:vAlign w:val="center"/>
          </w:tcPr>
          <w:p w:rsidR="00E036D8" w:rsidRDefault="002436E6">
            <w:pPr>
              <w:jc w:val="right"/>
              <w:rPr>
                <w:rFonts w:cs="Arial"/>
              </w:rPr>
            </w:pPr>
            <w:r>
              <w:rPr>
                <w:rFonts w:cs="Arial"/>
              </w:rPr>
              <w:t>Overall Outcome:</w:t>
            </w:r>
          </w:p>
        </w:tc>
        <w:tc>
          <w:tcPr>
            <w:tcW w:w="686"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E036D8" w:rsidRDefault="002436E6">
            <w:pPr>
              <w:rPr>
                <w:rFonts w:cs="Arial"/>
              </w:rPr>
            </w:pPr>
            <w:r>
              <w:rPr>
                <w:rFonts w:cs="Arial"/>
              </w:rPr>
              <w:t>If [Yes] please specify &lt;Release&gt;</w:t>
            </w:r>
          </w:p>
        </w:tc>
      </w:tr>
    </w:tbl>
    <w:p w:rsidR="00E036D8" w:rsidRDefault="00E036D8"/>
    <w:p w:rsidR="00E036D8" w:rsidRDefault="002436E6">
      <w:r>
        <w:t xml:space="preserve">Please send the completed forms to: </w:t>
      </w:r>
      <w:hyperlink r:id="rId10">
        <w:r>
          <w:rPr>
            <w:rStyle w:val="Hyperlink"/>
          </w:rPr>
          <w:t>box.xoserve.portfoliooffice@xoserve.com</w:t>
        </w:r>
      </w:hyperlink>
      <w:r>
        <w:t xml:space="preserve"> </w:t>
      </w:r>
    </w:p>
    <w:p w:rsidR="00E036D8" w:rsidRDefault="002436E6">
      <w:pPr>
        <w:pStyle w:val="Title"/>
      </w:pPr>
      <w:r>
        <w:t>Section C: DSG Disc</w:t>
      </w:r>
      <w:r>
        <w:t>ussion</w:t>
      </w:r>
    </w:p>
    <w:p w:rsidR="00E036D8" w:rsidRDefault="002436E6">
      <w:pPr>
        <w:pStyle w:val="Heading1"/>
      </w:pPr>
      <w:r>
        <w:t>C1: Delivery Sub-Group (DSG) Recommendations</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E036D8">
        <w:trPr>
          <w:trHeight w:val="403"/>
        </w:trPr>
        <w:tc>
          <w:tcPr>
            <w:tcW w:w="1223" w:type="pct"/>
            <w:shd w:val="clear" w:color="auto" w:fill="B3EDFB"/>
            <w:vAlign w:val="center"/>
          </w:tcPr>
          <w:p w:rsidR="00E036D8" w:rsidRDefault="002436E6">
            <w:pPr>
              <w:jc w:val="right"/>
              <w:rPr>
                <w:rFonts w:cs="Arial"/>
              </w:rPr>
            </w:pPr>
            <w:r>
              <w:rPr>
                <w:rFonts w:cs="Arial"/>
              </w:rPr>
              <w:t>DSG Date:</w:t>
            </w:r>
          </w:p>
        </w:tc>
        <w:tc>
          <w:tcPr>
            <w:tcW w:w="3777" w:type="pct"/>
            <w:gridSpan w:val="3"/>
            <w:vAlign w:val="center"/>
          </w:tcPr>
          <w:p w:rsidR="00E036D8" w:rsidRDefault="002436E6">
            <w:pPr>
              <w:rPr>
                <w:rFonts w:cs="Arial"/>
              </w:rPr>
            </w:pPr>
            <w:r>
              <w:rPr>
                <w:rFonts w:cs="Arial"/>
              </w:rPr>
              <w:t>03/06/2019</w:t>
            </w:r>
          </w:p>
        </w:tc>
      </w:tr>
      <w:tr w:rsidR="00E036D8">
        <w:trPr>
          <w:trHeight w:val="1846"/>
        </w:trPr>
        <w:tc>
          <w:tcPr>
            <w:tcW w:w="1223" w:type="pct"/>
            <w:shd w:val="clear" w:color="auto" w:fill="B3EDFB"/>
            <w:vAlign w:val="center"/>
          </w:tcPr>
          <w:p w:rsidR="00E036D8" w:rsidRDefault="002436E6">
            <w:pPr>
              <w:jc w:val="right"/>
              <w:rPr>
                <w:rFonts w:cs="Arial"/>
              </w:rPr>
            </w:pPr>
            <w:r>
              <w:rPr>
                <w:rFonts w:cs="Arial"/>
              </w:rPr>
              <w:t>DSG Summary:</w:t>
            </w:r>
          </w:p>
        </w:tc>
        <w:tc>
          <w:tcPr>
            <w:tcW w:w="3777" w:type="pct"/>
            <w:gridSpan w:val="3"/>
            <w:vAlign w:val="center"/>
          </w:tcPr>
          <w:p w:rsidR="00E036D8" w:rsidRDefault="002436E6">
            <w:pPr>
              <w:pStyle w:val="Default"/>
              <w:ind w:left="720"/>
              <w:rPr>
                <w:color w:val="auto"/>
                <w:sz w:val="20"/>
                <w:szCs w:val="20"/>
              </w:rPr>
            </w:pPr>
            <w:r>
              <w:rPr>
                <w:color w:val="auto"/>
                <w:sz w:val="20"/>
                <w:szCs w:val="20"/>
              </w:rPr>
              <w:t>SH gave an overview of the Change being pre-Nexus implementation, when a Meter Link\code was amended, a K15 record was sent to a shipper within an MRI file. A shipper has identified that this is no longer happening and is reliant on these updates for effec</w:t>
            </w:r>
            <w:r>
              <w:rPr>
                <w:color w:val="auto"/>
                <w:sz w:val="20"/>
                <w:szCs w:val="20"/>
              </w:rPr>
              <w:t>tive operational processing. This was not called out as a requirement for Nexus and was missed during implementation.  We now require any amendment to the Meter Link Code to update the current Shipper via a K15 record (with an MRI file).</w:t>
            </w:r>
          </w:p>
          <w:p w:rsidR="00E036D8" w:rsidRDefault="00E036D8">
            <w:pPr>
              <w:pStyle w:val="Default"/>
              <w:ind w:left="720"/>
              <w:rPr>
                <w:color w:val="auto"/>
                <w:sz w:val="20"/>
                <w:szCs w:val="20"/>
              </w:rPr>
            </w:pPr>
          </w:p>
          <w:p w:rsidR="00E036D8" w:rsidRDefault="002436E6">
            <w:pPr>
              <w:pStyle w:val="Default"/>
              <w:ind w:left="720"/>
              <w:rPr>
                <w:color w:val="auto"/>
                <w:sz w:val="20"/>
                <w:szCs w:val="20"/>
              </w:rPr>
            </w:pPr>
            <w:r>
              <w:rPr>
                <w:color w:val="auto"/>
                <w:sz w:val="20"/>
                <w:szCs w:val="20"/>
              </w:rPr>
              <w:t>SH suggested to D</w:t>
            </w:r>
            <w:r>
              <w:rPr>
                <w:color w:val="auto"/>
                <w:sz w:val="20"/>
                <w:szCs w:val="20"/>
              </w:rPr>
              <w:t>SG that there is only one solution option put forward, this is to re-instate notification of Meter Link Code changes via MRI File 9 (K15 Record). This involves for change in the Meter Link Code; MRI (K15) will be triggered whenever there was a link code ch</w:t>
            </w:r>
            <w:r>
              <w:rPr>
                <w:color w:val="auto"/>
                <w:sz w:val="20"/>
                <w:szCs w:val="20"/>
              </w:rPr>
              <w:t>ange in the system i.e. Prime to Freestanding or vice versa. This is done by the users manually at the back of exceptions.  A new trigger is required to be developed to issue MRI (K15) files to the Shippers for the Meter Link Code changed in UK Link post N</w:t>
            </w:r>
            <w:r>
              <w:rPr>
                <w:color w:val="auto"/>
                <w:sz w:val="20"/>
                <w:szCs w:val="20"/>
              </w:rPr>
              <w:t>exus Go Live.</w:t>
            </w:r>
          </w:p>
          <w:p w:rsidR="00E036D8" w:rsidRDefault="002436E6">
            <w:pPr>
              <w:pStyle w:val="Default"/>
              <w:ind w:left="720"/>
              <w:rPr>
                <w:color w:val="auto"/>
                <w:sz w:val="20"/>
                <w:szCs w:val="20"/>
              </w:rPr>
            </w:pPr>
            <w:r>
              <w:rPr>
                <w:color w:val="auto"/>
                <w:sz w:val="20"/>
                <w:szCs w:val="20"/>
              </w:rPr>
              <w:t>Furthermore there are assumptions such as:</w:t>
            </w:r>
          </w:p>
          <w:p w:rsidR="00E036D8" w:rsidRDefault="002436E6">
            <w:pPr>
              <w:pStyle w:val="Default"/>
              <w:numPr>
                <w:ilvl w:val="0"/>
                <w:numId w:val="1"/>
              </w:numPr>
              <w:rPr>
                <w:color w:val="auto"/>
                <w:sz w:val="20"/>
                <w:szCs w:val="20"/>
              </w:rPr>
            </w:pPr>
            <w:r>
              <w:rPr>
                <w:color w:val="auto"/>
                <w:sz w:val="20"/>
                <w:szCs w:val="20"/>
              </w:rPr>
              <w:t xml:space="preserve">Market Trials costs are not considered. </w:t>
            </w:r>
          </w:p>
          <w:p w:rsidR="00E036D8" w:rsidRDefault="002436E6">
            <w:pPr>
              <w:pStyle w:val="Default"/>
              <w:numPr>
                <w:ilvl w:val="0"/>
                <w:numId w:val="1"/>
              </w:numPr>
              <w:rPr>
                <w:color w:val="auto"/>
                <w:sz w:val="20"/>
                <w:szCs w:val="20"/>
              </w:rPr>
            </w:pPr>
            <w:r>
              <w:rPr>
                <w:color w:val="auto"/>
                <w:sz w:val="20"/>
                <w:szCs w:val="20"/>
              </w:rPr>
              <w:t xml:space="preserve">Performance Testing will not be required. </w:t>
            </w:r>
          </w:p>
          <w:p w:rsidR="00E036D8" w:rsidRDefault="00E036D8">
            <w:pPr>
              <w:pStyle w:val="Default"/>
              <w:ind w:left="720"/>
              <w:rPr>
                <w:color w:val="auto"/>
                <w:sz w:val="20"/>
                <w:szCs w:val="20"/>
              </w:rPr>
            </w:pPr>
          </w:p>
          <w:p w:rsidR="00E036D8" w:rsidRDefault="002436E6">
            <w:pPr>
              <w:pStyle w:val="Default"/>
              <w:ind w:left="720"/>
              <w:rPr>
                <w:color w:val="auto"/>
                <w:sz w:val="20"/>
                <w:szCs w:val="20"/>
              </w:rPr>
            </w:pPr>
            <w:r>
              <w:rPr>
                <w:color w:val="auto"/>
                <w:sz w:val="20"/>
                <w:szCs w:val="20"/>
              </w:rPr>
              <w:t>EL asked a question to SH. They are seeing a scenario where the UK Link code is being updated by a party other tha</w:t>
            </w:r>
            <w:r>
              <w:rPr>
                <w:color w:val="auto"/>
                <w:sz w:val="20"/>
                <w:szCs w:val="20"/>
              </w:rPr>
              <w:t xml:space="preserve">n the Shipper. The supplier should know about that update? </w:t>
            </w:r>
          </w:p>
          <w:p w:rsidR="00E036D8" w:rsidRDefault="002436E6">
            <w:pPr>
              <w:pStyle w:val="Default"/>
              <w:ind w:left="720"/>
              <w:rPr>
                <w:color w:val="auto"/>
                <w:sz w:val="20"/>
                <w:szCs w:val="20"/>
              </w:rPr>
            </w:pPr>
            <w:r>
              <w:rPr>
                <w:color w:val="auto"/>
                <w:sz w:val="20"/>
                <w:szCs w:val="20"/>
              </w:rPr>
              <w:t>SH responded to the question that the updates conducted to the prime and subs team, the CDSP does receive the notification from the Shippers to request the Meter Link Code is changed. This notific</w:t>
            </w:r>
            <w:r>
              <w:rPr>
                <w:color w:val="auto"/>
                <w:sz w:val="20"/>
                <w:szCs w:val="20"/>
              </w:rPr>
              <w:t xml:space="preserve">ation is normally sent to the CDSPs prime &amp; sub team usually via email. SC then asked if all Shippers would be getting the MRI capability. SH responded that at the moment it won’t be, due to the communication normally sent via email, but that the Shippers </w:t>
            </w:r>
            <w:r>
              <w:rPr>
                <w:color w:val="auto"/>
                <w:sz w:val="20"/>
                <w:szCs w:val="20"/>
              </w:rPr>
              <w:t xml:space="preserve">will receive estimated readings where the Meter Link Code is changed. </w:t>
            </w:r>
          </w:p>
          <w:p w:rsidR="00E036D8" w:rsidRDefault="00E036D8">
            <w:pPr>
              <w:pStyle w:val="Default"/>
              <w:ind w:left="720"/>
              <w:rPr>
                <w:color w:val="auto"/>
                <w:sz w:val="20"/>
                <w:szCs w:val="20"/>
              </w:rPr>
            </w:pPr>
          </w:p>
          <w:p w:rsidR="00E036D8" w:rsidRDefault="002436E6">
            <w:pPr>
              <w:pStyle w:val="Default"/>
              <w:ind w:left="720"/>
              <w:rPr>
                <w:color w:val="auto"/>
                <w:sz w:val="20"/>
                <w:szCs w:val="20"/>
              </w:rPr>
            </w:pPr>
            <w:r>
              <w:rPr>
                <w:color w:val="auto"/>
                <w:sz w:val="20"/>
                <w:szCs w:val="20"/>
              </w:rPr>
              <w:t xml:space="preserve">EL asked what the benefit of this solution is and how many of these primary subs are currently being seen. </w:t>
            </w:r>
          </w:p>
          <w:p w:rsidR="00E036D8" w:rsidRDefault="00E036D8">
            <w:pPr>
              <w:pStyle w:val="Default"/>
              <w:ind w:left="720"/>
              <w:rPr>
                <w:color w:val="auto"/>
                <w:sz w:val="20"/>
                <w:szCs w:val="20"/>
              </w:rPr>
            </w:pPr>
          </w:p>
          <w:p w:rsidR="00E036D8" w:rsidRDefault="002436E6">
            <w:pPr>
              <w:pStyle w:val="Default"/>
              <w:ind w:left="720"/>
              <w:rPr>
                <w:color w:val="auto"/>
                <w:sz w:val="20"/>
                <w:szCs w:val="20"/>
              </w:rPr>
            </w:pPr>
            <w:r>
              <w:rPr>
                <w:color w:val="auto"/>
                <w:sz w:val="20"/>
                <w:szCs w:val="20"/>
              </w:rPr>
              <w:t xml:space="preserve">SH stated the release type is minor and a brand new trigger to the </w:t>
            </w:r>
            <w:proofErr w:type="spellStart"/>
            <w:r>
              <w:rPr>
                <w:color w:val="auto"/>
                <w:sz w:val="20"/>
                <w:szCs w:val="20"/>
              </w:rPr>
              <w:t>MRi</w:t>
            </w:r>
            <w:proofErr w:type="spellEnd"/>
            <w:r>
              <w:rPr>
                <w:color w:val="auto"/>
                <w:sz w:val="20"/>
                <w:szCs w:val="20"/>
              </w:rPr>
              <w:t xml:space="preserve"> file to Shipper and Link file and MRI file. Furthermore from a process point of view, this solution affects SPA.</w:t>
            </w:r>
          </w:p>
          <w:p w:rsidR="00E036D8" w:rsidRDefault="002436E6">
            <w:pPr>
              <w:pStyle w:val="Default"/>
              <w:ind w:left="720"/>
              <w:rPr>
                <w:color w:val="auto"/>
                <w:sz w:val="20"/>
                <w:szCs w:val="20"/>
              </w:rPr>
            </w:pPr>
            <w:r>
              <w:rPr>
                <w:color w:val="auto"/>
                <w:sz w:val="20"/>
                <w:szCs w:val="20"/>
              </w:rPr>
              <w:t xml:space="preserve">SH stated the questions regarding numbers for Link Code Changes post NEXUS will be taken away and hopefully response given back after ChMC. </w:t>
            </w:r>
          </w:p>
          <w:p w:rsidR="00E036D8" w:rsidRDefault="00E036D8">
            <w:pPr>
              <w:pStyle w:val="Default"/>
              <w:ind w:left="720"/>
              <w:rPr>
                <w:color w:val="auto"/>
                <w:sz w:val="20"/>
                <w:szCs w:val="20"/>
              </w:rPr>
            </w:pPr>
          </w:p>
          <w:p w:rsidR="00E036D8" w:rsidRDefault="002436E6">
            <w:pPr>
              <w:pStyle w:val="Default"/>
              <w:ind w:left="720"/>
              <w:rPr>
                <w:color w:val="auto"/>
                <w:sz w:val="20"/>
                <w:szCs w:val="20"/>
              </w:rPr>
            </w:pPr>
            <w:r>
              <w:rPr>
                <w:color w:val="auto"/>
                <w:sz w:val="20"/>
                <w:szCs w:val="20"/>
              </w:rPr>
              <w:t xml:space="preserve">Action for SH: To obtain the number of Link Code changes that have occurred post nexus and also how many primary subs and current and outstanding. </w:t>
            </w:r>
          </w:p>
          <w:p w:rsidR="00E036D8" w:rsidRDefault="00E036D8">
            <w:pPr>
              <w:pStyle w:val="Default"/>
              <w:ind w:left="720"/>
              <w:rPr>
                <w:color w:val="FF0000"/>
                <w:sz w:val="20"/>
                <w:szCs w:val="20"/>
              </w:rPr>
            </w:pPr>
          </w:p>
          <w:p w:rsidR="00E036D8" w:rsidRDefault="002436E6">
            <w:pPr>
              <w:pStyle w:val="Default"/>
              <w:numPr>
                <w:ilvl w:val="0"/>
                <w:numId w:val="2"/>
              </w:numPr>
              <w:rPr>
                <w:sz w:val="20"/>
                <w:szCs w:val="20"/>
              </w:rPr>
            </w:pPr>
            <w:r>
              <w:rPr>
                <w:sz w:val="20"/>
                <w:szCs w:val="20"/>
              </w:rPr>
              <w:t xml:space="preserve">P&amp;S Supply Meter Points in UKL </w:t>
            </w:r>
            <w:r>
              <w:rPr>
                <w:sz w:val="20"/>
                <w:szCs w:val="20"/>
                <w:lang w:val="en-US"/>
              </w:rPr>
              <w:t xml:space="preserve"> = </w:t>
            </w:r>
            <w:r>
              <w:rPr>
                <w:b/>
                <w:bCs/>
                <w:sz w:val="20"/>
                <w:szCs w:val="20"/>
                <w:lang w:val="en-US"/>
              </w:rPr>
              <w:t>1,570</w:t>
            </w:r>
          </w:p>
          <w:p w:rsidR="00E036D8" w:rsidRDefault="002436E6">
            <w:pPr>
              <w:pStyle w:val="Default"/>
              <w:numPr>
                <w:ilvl w:val="1"/>
                <w:numId w:val="3"/>
              </w:numPr>
              <w:rPr>
                <w:sz w:val="20"/>
                <w:szCs w:val="20"/>
              </w:rPr>
            </w:pPr>
            <w:r>
              <w:rPr>
                <w:sz w:val="20"/>
                <w:szCs w:val="20"/>
                <w:lang w:val="en-US"/>
              </w:rPr>
              <w:t xml:space="preserve">P = </w:t>
            </w:r>
            <w:r>
              <w:rPr>
                <w:b/>
                <w:bCs/>
                <w:sz w:val="20"/>
                <w:szCs w:val="20"/>
                <w:lang w:val="en-US"/>
              </w:rPr>
              <w:t>431</w:t>
            </w:r>
          </w:p>
          <w:p w:rsidR="00E036D8" w:rsidRDefault="002436E6">
            <w:pPr>
              <w:pStyle w:val="Default"/>
              <w:numPr>
                <w:ilvl w:val="1"/>
                <w:numId w:val="3"/>
              </w:numPr>
              <w:rPr>
                <w:sz w:val="20"/>
                <w:szCs w:val="20"/>
              </w:rPr>
            </w:pPr>
            <w:r>
              <w:rPr>
                <w:sz w:val="20"/>
                <w:szCs w:val="20"/>
                <w:lang w:val="en-US"/>
              </w:rPr>
              <w:t xml:space="preserve">S = </w:t>
            </w:r>
            <w:r>
              <w:rPr>
                <w:b/>
                <w:bCs/>
                <w:sz w:val="20"/>
                <w:szCs w:val="20"/>
                <w:lang w:val="en-US"/>
              </w:rPr>
              <w:t>1,139</w:t>
            </w:r>
          </w:p>
          <w:p w:rsidR="00E036D8" w:rsidRDefault="00E036D8">
            <w:pPr>
              <w:pStyle w:val="Default"/>
              <w:ind w:left="1440"/>
              <w:rPr>
                <w:sz w:val="20"/>
                <w:szCs w:val="20"/>
              </w:rPr>
            </w:pPr>
          </w:p>
          <w:p w:rsidR="00E036D8" w:rsidRDefault="002436E6">
            <w:pPr>
              <w:pStyle w:val="Default"/>
              <w:numPr>
                <w:ilvl w:val="0"/>
                <w:numId w:val="2"/>
              </w:numPr>
              <w:rPr>
                <w:sz w:val="20"/>
                <w:szCs w:val="20"/>
              </w:rPr>
            </w:pPr>
            <w:r>
              <w:rPr>
                <w:sz w:val="20"/>
                <w:szCs w:val="20"/>
              </w:rPr>
              <w:t xml:space="preserve">Meter Link Code changes processed since NEXUS go-live </w:t>
            </w:r>
            <w:r>
              <w:rPr>
                <w:sz w:val="20"/>
                <w:szCs w:val="20"/>
                <w:lang w:val="en-US"/>
              </w:rPr>
              <w:t xml:space="preserve">= </w:t>
            </w:r>
            <w:r>
              <w:rPr>
                <w:b/>
                <w:bCs/>
                <w:sz w:val="20"/>
                <w:szCs w:val="20"/>
                <w:lang w:val="en-US"/>
              </w:rPr>
              <w:t>447</w:t>
            </w:r>
          </w:p>
          <w:p w:rsidR="00E036D8" w:rsidRDefault="002436E6">
            <w:pPr>
              <w:pStyle w:val="Default"/>
              <w:numPr>
                <w:ilvl w:val="1"/>
                <w:numId w:val="3"/>
              </w:numPr>
              <w:rPr>
                <w:sz w:val="20"/>
                <w:szCs w:val="20"/>
              </w:rPr>
            </w:pPr>
            <w:r>
              <w:rPr>
                <w:sz w:val="20"/>
                <w:szCs w:val="20"/>
                <w:lang w:val="en-US"/>
              </w:rPr>
              <w:t xml:space="preserve">Freestanding to P or S = </w:t>
            </w:r>
            <w:r>
              <w:rPr>
                <w:b/>
                <w:bCs/>
                <w:sz w:val="20"/>
                <w:szCs w:val="20"/>
                <w:lang w:val="en-US"/>
              </w:rPr>
              <w:t>10</w:t>
            </w:r>
          </w:p>
          <w:p w:rsidR="00E036D8" w:rsidRDefault="002436E6">
            <w:pPr>
              <w:pStyle w:val="Default"/>
              <w:numPr>
                <w:ilvl w:val="1"/>
                <w:numId w:val="3"/>
              </w:numPr>
              <w:rPr>
                <w:sz w:val="20"/>
                <w:szCs w:val="20"/>
              </w:rPr>
            </w:pPr>
            <w:r>
              <w:rPr>
                <w:sz w:val="20"/>
                <w:szCs w:val="20"/>
                <w:lang w:val="en-US"/>
              </w:rPr>
              <w:t xml:space="preserve">P or Sub to Freestanding = </w:t>
            </w:r>
            <w:r>
              <w:rPr>
                <w:b/>
                <w:bCs/>
                <w:sz w:val="20"/>
                <w:szCs w:val="20"/>
                <w:lang w:val="en-US"/>
              </w:rPr>
              <w:t>437</w:t>
            </w:r>
          </w:p>
          <w:p w:rsidR="00E036D8" w:rsidRDefault="00E036D8">
            <w:pPr>
              <w:pStyle w:val="Default"/>
              <w:ind w:left="720"/>
              <w:rPr>
                <w:i/>
                <w:iCs/>
                <w:sz w:val="20"/>
                <w:szCs w:val="20"/>
              </w:rPr>
            </w:pPr>
          </w:p>
          <w:p w:rsidR="00E036D8" w:rsidRDefault="002436E6">
            <w:pPr>
              <w:pStyle w:val="Default"/>
              <w:ind w:left="720"/>
              <w:rPr>
                <w:i/>
                <w:iCs/>
                <w:sz w:val="20"/>
                <w:szCs w:val="20"/>
              </w:rPr>
            </w:pPr>
            <w:r>
              <w:rPr>
                <w:i/>
                <w:iCs/>
                <w:sz w:val="20"/>
                <w:szCs w:val="20"/>
              </w:rPr>
              <w:t>Accurate as of 05/06/2019</w:t>
            </w:r>
          </w:p>
          <w:p w:rsidR="00E036D8" w:rsidRDefault="00E036D8">
            <w:pPr>
              <w:rPr>
                <w:rFonts w:cs="Arial"/>
              </w:rPr>
            </w:pPr>
          </w:p>
        </w:tc>
      </w:tr>
      <w:tr w:rsidR="00E036D8">
        <w:trPr>
          <w:trHeight w:val="403"/>
        </w:trPr>
        <w:tc>
          <w:tcPr>
            <w:tcW w:w="1223" w:type="pct"/>
            <w:shd w:val="clear" w:color="auto" w:fill="B3EDFB"/>
            <w:vAlign w:val="center"/>
          </w:tcPr>
          <w:p w:rsidR="00E036D8" w:rsidRDefault="002436E6">
            <w:pPr>
              <w:jc w:val="right"/>
              <w:rPr>
                <w:rFonts w:cs="Arial"/>
              </w:rPr>
            </w:pPr>
            <w:r>
              <w:rPr>
                <w:rFonts w:cs="Arial"/>
              </w:rPr>
              <w:lastRenderedPageBreak/>
              <w:t>Capture Document / Requirements:</w:t>
            </w:r>
          </w:p>
        </w:tc>
        <w:tc>
          <w:tcPr>
            <w:tcW w:w="3777" w:type="pct"/>
            <w:gridSpan w:val="3"/>
            <w:vAlign w:val="center"/>
          </w:tcPr>
          <w:p w:rsidR="00E036D8" w:rsidRDefault="002436E6">
            <w:pPr>
              <w:rPr>
                <w:rFonts w:cs="Arial"/>
              </w:rPr>
            </w:pPr>
            <w:r>
              <w:rPr>
                <w:rFonts w:cs="Arial"/>
              </w:rPr>
              <w:t>N/A</w:t>
            </w:r>
          </w:p>
        </w:tc>
      </w:tr>
      <w:tr w:rsidR="00E036D8">
        <w:trPr>
          <w:trHeight w:val="403"/>
        </w:trPr>
        <w:tc>
          <w:tcPr>
            <w:tcW w:w="1223" w:type="pct"/>
            <w:shd w:val="clear" w:color="auto" w:fill="B3EDFB"/>
            <w:vAlign w:val="center"/>
          </w:tcPr>
          <w:p w:rsidR="00E036D8" w:rsidRDefault="002436E6">
            <w:pPr>
              <w:jc w:val="right"/>
              <w:rPr>
                <w:rFonts w:cs="Arial"/>
              </w:rPr>
            </w:pPr>
            <w:r>
              <w:rPr>
                <w:rFonts w:cs="Arial"/>
              </w:rPr>
              <w:t>DSG Recommendation:</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E036D8" w:rsidRDefault="002436E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036D8">
        <w:trPr>
          <w:trHeight w:val="403"/>
        </w:trPr>
        <w:tc>
          <w:tcPr>
            <w:tcW w:w="1223" w:type="pct"/>
            <w:shd w:val="clear" w:color="auto" w:fill="B3EDFB"/>
            <w:vAlign w:val="center"/>
          </w:tcPr>
          <w:p w:rsidR="00E036D8" w:rsidRDefault="002436E6">
            <w:pPr>
              <w:jc w:val="right"/>
              <w:rPr>
                <w:rFonts w:cs="Arial"/>
              </w:rPr>
            </w:pPr>
            <w:r>
              <w:rPr>
                <w:rFonts w:cs="Arial"/>
              </w:rPr>
              <w:t>DSG Recommended Release:</w:t>
            </w:r>
          </w:p>
        </w:tc>
        <w:tc>
          <w:tcPr>
            <w:tcW w:w="3777" w:type="pct"/>
            <w:gridSpan w:val="3"/>
            <w:vAlign w:val="center"/>
          </w:tcPr>
          <w:p w:rsidR="00E036D8" w:rsidRDefault="002436E6">
            <w:pPr>
              <w:rPr>
                <w:rFonts w:cs="Arial"/>
              </w:rPr>
            </w:pPr>
            <w:r>
              <w:rPr>
                <w:rFonts w:cs="Arial"/>
              </w:rPr>
              <w:t>Release X: Feb / Jun / Nov XX or Adhoc DD/MM/YYYY</w:t>
            </w:r>
          </w:p>
        </w:tc>
      </w:tr>
    </w:tbl>
    <w:p w:rsidR="00E036D8" w:rsidRDefault="00E036D8">
      <w:pPr>
        <w:pStyle w:val="NoSpacing"/>
      </w:pPr>
    </w:p>
    <w:p w:rsidR="00E036D8" w:rsidRDefault="00E036D8">
      <w:pPr>
        <w:pStyle w:val="NoSpacing"/>
      </w:pPr>
    </w:p>
    <w:p w:rsidR="00E036D8" w:rsidRDefault="002436E6">
      <w:r>
        <w:br w:type="page"/>
      </w:r>
    </w:p>
    <w:p w:rsidR="00E036D8" w:rsidRDefault="002436E6">
      <w:pPr>
        <w:pStyle w:val="Title"/>
      </w:pPr>
      <w:r>
        <w:lastRenderedPageBreak/>
        <w:t>Section D: High Level Solution Options</w:t>
      </w:r>
    </w:p>
    <w:p w:rsidR="00E036D8" w:rsidRDefault="002436E6">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E036D8">
        <w:trPr>
          <w:trHeight w:val="1537"/>
        </w:trPr>
        <w:tc>
          <w:tcPr>
            <w:tcW w:w="1223" w:type="pct"/>
            <w:shd w:val="clear" w:color="auto" w:fill="B3EDFB"/>
            <w:vAlign w:val="center"/>
          </w:tcPr>
          <w:p w:rsidR="00E036D8" w:rsidRDefault="002436E6">
            <w:pPr>
              <w:jc w:val="right"/>
              <w:rPr>
                <w:rFonts w:cs="Arial"/>
              </w:rPr>
            </w:pPr>
            <w:r>
              <w:rPr>
                <w:rFonts w:cs="Arial"/>
              </w:rPr>
              <w:t>Solution Option Summary:</w:t>
            </w:r>
          </w:p>
        </w:tc>
        <w:tc>
          <w:tcPr>
            <w:tcW w:w="3777" w:type="pct"/>
            <w:vAlign w:val="center"/>
          </w:tcPr>
          <w:p w:rsidR="00E036D8" w:rsidRDefault="002436E6">
            <w:pPr>
              <w:rPr>
                <w:rFonts w:cs="Arial"/>
              </w:rPr>
            </w:pPr>
            <w:r>
              <w:rPr>
                <w:rFonts w:cs="Arial"/>
              </w:rPr>
              <w:t xml:space="preserve">For </w:t>
            </w:r>
            <w:r>
              <w:rPr>
                <w:rFonts w:cs="Arial"/>
                <w:b/>
                <w:bCs/>
              </w:rPr>
              <w:t>XRN4930</w:t>
            </w:r>
            <w:r>
              <w:rPr>
                <w:rFonts w:cs="Arial"/>
              </w:rPr>
              <w:t xml:space="preserve"> two variants of the high level solution have been put forward. </w:t>
            </w:r>
          </w:p>
          <w:p w:rsidR="00E036D8" w:rsidRDefault="00E036D8">
            <w:pPr>
              <w:rPr>
                <w:rFonts w:cs="Arial"/>
              </w:rPr>
            </w:pPr>
          </w:p>
          <w:p w:rsidR="00E036D8" w:rsidRDefault="002436E6">
            <w:pPr>
              <w:rPr>
                <w:rFonts w:cs="Arial"/>
                <w:b/>
                <w:bCs/>
              </w:rPr>
            </w:pPr>
            <w:r>
              <w:rPr>
                <w:rFonts w:cs="Arial"/>
              </w:rPr>
              <w:t>These variants relate to whether retrospective MRI updates are needed to be triggered or not.</w:t>
            </w:r>
          </w:p>
          <w:p w:rsidR="00E036D8" w:rsidRDefault="00E036D8">
            <w:pPr>
              <w:rPr>
                <w:rFonts w:cs="Arial"/>
                <w:b/>
                <w:bCs/>
              </w:rPr>
            </w:pPr>
          </w:p>
          <w:p w:rsidR="00E036D8" w:rsidRDefault="002436E6">
            <w:pPr>
              <w:rPr>
                <w:rFonts w:cs="Arial"/>
                <w:i/>
                <w:iCs/>
              </w:rPr>
            </w:pPr>
            <w:r>
              <w:rPr>
                <w:rFonts w:cs="Arial"/>
                <w:b/>
                <w:bCs/>
                <w:i/>
                <w:iCs/>
              </w:rPr>
              <w:t>1)</w:t>
            </w:r>
            <w:r>
              <w:rPr>
                <w:rFonts w:cs="Arial"/>
                <w:i/>
                <w:iCs/>
              </w:rPr>
              <w:t xml:space="preserve"> Re-instate notification of Meter Link Code changes via MRI File (K15 record) with retrospective files</w:t>
            </w:r>
          </w:p>
          <w:p w:rsidR="00E036D8" w:rsidRDefault="002436E6">
            <w:pPr>
              <w:rPr>
                <w:rFonts w:cs="Arial"/>
              </w:rPr>
            </w:pPr>
            <w:r>
              <w:rPr>
                <w:rFonts w:cs="Arial"/>
              </w:rPr>
              <w:t>For Option 1, the production of a trigger to send the MR</w:t>
            </w:r>
            <w:r>
              <w:rPr>
                <w:rFonts w:cs="Arial"/>
              </w:rPr>
              <w:t xml:space="preserve">I File (K15 record) to the current Shipper whenever the Meter Link Code is amended within UKL will be created.  This solution also includes the production of MRI (K15 record) for all Meter Link Code changes that have occurred post NEXUS go-live. </w:t>
            </w:r>
          </w:p>
          <w:p w:rsidR="00E036D8" w:rsidRDefault="00E036D8">
            <w:pPr>
              <w:rPr>
                <w:rFonts w:cs="Arial"/>
              </w:rPr>
            </w:pPr>
          </w:p>
          <w:p w:rsidR="00E036D8" w:rsidRDefault="002436E6">
            <w:pPr>
              <w:rPr>
                <w:rFonts w:cs="Arial"/>
                <w:i/>
                <w:iCs/>
              </w:rPr>
            </w:pPr>
            <w:r>
              <w:rPr>
                <w:rFonts w:cs="Arial"/>
                <w:b/>
                <w:bCs/>
                <w:i/>
                <w:iCs/>
              </w:rPr>
              <w:t>2)</w:t>
            </w:r>
            <w:r>
              <w:rPr>
                <w:rFonts w:cs="Arial"/>
                <w:i/>
                <w:iCs/>
              </w:rPr>
              <w:t xml:space="preserve"> Re-in</w:t>
            </w:r>
            <w:r>
              <w:rPr>
                <w:rFonts w:cs="Arial"/>
                <w:i/>
                <w:iCs/>
              </w:rPr>
              <w:t>state notification of Meter Link Code changes via MRI File (K15 record)</w:t>
            </w:r>
          </w:p>
          <w:p w:rsidR="00E036D8" w:rsidRDefault="002436E6">
            <w:pPr>
              <w:rPr>
                <w:rFonts w:cs="Arial"/>
              </w:rPr>
            </w:pPr>
            <w:r>
              <w:rPr>
                <w:rFonts w:cs="Arial"/>
              </w:rPr>
              <w:t>For Option 2, the production of a trigger to send the MRI File (K15 record) to the current Shipper whenever the Meter Link Code is amended within UKL will be created.</w:t>
            </w:r>
          </w:p>
          <w:p w:rsidR="00E036D8" w:rsidRDefault="00E036D8">
            <w:pPr>
              <w:rPr>
                <w:rFonts w:cs="Arial"/>
              </w:rPr>
            </w:pPr>
          </w:p>
          <w:p w:rsidR="00E036D8" w:rsidRDefault="002436E6">
            <w:pPr>
              <w:rPr>
                <w:rFonts w:cs="Arial"/>
                <w:b/>
                <w:bCs/>
              </w:rPr>
            </w:pPr>
            <w:r>
              <w:rPr>
                <w:rFonts w:cs="Arial"/>
                <w:b/>
                <w:bCs/>
              </w:rPr>
              <w:t>Details of the H</w:t>
            </w:r>
            <w:r>
              <w:rPr>
                <w:rFonts w:cs="Arial"/>
                <w:b/>
                <w:bCs/>
              </w:rPr>
              <w:t xml:space="preserve">LSO; </w:t>
            </w:r>
          </w:p>
          <w:p w:rsidR="00E036D8" w:rsidRDefault="00E036D8">
            <w:pPr>
              <w:rPr>
                <w:rFonts w:cs="Arial"/>
              </w:rPr>
            </w:pPr>
          </w:p>
          <w:p w:rsidR="00E036D8" w:rsidRDefault="002436E6">
            <w:pPr>
              <w:rPr>
                <w:rFonts w:cs="Arial"/>
              </w:rPr>
            </w:pPr>
            <w:r>
              <w:rPr>
                <w:rFonts w:cs="Arial"/>
              </w:rPr>
              <w:t xml:space="preserve">The High Level Solution Option can be </w:t>
            </w:r>
            <w:hyperlink r:id="rId11">
              <w:r>
                <w:rPr>
                  <w:rStyle w:val="Hyperlink"/>
                  <w:rFonts w:cs="Arial"/>
                  <w:b/>
                  <w:bCs/>
                </w:rPr>
                <w:t>found here</w:t>
              </w:r>
            </w:hyperlink>
            <w:r>
              <w:rPr>
                <w:rFonts w:cs="Arial"/>
              </w:rPr>
              <w:t xml:space="preserve"> </w:t>
            </w:r>
          </w:p>
          <w:p w:rsidR="00E036D8" w:rsidRDefault="00E036D8">
            <w:pPr>
              <w:rPr>
                <w:rFonts w:cs="Arial"/>
              </w:rPr>
            </w:pPr>
          </w:p>
          <w:p w:rsidR="00E036D8" w:rsidRDefault="002436E6">
            <w:pPr>
              <w:rPr>
                <w:rFonts w:cs="Arial"/>
                <w:b/>
                <w:bCs/>
              </w:rPr>
            </w:pPr>
            <w:r>
              <w:rPr>
                <w:rFonts w:cs="Arial"/>
                <w:b/>
                <w:bCs/>
              </w:rPr>
              <w:t>Additional Information</w:t>
            </w:r>
          </w:p>
          <w:p w:rsidR="00E036D8" w:rsidRDefault="00E036D8">
            <w:pPr>
              <w:rPr>
                <w:rFonts w:cs="Arial"/>
              </w:rPr>
            </w:pPr>
          </w:p>
          <w:p w:rsidR="00E036D8" w:rsidRDefault="002436E6">
            <w:pPr>
              <w:rPr>
                <w:rFonts w:cs="Arial"/>
              </w:rPr>
            </w:pPr>
            <w:r>
              <w:rPr>
                <w:rFonts w:cs="Arial"/>
              </w:rPr>
              <w:t>As part of DSG discussions, information was requested to help support ChMC</w:t>
            </w:r>
            <w:r>
              <w:rPr>
                <w:rFonts w:cs="Arial"/>
              </w:rPr>
              <w:t xml:space="preserve"> decision regarding if we should proceed with the XRN into delivery, details are attached. </w:t>
            </w:r>
          </w:p>
          <w:p w:rsidR="00E036D8" w:rsidRDefault="00E036D8">
            <w:pPr>
              <w:rPr>
                <w:rFonts w:cs="Arial"/>
              </w:rPr>
            </w:pPr>
          </w:p>
          <w:p w:rsidR="00E036D8" w:rsidRDefault="00E036D8">
            <w:pPr>
              <w:rPr>
                <w:rFonts w:cs="Arial"/>
              </w:rPr>
            </w:pPr>
          </w:p>
          <w:p w:rsidR="00E036D8" w:rsidRDefault="002436E6">
            <w:pPr>
              <w:rPr>
                <w:rFonts w:cs="Arial"/>
              </w:rPr>
            </w:pPr>
            <w:r>
              <w:rPr>
                <w:rFonts w:cs="Arial"/>
              </w:rPr>
              <w:t xml:space="preserve">The High Level Solution Option Supporting Slides can be </w:t>
            </w:r>
            <w:hyperlink r:id="rId12">
              <w:r>
                <w:rPr>
                  <w:rStyle w:val="Hyperlink"/>
                  <w:rFonts w:cs="Arial"/>
                  <w:b/>
                  <w:bCs/>
                </w:rPr>
                <w:t>found here</w:t>
              </w:r>
            </w:hyperlink>
            <w:r>
              <w:rPr>
                <w:rFonts w:cs="Arial"/>
              </w:rPr>
              <w:t xml:space="preserve"> </w:t>
            </w:r>
          </w:p>
          <w:p w:rsidR="00E036D8" w:rsidRDefault="00E036D8">
            <w:pPr>
              <w:rPr>
                <w:rFonts w:cs="Arial"/>
              </w:rPr>
            </w:pPr>
          </w:p>
        </w:tc>
      </w:tr>
      <w:tr w:rsidR="00E036D8">
        <w:trPr>
          <w:trHeight w:val="403"/>
        </w:trPr>
        <w:tc>
          <w:tcPr>
            <w:tcW w:w="1223" w:type="pct"/>
            <w:shd w:val="clear" w:color="auto" w:fill="B3EDFB"/>
            <w:vAlign w:val="center"/>
          </w:tcPr>
          <w:p w:rsidR="00E036D8" w:rsidRDefault="002436E6">
            <w:pPr>
              <w:jc w:val="right"/>
              <w:rPr>
                <w:rFonts w:cs="Arial"/>
              </w:rPr>
            </w:pPr>
            <w:r>
              <w:rPr>
                <w:rFonts w:cs="Arial"/>
              </w:rPr>
              <w:t>Xoserve preferred option:</w:t>
            </w:r>
          </w:p>
          <w:p w:rsidR="00E036D8" w:rsidRDefault="002436E6">
            <w:pPr>
              <w:jc w:val="right"/>
              <w:rPr>
                <w:rFonts w:cs="Arial"/>
              </w:rPr>
            </w:pPr>
            <w:r>
              <w:rPr>
                <w:rFonts w:cs="Arial"/>
              </w:rPr>
              <w:t>(including rationale)</w:t>
            </w:r>
          </w:p>
        </w:tc>
        <w:tc>
          <w:tcPr>
            <w:tcW w:w="3777" w:type="pct"/>
            <w:vAlign w:val="center"/>
          </w:tcPr>
          <w:p w:rsidR="00E036D8" w:rsidRDefault="002436E6">
            <w:pPr>
              <w:rPr>
                <w:rFonts w:cs="Arial"/>
              </w:rPr>
            </w:pPr>
            <w:r>
              <w:rPr>
                <w:rFonts w:cs="Arial"/>
                <w:b/>
                <w:bCs/>
              </w:rPr>
              <w:t>2)</w:t>
            </w:r>
            <w:r>
              <w:rPr>
                <w:rFonts w:cs="Arial"/>
              </w:rPr>
              <w:t xml:space="preserve"> Re-instate notification of Meter Link Code changes via MRI File (K15 record)</w:t>
            </w:r>
          </w:p>
        </w:tc>
      </w:tr>
      <w:tr w:rsidR="00E036D8">
        <w:trPr>
          <w:trHeight w:val="403"/>
        </w:trPr>
        <w:tc>
          <w:tcPr>
            <w:tcW w:w="1223" w:type="pct"/>
            <w:shd w:val="clear" w:color="auto" w:fill="B3EDFB"/>
            <w:vAlign w:val="center"/>
          </w:tcPr>
          <w:p w:rsidR="00E036D8" w:rsidRDefault="002436E6">
            <w:pPr>
              <w:jc w:val="right"/>
              <w:rPr>
                <w:rFonts w:cs="Arial"/>
              </w:rPr>
            </w:pPr>
            <w:r>
              <w:rPr>
                <w:rFonts w:cs="Arial"/>
              </w:rPr>
              <w:t>DSG preferred solution option:</w:t>
            </w:r>
          </w:p>
          <w:p w:rsidR="00E036D8" w:rsidRDefault="002436E6">
            <w:pPr>
              <w:jc w:val="right"/>
              <w:rPr>
                <w:rFonts w:cs="Arial"/>
              </w:rPr>
            </w:pPr>
            <w:r>
              <w:rPr>
                <w:rFonts w:cs="Arial"/>
              </w:rPr>
              <w:t>(including rationale)</w:t>
            </w:r>
          </w:p>
        </w:tc>
        <w:tc>
          <w:tcPr>
            <w:tcW w:w="3777" w:type="pct"/>
            <w:vAlign w:val="center"/>
          </w:tcPr>
          <w:p w:rsidR="00E036D8" w:rsidRDefault="002436E6">
            <w:pPr>
              <w:rPr>
                <w:rFonts w:cs="Arial"/>
              </w:rPr>
            </w:pPr>
            <w:r>
              <w:rPr>
                <w:rFonts w:cs="Arial"/>
              </w:rPr>
              <w:t>TBC (Monday 17</w:t>
            </w:r>
            <w:r>
              <w:rPr>
                <w:rFonts w:cs="Arial"/>
                <w:vertAlign w:val="superscript"/>
              </w:rPr>
              <w:t>th</w:t>
            </w:r>
            <w:r>
              <w:rPr>
                <w:rFonts w:cs="Arial"/>
              </w:rPr>
              <w:t xml:space="preserve"> June 2019)</w:t>
            </w:r>
          </w:p>
        </w:tc>
      </w:tr>
      <w:tr w:rsidR="00E036D8">
        <w:trPr>
          <w:trHeight w:val="403"/>
        </w:trPr>
        <w:tc>
          <w:tcPr>
            <w:tcW w:w="1223" w:type="pct"/>
            <w:shd w:val="clear" w:color="auto" w:fill="B3EDFB"/>
            <w:vAlign w:val="center"/>
          </w:tcPr>
          <w:p w:rsidR="00E036D8" w:rsidRDefault="002436E6">
            <w:pPr>
              <w:jc w:val="right"/>
              <w:rPr>
                <w:rFonts w:cs="Arial"/>
              </w:rPr>
            </w:pPr>
            <w:r>
              <w:rPr>
                <w:rFonts w:cs="Arial"/>
              </w:rPr>
              <w:t>Consultation closeout:</w:t>
            </w:r>
          </w:p>
        </w:tc>
        <w:tc>
          <w:tcPr>
            <w:tcW w:w="3777" w:type="pct"/>
            <w:vAlign w:val="center"/>
          </w:tcPr>
          <w:p w:rsidR="00E036D8" w:rsidRDefault="002436E6">
            <w:pPr>
              <w:rPr>
                <w:rFonts w:cs="Arial"/>
              </w:rPr>
            </w:pPr>
            <w:r>
              <w:rPr>
                <w:rFonts w:cs="Arial"/>
              </w:rPr>
              <w:t>28/06/2019</w:t>
            </w:r>
          </w:p>
        </w:tc>
      </w:tr>
    </w:tbl>
    <w:p w:rsidR="00E036D8" w:rsidRDefault="00E036D8">
      <w:pPr>
        <w:pStyle w:val="NoSpacing"/>
      </w:pPr>
    </w:p>
    <w:p w:rsidR="00E036D8" w:rsidRDefault="00E036D8"/>
    <w:p w:rsidR="00E036D8" w:rsidRDefault="002436E6">
      <w:r>
        <w:br w:type="page"/>
      </w:r>
    </w:p>
    <w:p w:rsidR="00E036D8" w:rsidRDefault="002436E6">
      <w:pPr>
        <w:pStyle w:val="Title"/>
      </w:pPr>
      <w:r>
        <w:lastRenderedPageBreak/>
        <w:t>Section E: Industry Response Solution Options Review</w:t>
      </w:r>
    </w:p>
    <w:p w:rsidR="00E036D8" w:rsidRDefault="00E036D8"/>
    <w:p w:rsidR="00E036D8" w:rsidRDefault="002436E6">
      <w:pPr>
        <w:pStyle w:val="Heading1"/>
      </w:pPr>
      <w:r>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E036D8">
        <w:trPr>
          <w:trHeight w:val="403"/>
        </w:trPr>
        <w:tc>
          <w:tcPr>
            <w:tcW w:w="1223" w:type="pct"/>
            <w:vMerge w:val="restart"/>
            <w:shd w:val="clear" w:color="auto" w:fill="BDD7EE"/>
            <w:vAlign w:val="center"/>
          </w:tcPr>
          <w:p w:rsidR="00E036D8" w:rsidRDefault="002436E6">
            <w:pPr>
              <w:jc w:val="right"/>
              <w:rPr>
                <w:rFonts w:cs="Arial"/>
              </w:rPr>
            </w:pPr>
            <w:r>
              <w:rPr>
                <w:rFonts w:cs="Arial"/>
              </w:rPr>
              <w:t>User Contact Details:</w:t>
            </w:r>
          </w:p>
        </w:tc>
        <w:tc>
          <w:tcPr>
            <w:tcW w:w="917" w:type="pct"/>
            <w:shd w:val="clear" w:color="auto" w:fill="BDD7EE"/>
            <w:vAlign w:val="center"/>
          </w:tcPr>
          <w:p w:rsidR="00E036D8" w:rsidRDefault="002436E6">
            <w:pPr>
              <w:jc w:val="right"/>
              <w:rPr>
                <w:rFonts w:cs="Arial"/>
              </w:rPr>
            </w:pPr>
            <w:r>
              <w:rPr>
                <w:rFonts w:cs="Arial"/>
              </w:rPr>
              <w:t>Organisation:</w:t>
            </w:r>
          </w:p>
        </w:tc>
        <w:tc>
          <w:tcPr>
            <w:tcW w:w="2860" w:type="pct"/>
            <w:vAlign w:val="center"/>
          </w:tcPr>
          <w:p w:rsidR="00E036D8" w:rsidRDefault="002436E6">
            <w:pPr>
              <w:rPr>
                <w:rFonts w:cs="Arial"/>
              </w:rPr>
            </w:pPr>
            <w:r>
              <w:rPr>
                <w:rFonts w:cs="Arial"/>
              </w:rPr>
              <w:t>Gazprom Energy</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Name:</w:t>
            </w:r>
          </w:p>
        </w:tc>
        <w:tc>
          <w:tcPr>
            <w:tcW w:w="2860" w:type="pct"/>
            <w:vAlign w:val="center"/>
          </w:tcPr>
          <w:p w:rsidR="00E036D8" w:rsidRDefault="002436E6">
            <w:pPr>
              <w:rPr>
                <w:rFonts w:cs="Arial"/>
              </w:rPr>
            </w:pPr>
            <w:r>
              <w:rPr>
                <w:rFonts w:cs="Arial"/>
              </w:rPr>
              <w:t>Alison Neild</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Email:</w:t>
            </w:r>
          </w:p>
        </w:tc>
        <w:tc>
          <w:tcPr>
            <w:tcW w:w="2860" w:type="pct"/>
            <w:vAlign w:val="center"/>
          </w:tcPr>
          <w:p w:rsidR="00E036D8" w:rsidRDefault="002436E6">
            <w:pPr>
              <w:rPr>
                <w:rFonts w:cs="Arial"/>
              </w:rPr>
            </w:pPr>
            <w:r>
              <w:rPr>
                <w:rFonts w:cs="Arial"/>
              </w:rPr>
              <w:t>alison.neild@gazprom-energy.com</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Telephone:</w:t>
            </w:r>
          </w:p>
        </w:tc>
        <w:tc>
          <w:tcPr>
            <w:tcW w:w="2860" w:type="pct"/>
            <w:vAlign w:val="center"/>
          </w:tcPr>
          <w:p w:rsidR="00E036D8" w:rsidRDefault="002436E6">
            <w:pPr>
              <w:rPr>
                <w:rFonts w:cs="Arial"/>
              </w:rPr>
            </w:pPr>
            <w:r>
              <w:rPr>
                <w:rFonts w:cs="Arial"/>
              </w:rPr>
              <w:t>01618290039</w:t>
            </w:r>
          </w:p>
        </w:tc>
      </w:tr>
      <w:tr w:rsidR="00E036D8">
        <w:trPr>
          <w:trHeight w:val="1137"/>
        </w:trPr>
        <w:tc>
          <w:tcPr>
            <w:tcW w:w="1223" w:type="pct"/>
            <w:shd w:val="clear" w:color="auto" w:fill="BDD7EE"/>
            <w:vAlign w:val="center"/>
          </w:tcPr>
          <w:p w:rsidR="00E036D8" w:rsidRDefault="002436E6">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E036D8" w:rsidRDefault="002436E6">
            <w:pPr>
              <w:rPr>
                <w:rFonts w:cs="Arial"/>
              </w:rPr>
            </w:pPr>
            <w:r>
              <w:rPr>
                <w:rFonts w:cs="Arial"/>
              </w:rPr>
              <w:t>Our preferred solution would be Option 2 to implement the MRI trigger on meter link code change for all changes going forward.  We do not feel there is a need to do this for the historical changes.</w:t>
            </w:r>
            <w:r>
              <w:rPr>
                <w:rFonts w:cs="Arial"/>
              </w:rPr>
              <w:br/>
            </w:r>
            <w:r>
              <w:rPr>
                <w:rFonts w:cs="Arial"/>
              </w:rPr>
              <w:br/>
              <w:t>We acknowledge the query around the volume of sites and t</w:t>
            </w:r>
            <w:r>
              <w:rPr>
                <w:rFonts w:cs="Arial"/>
              </w:rPr>
              <w:t>he fact that this is also reducing, however we support the implementation of the MRI solution as</w:t>
            </w:r>
            <w:proofErr w:type="gramStart"/>
            <w:r>
              <w:rPr>
                <w:rFonts w:cs="Arial"/>
              </w:rPr>
              <w:t>:</w:t>
            </w:r>
            <w:proofErr w:type="gramEnd"/>
            <w:r>
              <w:rPr>
                <w:rFonts w:cs="Arial"/>
              </w:rPr>
              <w:br/>
              <w:t>•</w:t>
            </w:r>
            <w:r>
              <w:rPr>
                <w:rFonts w:cs="Arial"/>
              </w:rPr>
              <w:tab/>
              <w:t>File formats provide an industry audit trail of what has happened with a site</w:t>
            </w:r>
            <w:r>
              <w:rPr>
                <w:rFonts w:cs="Arial"/>
              </w:rPr>
              <w:br/>
              <w:t>•</w:t>
            </w:r>
            <w:r>
              <w:rPr>
                <w:rFonts w:cs="Arial"/>
              </w:rPr>
              <w:tab/>
              <w:t>Manual email is prone to human error and we have had instances where no emai</w:t>
            </w:r>
            <w:r>
              <w:rPr>
                <w:rFonts w:cs="Arial"/>
              </w:rPr>
              <w:t>l has been received</w:t>
            </w:r>
            <w:r>
              <w:rPr>
                <w:rFonts w:cs="Arial"/>
              </w:rPr>
              <w:br/>
              <w:t>•</w:t>
            </w:r>
            <w:r>
              <w:rPr>
                <w:rFonts w:cs="Arial"/>
              </w:rPr>
              <w:tab/>
              <w:t>Shipper not involved in the process of changing the meter configuration therefore reliant on CDSP informing us.</w:t>
            </w:r>
            <w:r>
              <w:rPr>
                <w:rFonts w:cs="Arial"/>
              </w:rPr>
              <w:br/>
              <w:t>•</w:t>
            </w:r>
            <w:r>
              <w:rPr>
                <w:rFonts w:cs="Arial"/>
              </w:rPr>
              <w:tab/>
              <w:t>Where the process is missed and communication has not been sent this can lead to erroneous meter rental charges</w:t>
            </w:r>
            <w:r>
              <w:rPr>
                <w:rFonts w:cs="Arial"/>
              </w:rPr>
              <w:br/>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Implem</w:t>
            </w:r>
            <w:r>
              <w:rPr>
                <w:rFonts w:cs="Arial"/>
              </w:rPr>
              <w:t>entation Date:</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Xoserve preferred solution option:</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DSG preferred solution option:</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Publication of consultation response:</w:t>
            </w:r>
          </w:p>
        </w:tc>
        <w:tc>
          <w:tcPr>
            <w:tcW w:w="3777" w:type="pct"/>
            <w:gridSpan w:val="2"/>
            <w:vAlign w:val="center"/>
          </w:tcPr>
          <w:p w:rsidR="00E036D8" w:rsidRDefault="002436E6">
            <w:pPr>
              <w:rPr>
                <w:rFonts w:cs="Arial"/>
              </w:rPr>
            </w:pPr>
            <w:r>
              <w:rPr>
                <w:rFonts w:cs="Arial"/>
              </w:rPr>
              <w:t>N/A</w:t>
            </w:r>
          </w:p>
        </w:tc>
      </w:tr>
    </w:tbl>
    <w:p w:rsidR="00E036D8" w:rsidRDefault="002436E6">
      <w:pPr>
        <w:pStyle w:val="Heading1"/>
      </w:pPr>
      <w:r>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E036D8">
        <w:trPr>
          <w:trHeight w:val="663"/>
        </w:trPr>
        <w:tc>
          <w:tcPr>
            <w:tcW w:w="1223" w:type="pct"/>
            <w:shd w:val="clear" w:color="auto" w:fill="BDD7EE"/>
            <w:vAlign w:val="center"/>
          </w:tcPr>
          <w:p w:rsidR="00E036D8" w:rsidRDefault="002436E6">
            <w:pPr>
              <w:jc w:val="right"/>
              <w:rPr>
                <w:rFonts w:cs="Arial"/>
              </w:rPr>
            </w:pPr>
            <w:r>
              <w:rPr>
                <w:rFonts w:cs="Arial"/>
              </w:rPr>
              <w:t>Xoserve Response to Organisations Comments:</w:t>
            </w:r>
          </w:p>
        </w:tc>
        <w:tc>
          <w:tcPr>
            <w:tcW w:w="3777" w:type="pct"/>
            <w:vAlign w:val="center"/>
          </w:tcPr>
          <w:p w:rsidR="00E036D8" w:rsidRDefault="002436E6">
            <w:pPr>
              <w:rPr>
                <w:rFonts w:cs="Arial"/>
              </w:rPr>
            </w:pPr>
            <w:r>
              <w:rPr>
                <w:rFonts w:cs="Arial"/>
              </w:rPr>
              <w:t xml:space="preserve">Thank you for your detailed response and support of Solution Option 2, we will pass this onto </w:t>
            </w:r>
            <w:proofErr w:type="gramStart"/>
            <w:r>
              <w:rPr>
                <w:rFonts w:cs="Arial"/>
              </w:rPr>
              <w:t>ChMC  for</w:t>
            </w:r>
            <w:proofErr w:type="gramEnd"/>
            <w:r>
              <w:rPr>
                <w:rFonts w:cs="Arial"/>
              </w:rPr>
              <w:t xml:space="preserve"> consideration.</w:t>
            </w:r>
          </w:p>
        </w:tc>
      </w:tr>
    </w:tbl>
    <w:p w:rsidR="00E036D8" w:rsidRDefault="00E036D8"/>
    <w:p w:rsidR="00E036D8" w:rsidRDefault="002436E6">
      <w:pPr>
        <w:pStyle w:val="Heading1"/>
      </w:pPr>
      <w:r>
        <w:lastRenderedPageBreak/>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E036D8">
        <w:trPr>
          <w:trHeight w:val="403"/>
        </w:trPr>
        <w:tc>
          <w:tcPr>
            <w:tcW w:w="1223" w:type="pct"/>
            <w:vMerge w:val="restart"/>
            <w:shd w:val="clear" w:color="auto" w:fill="BDD7EE"/>
            <w:vAlign w:val="center"/>
          </w:tcPr>
          <w:p w:rsidR="00E036D8" w:rsidRDefault="002436E6">
            <w:pPr>
              <w:jc w:val="right"/>
              <w:rPr>
                <w:rFonts w:cs="Arial"/>
              </w:rPr>
            </w:pPr>
            <w:r>
              <w:rPr>
                <w:rFonts w:cs="Arial"/>
              </w:rPr>
              <w:t>User Contact Details:</w:t>
            </w:r>
          </w:p>
        </w:tc>
        <w:tc>
          <w:tcPr>
            <w:tcW w:w="917" w:type="pct"/>
            <w:shd w:val="clear" w:color="auto" w:fill="BDD7EE"/>
            <w:vAlign w:val="center"/>
          </w:tcPr>
          <w:p w:rsidR="00E036D8" w:rsidRDefault="002436E6">
            <w:pPr>
              <w:jc w:val="right"/>
              <w:rPr>
                <w:rFonts w:cs="Arial"/>
              </w:rPr>
            </w:pPr>
            <w:r>
              <w:rPr>
                <w:rFonts w:cs="Arial"/>
              </w:rPr>
              <w:t>Organisation:</w:t>
            </w:r>
          </w:p>
        </w:tc>
        <w:tc>
          <w:tcPr>
            <w:tcW w:w="2860" w:type="pct"/>
            <w:vAlign w:val="center"/>
          </w:tcPr>
          <w:p w:rsidR="00E036D8" w:rsidRDefault="002436E6">
            <w:pPr>
              <w:rPr>
                <w:rFonts w:cs="Arial"/>
              </w:rPr>
            </w:pPr>
            <w:r>
              <w:rPr>
                <w:rFonts w:cs="Arial"/>
              </w:rPr>
              <w:t>EDF Energy</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Name:</w:t>
            </w:r>
          </w:p>
        </w:tc>
        <w:tc>
          <w:tcPr>
            <w:tcW w:w="2860" w:type="pct"/>
            <w:vAlign w:val="center"/>
          </w:tcPr>
          <w:p w:rsidR="00E036D8" w:rsidRDefault="002436E6">
            <w:pPr>
              <w:rPr>
                <w:rFonts w:cs="Arial"/>
              </w:rPr>
            </w:pPr>
            <w:r>
              <w:rPr>
                <w:rFonts w:cs="Arial"/>
              </w:rPr>
              <w:t>Eleanor Laurence</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Email:</w:t>
            </w:r>
          </w:p>
        </w:tc>
        <w:tc>
          <w:tcPr>
            <w:tcW w:w="2860" w:type="pct"/>
            <w:vAlign w:val="center"/>
          </w:tcPr>
          <w:p w:rsidR="00E036D8" w:rsidRDefault="002436E6">
            <w:pPr>
              <w:rPr>
                <w:rFonts w:cs="Arial"/>
              </w:rPr>
            </w:pPr>
            <w:r>
              <w:rPr>
                <w:rFonts w:cs="Arial"/>
              </w:rPr>
              <w:t>eleanor.laurence@edfenergy.com</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Telephone:</w:t>
            </w:r>
          </w:p>
        </w:tc>
        <w:tc>
          <w:tcPr>
            <w:tcW w:w="2860" w:type="pct"/>
            <w:vAlign w:val="center"/>
          </w:tcPr>
          <w:p w:rsidR="00E036D8" w:rsidRDefault="002436E6">
            <w:pPr>
              <w:rPr>
                <w:rFonts w:cs="Arial"/>
              </w:rPr>
            </w:pPr>
            <w:r>
              <w:rPr>
                <w:rFonts w:cs="Arial"/>
              </w:rPr>
              <w:t>07875117771</w:t>
            </w:r>
          </w:p>
        </w:tc>
      </w:tr>
      <w:tr w:rsidR="00E036D8">
        <w:trPr>
          <w:trHeight w:val="1137"/>
        </w:trPr>
        <w:tc>
          <w:tcPr>
            <w:tcW w:w="1223" w:type="pct"/>
            <w:shd w:val="clear" w:color="auto" w:fill="BDD7EE"/>
            <w:vAlign w:val="center"/>
          </w:tcPr>
          <w:p w:rsidR="00E036D8" w:rsidRDefault="002436E6">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E036D8" w:rsidRDefault="002436E6">
            <w:pPr>
              <w:rPr>
                <w:rFonts w:cs="Arial"/>
              </w:rPr>
            </w:pPr>
            <w:r>
              <w:rPr>
                <w:rFonts w:cs="Arial"/>
              </w:rPr>
              <w:t xml:space="preserve">Organisation’s preferred solution option, including rationale taking into account costs, </w:t>
            </w:r>
            <w:r>
              <w:rPr>
                <w:rFonts w:cs="Arial"/>
              </w:rPr>
              <w:t>risks, resource etc.</w:t>
            </w:r>
            <w:r>
              <w:rPr>
                <w:rFonts w:cs="Arial"/>
              </w:rPr>
              <w:tab/>
              <w:t xml:space="preserve">We reject both solutions as this data is not something we require as a Shipper and </w:t>
            </w:r>
            <w:proofErr w:type="gramStart"/>
            <w:r>
              <w:rPr>
                <w:rFonts w:cs="Arial"/>
              </w:rPr>
              <w:t>it’s</w:t>
            </w:r>
            <w:proofErr w:type="gramEnd"/>
            <w:r>
              <w:rPr>
                <w:rFonts w:cs="Arial"/>
              </w:rPr>
              <w:t xml:space="preserve"> materiality is exceedingly low based on numbers provided.  If a Shipper does require this data then we feel that this should be dealt with on an in</w:t>
            </w:r>
            <w:r>
              <w:rPr>
                <w:rFonts w:cs="Arial"/>
              </w:rPr>
              <w:t>dividual basis with CDSP and not as an industry solution.</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Implementation Date:</w:t>
            </w:r>
          </w:p>
        </w:tc>
        <w:tc>
          <w:tcPr>
            <w:tcW w:w="3777" w:type="pct"/>
            <w:gridSpan w:val="2"/>
            <w:vAlign w:val="center"/>
          </w:tcPr>
          <w:p w:rsidR="00E036D8" w:rsidRDefault="002436E6">
            <w:pPr>
              <w:rPr>
                <w:rFonts w:cs="Arial"/>
              </w:rPr>
            </w:pPr>
            <w:r>
              <w:rPr>
                <w:rFonts w:cs="Arial"/>
              </w:rPr>
              <w:t>Reject</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Xoserve preferred solution option:</w:t>
            </w:r>
          </w:p>
        </w:tc>
        <w:tc>
          <w:tcPr>
            <w:tcW w:w="3777" w:type="pct"/>
            <w:gridSpan w:val="2"/>
            <w:vAlign w:val="center"/>
          </w:tcPr>
          <w:p w:rsidR="00E036D8" w:rsidRDefault="002436E6">
            <w:pPr>
              <w:rPr>
                <w:rFonts w:cs="Arial"/>
              </w:rPr>
            </w:pPr>
            <w:r>
              <w:rPr>
                <w:rFonts w:cs="Arial"/>
              </w:rPr>
              <w:t>Reject</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DSG preferred solution option:</w:t>
            </w:r>
          </w:p>
        </w:tc>
        <w:tc>
          <w:tcPr>
            <w:tcW w:w="3777" w:type="pct"/>
            <w:gridSpan w:val="2"/>
            <w:vAlign w:val="center"/>
          </w:tcPr>
          <w:p w:rsidR="00E036D8" w:rsidRDefault="002436E6">
            <w:pPr>
              <w:rPr>
                <w:rFonts w:cs="Arial"/>
              </w:rPr>
            </w:pPr>
            <w:r>
              <w:rPr>
                <w:rFonts w:cs="Arial"/>
              </w:rPr>
              <w:t>Reject</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Publication of consultation response:</w:t>
            </w:r>
          </w:p>
        </w:tc>
        <w:tc>
          <w:tcPr>
            <w:tcW w:w="3777" w:type="pct"/>
            <w:gridSpan w:val="2"/>
            <w:vAlign w:val="center"/>
          </w:tcPr>
          <w:p w:rsidR="00E036D8" w:rsidRDefault="002436E6">
            <w:pPr>
              <w:rPr>
                <w:rFonts w:cs="Arial"/>
              </w:rPr>
            </w:pPr>
            <w:r>
              <w:rPr>
                <w:rFonts w:cs="Arial"/>
              </w:rPr>
              <w:t>N/A</w:t>
            </w:r>
          </w:p>
        </w:tc>
      </w:tr>
    </w:tbl>
    <w:p w:rsidR="00E036D8" w:rsidRDefault="002436E6">
      <w:pPr>
        <w:pStyle w:val="Heading1"/>
      </w:pPr>
      <w:r>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E036D8">
        <w:trPr>
          <w:trHeight w:val="663"/>
        </w:trPr>
        <w:tc>
          <w:tcPr>
            <w:tcW w:w="1223" w:type="pct"/>
            <w:shd w:val="clear" w:color="auto" w:fill="BDD7EE"/>
            <w:vAlign w:val="center"/>
          </w:tcPr>
          <w:p w:rsidR="00E036D8" w:rsidRDefault="002436E6">
            <w:pPr>
              <w:jc w:val="right"/>
              <w:rPr>
                <w:rFonts w:cs="Arial"/>
              </w:rPr>
            </w:pPr>
            <w:r>
              <w:rPr>
                <w:rFonts w:cs="Arial"/>
              </w:rPr>
              <w:t>Xoserve</w:t>
            </w:r>
            <w:r>
              <w:rPr>
                <w:rFonts w:cs="Arial"/>
              </w:rPr>
              <w:t xml:space="preserve"> Response to Organisations Comments:</w:t>
            </w:r>
          </w:p>
        </w:tc>
        <w:tc>
          <w:tcPr>
            <w:tcW w:w="3777" w:type="pct"/>
            <w:vAlign w:val="center"/>
          </w:tcPr>
          <w:p w:rsidR="00E036D8" w:rsidRDefault="002436E6">
            <w:pPr>
              <w:rPr>
                <w:rFonts w:cs="Arial"/>
              </w:rPr>
            </w:pPr>
            <w:r>
              <w:rPr>
                <w:rFonts w:cs="Arial"/>
              </w:rPr>
              <w:t>Thank you for your comments; we'll raise them for consideration at Change Management Committee in July.</w:t>
            </w:r>
          </w:p>
        </w:tc>
      </w:tr>
    </w:tbl>
    <w:p w:rsidR="00E036D8" w:rsidRDefault="00E036D8"/>
    <w:p w:rsidR="00E036D8" w:rsidRDefault="002436E6">
      <w:pPr>
        <w:pStyle w:val="Heading1"/>
      </w:pPr>
      <w:r>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E036D8">
        <w:trPr>
          <w:trHeight w:val="403"/>
        </w:trPr>
        <w:tc>
          <w:tcPr>
            <w:tcW w:w="1223" w:type="pct"/>
            <w:vMerge w:val="restart"/>
            <w:shd w:val="clear" w:color="auto" w:fill="BDD7EE"/>
            <w:vAlign w:val="center"/>
          </w:tcPr>
          <w:p w:rsidR="00E036D8" w:rsidRDefault="002436E6">
            <w:pPr>
              <w:jc w:val="right"/>
              <w:rPr>
                <w:rFonts w:cs="Arial"/>
              </w:rPr>
            </w:pPr>
            <w:r>
              <w:rPr>
                <w:rFonts w:cs="Arial"/>
              </w:rPr>
              <w:t>User Contact Details:</w:t>
            </w:r>
          </w:p>
        </w:tc>
        <w:tc>
          <w:tcPr>
            <w:tcW w:w="917" w:type="pct"/>
            <w:shd w:val="clear" w:color="auto" w:fill="BDD7EE"/>
            <w:vAlign w:val="center"/>
          </w:tcPr>
          <w:p w:rsidR="00E036D8" w:rsidRDefault="002436E6">
            <w:pPr>
              <w:jc w:val="right"/>
              <w:rPr>
                <w:rFonts w:cs="Arial"/>
              </w:rPr>
            </w:pPr>
            <w:r>
              <w:rPr>
                <w:rFonts w:cs="Arial"/>
              </w:rPr>
              <w:t>Organisation:</w:t>
            </w:r>
          </w:p>
        </w:tc>
        <w:tc>
          <w:tcPr>
            <w:tcW w:w="2860" w:type="pct"/>
            <w:vAlign w:val="center"/>
          </w:tcPr>
          <w:p w:rsidR="00E036D8" w:rsidRDefault="002436E6">
            <w:pPr>
              <w:rPr>
                <w:rFonts w:cs="Arial"/>
              </w:rPr>
            </w:pPr>
            <w:proofErr w:type="spellStart"/>
            <w:r>
              <w:rPr>
                <w:rFonts w:cs="Arial"/>
              </w:rPr>
              <w:t>ScottishPower</w:t>
            </w:r>
            <w:proofErr w:type="spellEnd"/>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Name:</w:t>
            </w:r>
          </w:p>
        </w:tc>
        <w:tc>
          <w:tcPr>
            <w:tcW w:w="2860" w:type="pct"/>
            <w:vAlign w:val="center"/>
          </w:tcPr>
          <w:p w:rsidR="00E036D8" w:rsidRDefault="002436E6">
            <w:pPr>
              <w:rPr>
                <w:rFonts w:cs="Arial"/>
              </w:rPr>
            </w:pPr>
            <w:r>
              <w:rPr>
                <w:rFonts w:cs="Arial"/>
              </w:rPr>
              <w:t>Claire Roberts</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Email:</w:t>
            </w:r>
          </w:p>
        </w:tc>
        <w:tc>
          <w:tcPr>
            <w:tcW w:w="2860" w:type="pct"/>
            <w:vAlign w:val="center"/>
          </w:tcPr>
          <w:p w:rsidR="00E036D8" w:rsidRDefault="002436E6">
            <w:pPr>
              <w:rPr>
                <w:rFonts w:cs="Arial"/>
              </w:rPr>
            </w:pPr>
            <w:r>
              <w:rPr>
                <w:rFonts w:cs="Arial"/>
              </w:rPr>
              <w:t>Clairelouise.Roberts@ScottishPower.com</w:t>
            </w:r>
          </w:p>
        </w:tc>
      </w:tr>
      <w:tr w:rsidR="00E036D8">
        <w:trPr>
          <w:trHeight w:val="403"/>
        </w:trPr>
        <w:tc>
          <w:tcPr>
            <w:tcW w:w="1223" w:type="pct"/>
            <w:vMerge/>
            <w:shd w:val="clear" w:color="auto" w:fill="BDD7EE"/>
            <w:vAlign w:val="center"/>
          </w:tcPr>
          <w:p w:rsidR="00E036D8" w:rsidRDefault="00E036D8"/>
        </w:tc>
        <w:tc>
          <w:tcPr>
            <w:tcW w:w="917" w:type="pct"/>
            <w:shd w:val="clear" w:color="auto" w:fill="BDD7EE"/>
            <w:vAlign w:val="center"/>
          </w:tcPr>
          <w:p w:rsidR="00E036D8" w:rsidRDefault="002436E6">
            <w:pPr>
              <w:jc w:val="right"/>
              <w:rPr>
                <w:rFonts w:cs="Arial"/>
              </w:rPr>
            </w:pPr>
            <w:r>
              <w:rPr>
                <w:rFonts w:cs="Arial"/>
              </w:rPr>
              <w:t>Telephone:</w:t>
            </w:r>
          </w:p>
        </w:tc>
        <w:tc>
          <w:tcPr>
            <w:tcW w:w="2860" w:type="pct"/>
            <w:vAlign w:val="center"/>
          </w:tcPr>
          <w:p w:rsidR="00E036D8" w:rsidRDefault="002436E6">
            <w:pPr>
              <w:rPr>
                <w:rFonts w:cs="Arial"/>
              </w:rPr>
            </w:pPr>
            <w:r>
              <w:rPr>
                <w:rFonts w:cs="Arial"/>
              </w:rPr>
              <w:t>01416145930</w:t>
            </w:r>
          </w:p>
        </w:tc>
      </w:tr>
      <w:tr w:rsidR="00E036D8">
        <w:trPr>
          <w:trHeight w:val="1137"/>
        </w:trPr>
        <w:tc>
          <w:tcPr>
            <w:tcW w:w="1223" w:type="pct"/>
            <w:shd w:val="clear" w:color="auto" w:fill="BDD7EE"/>
            <w:vAlign w:val="center"/>
          </w:tcPr>
          <w:p w:rsidR="00E036D8" w:rsidRDefault="002436E6">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E036D8" w:rsidRDefault="002436E6">
            <w:pPr>
              <w:rPr>
                <w:rFonts w:cs="Arial"/>
              </w:rPr>
            </w:pPr>
            <w:proofErr w:type="spellStart"/>
            <w:r>
              <w:rPr>
                <w:rFonts w:cs="Arial"/>
              </w:rPr>
              <w:t>ScottishPower's</w:t>
            </w:r>
            <w:proofErr w:type="spellEnd"/>
            <w:r>
              <w:rPr>
                <w:rFonts w:cs="Arial"/>
              </w:rPr>
              <w:t xml:space="preserve"> preferred option is  Re-instate notification of Meter Link Code changes via MRI File (K15 record)</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Implementation Date:</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Xoserve preferred solution option:</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DSG preferred solution option:</w:t>
            </w:r>
          </w:p>
        </w:tc>
        <w:tc>
          <w:tcPr>
            <w:tcW w:w="3777" w:type="pct"/>
            <w:gridSpan w:val="2"/>
            <w:vAlign w:val="center"/>
          </w:tcPr>
          <w:p w:rsidR="00E036D8" w:rsidRDefault="002436E6">
            <w:pPr>
              <w:rPr>
                <w:rFonts w:cs="Arial"/>
              </w:rPr>
            </w:pPr>
            <w:r>
              <w:rPr>
                <w:rFonts w:cs="Arial"/>
              </w:rPr>
              <w:t>Approve</w:t>
            </w:r>
          </w:p>
        </w:tc>
      </w:tr>
      <w:tr w:rsidR="00E036D8">
        <w:trPr>
          <w:trHeight w:val="403"/>
        </w:trPr>
        <w:tc>
          <w:tcPr>
            <w:tcW w:w="1223" w:type="pct"/>
            <w:shd w:val="clear" w:color="auto" w:fill="BDD7EE"/>
            <w:vAlign w:val="center"/>
          </w:tcPr>
          <w:p w:rsidR="00E036D8" w:rsidRDefault="002436E6">
            <w:pPr>
              <w:jc w:val="right"/>
              <w:rPr>
                <w:rFonts w:cs="Arial"/>
              </w:rPr>
            </w:pPr>
            <w:r>
              <w:rPr>
                <w:rFonts w:cs="Arial"/>
              </w:rPr>
              <w:t xml:space="preserve">Publication of consultation </w:t>
            </w:r>
            <w:r>
              <w:rPr>
                <w:rFonts w:cs="Arial"/>
              </w:rPr>
              <w:lastRenderedPageBreak/>
              <w:t>response:</w:t>
            </w:r>
          </w:p>
        </w:tc>
        <w:tc>
          <w:tcPr>
            <w:tcW w:w="3777" w:type="pct"/>
            <w:gridSpan w:val="2"/>
            <w:vAlign w:val="center"/>
          </w:tcPr>
          <w:p w:rsidR="00E036D8" w:rsidRDefault="002436E6">
            <w:pPr>
              <w:rPr>
                <w:rFonts w:cs="Arial"/>
              </w:rPr>
            </w:pPr>
            <w:r>
              <w:rPr>
                <w:rFonts w:cs="Arial"/>
              </w:rPr>
              <w:lastRenderedPageBreak/>
              <w:t>N/A</w:t>
            </w:r>
          </w:p>
        </w:tc>
      </w:tr>
    </w:tbl>
    <w:p w:rsidR="00E036D8" w:rsidRDefault="002436E6">
      <w:pPr>
        <w:pStyle w:val="Heading1"/>
      </w:pPr>
      <w:r>
        <w:lastRenderedPageBreak/>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E036D8">
        <w:trPr>
          <w:trHeight w:val="663"/>
        </w:trPr>
        <w:tc>
          <w:tcPr>
            <w:tcW w:w="1223" w:type="pct"/>
            <w:shd w:val="clear" w:color="auto" w:fill="BDD7EE"/>
            <w:vAlign w:val="center"/>
          </w:tcPr>
          <w:p w:rsidR="00E036D8" w:rsidRDefault="002436E6">
            <w:pPr>
              <w:jc w:val="right"/>
              <w:rPr>
                <w:rFonts w:cs="Arial"/>
              </w:rPr>
            </w:pPr>
            <w:r>
              <w:rPr>
                <w:rFonts w:cs="Arial"/>
              </w:rPr>
              <w:t>Xoserve Response to Organisations Comments:</w:t>
            </w:r>
          </w:p>
        </w:tc>
        <w:tc>
          <w:tcPr>
            <w:tcW w:w="3777" w:type="pct"/>
            <w:vAlign w:val="center"/>
          </w:tcPr>
          <w:p w:rsidR="00E036D8" w:rsidRDefault="002436E6">
            <w:pPr>
              <w:rPr>
                <w:rFonts w:cs="Arial"/>
              </w:rPr>
            </w:pPr>
            <w:r>
              <w:rPr>
                <w:rFonts w:cs="Arial"/>
              </w:rPr>
              <w:t>Thank you for your comments.</w:t>
            </w:r>
          </w:p>
        </w:tc>
      </w:tr>
    </w:tbl>
    <w:p w:rsidR="00E036D8" w:rsidRDefault="00E036D8"/>
    <w:p w:rsidR="00E036D8" w:rsidRDefault="00E036D8">
      <w:pPr>
        <w:pStyle w:val="NoSpacing"/>
      </w:pPr>
      <w:bookmarkStart w:id="0" w:name="_GoBack"/>
      <w:bookmarkEnd w:id="0"/>
    </w:p>
    <w:p w:rsidR="00E036D8" w:rsidRDefault="00E036D8">
      <w:pPr>
        <w:pStyle w:val="NoSpacing"/>
      </w:pPr>
    </w:p>
    <w:p w:rsidR="00E036D8" w:rsidRDefault="00E036D8">
      <w:pPr>
        <w:pStyle w:val="NoSpacing"/>
      </w:pPr>
    </w:p>
    <w:p w:rsidR="00E036D8" w:rsidRDefault="00E036D8">
      <w:pPr>
        <w:pStyle w:val="NoSpacing"/>
      </w:pPr>
    </w:p>
    <w:p w:rsidR="00E036D8" w:rsidRDefault="002436E6">
      <w:pPr>
        <w:pStyle w:val="Title"/>
      </w:pPr>
      <w:r>
        <w:t>Version Control</w:t>
      </w:r>
    </w:p>
    <w:p w:rsidR="00E036D8" w:rsidRDefault="002436E6">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036D8">
        <w:trPr>
          <w:trHeight w:val="403"/>
        </w:trPr>
        <w:tc>
          <w:tcPr>
            <w:tcW w:w="596" w:type="pct"/>
            <w:shd w:val="clear" w:color="auto" w:fill="B3EDFB"/>
            <w:vAlign w:val="center"/>
          </w:tcPr>
          <w:p w:rsidR="00E036D8" w:rsidRDefault="002436E6">
            <w:pPr>
              <w:rPr>
                <w:rFonts w:cs="Arial"/>
              </w:rPr>
            </w:pPr>
            <w:r>
              <w:rPr>
                <w:rFonts w:cs="Arial"/>
              </w:rPr>
              <w:t>Version</w:t>
            </w:r>
          </w:p>
        </w:tc>
        <w:tc>
          <w:tcPr>
            <w:tcW w:w="766" w:type="pct"/>
            <w:shd w:val="clear" w:color="auto" w:fill="B3EDFB"/>
            <w:vAlign w:val="center"/>
          </w:tcPr>
          <w:p w:rsidR="00E036D8" w:rsidRDefault="002436E6">
            <w:pPr>
              <w:rPr>
                <w:rFonts w:cs="Arial"/>
              </w:rPr>
            </w:pPr>
            <w:r>
              <w:rPr>
                <w:rFonts w:cs="Arial"/>
              </w:rPr>
              <w:t>Status</w:t>
            </w:r>
          </w:p>
        </w:tc>
        <w:tc>
          <w:tcPr>
            <w:tcW w:w="767" w:type="pct"/>
            <w:shd w:val="clear" w:color="auto" w:fill="B3EDFB"/>
            <w:vAlign w:val="center"/>
          </w:tcPr>
          <w:p w:rsidR="00E036D8" w:rsidRDefault="002436E6">
            <w:pPr>
              <w:rPr>
                <w:rFonts w:cs="Arial"/>
              </w:rPr>
            </w:pPr>
            <w:r>
              <w:rPr>
                <w:rFonts w:cs="Arial"/>
              </w:rPr>
              <w:t>Date</w:t>
            </w:r>
          </w:p>
        </w:tc>
        <w:tc>
          <w:tcPr>
            <w:tcW w:w="921" w:type="pct"/>
            <w:shd w:val="clear" w:color="auto" w:fill="B3EDFB"/>
            <w:vAlign w:val="center"/>
          </w:tcPr>
          <w:p w:rsidR="00E036D8" w:rsidRDefault="002436E6">
            <w:pPr>
              <w:rPr>
                <w:rFonts w:cs="Arial"/>
              </w:rPr>
            </w:pPr>
            <w:r>
              <w:rPr>
                <w:rFonts w:cs="Arial"/>
              </w:rPr>
              <w:t>Author(s)</w:t>
            </w:r>
          </w:p>
        </w:tc>
        <w:tc>
          <w:tcPr>
            <w:tcW w:w="1950" w:type="pct"/>
            <w:shd w:val="clear" w:color="auto" w:fill="B3EDFB"/>
            <w:vAlign w:val="center"/>
          </w:tcPr>
          <w:p w:rsidR="00E036D8" w:rsidRDefault="002436E6">
            <w:pPr>
              <w:rPr>
                <w:rFonts w:cs="Arial"/>
              </w:rPr>
            </w:pPr>
            <w:r>
              <w:t>Remarks</w:t>
            </w:r>
          </w:p>
        </w:tc>
      </w:tr>
      <w:tr w:rsidR="00E036D8">
        <w:trPr>
          <w:trHeight w:val="403"/>
        </w:trPr>
        <w:tc>
          <w:tcPr>
            <w:tcW w:w="596" w:type="pct"/>
            <w:shd w:val="clear" w:color="auto" w:fill="FFFFFF"/>
            <w:vAlign w:val="center"/>
          </w:tcPr>
          <w:p w:rsidR="00E036D8" w:rsidRDefault="002436E6">
            <w:pPr>
              <w:rPr>
                <w:rFonts w:cs="Arial"/>
              </w:rPr>
            </w:pPr>
            <w:r>
              <w:rPr>
                <w:rFonts w:cs="Arial"/>
              </w:rPr>
              <w:t>1</w:t>
            </w:r>
          </w:p>
        </w:tc>
        <w:tc>
          <w:tcPr>
            <w:tcW w:w="766" w:type="pct"/>
            <w:shd w:val="clear" w:color="auto" w:fill="FFFFFF"/>
            <w:vAlign w:val="center"/>
          </w:tcPr>
          <w:p w:rsidR="00E036D8" w:rsidRDefault="002436E6">
            <w:pPr>
              <w:rPr>
                <w:rFonts w:cs="Arial"/>
              </w:rPr>
            </w:pPr>
            <w:r>
              <w:rPr>
                <w:rFonts w:cs="Arial"/>
              </w:rPr>
              <w:t>Proposal</w:t>
            </w:r>
          </w:p>
        </w:tc>
        <w:tc>
          <w:tcPr>
            <w:tcW w:w="767" w:type="pct"/>
            <w:shd w:val="clear" w:color="auto" w:fill="FFFFFF"/>
            <w:vAlign w:val="center"/>
          </w:tcPr>
          <w:p w:rsidR="00E036D8" w:rsidRDefault="002436E6">
            <w:pPr>
              <w:rPr>
                <w:rFonts w:cs="Arial"/>
              </w:rPr>
            </w:pPr>
            <w:r>
              <w:rPr>
                <w:rFonts w:cs="Arial"/>
              </w:rPr>
              <w:t>26/04/2019</w:t>
            </w:r>
          </w:p>
        </w:tc>
        <w:tc>
          <w:tcPr>
            <w:tcW w:w="921" w:type="pct"/>
            <w:shd w:val="clear" w:color="auto" w:fill="FFFFFF"/>
            <w:vAlign w:val="center"/>
          </w:tcPr>
          <w:p w:rsidR="00E036D8" w:rsidRDefault="002436E6">
            <w:pPr>
              <w:rPr>
                <w:rFonts w:cs="Arial"/>
              </w:rPr>
            </w:pPr>
            <w:r>
              <w:rPr>
                <w:rFonts w:cs="Arial"/>
              </w:rPr>
              <w:t>Xoserve</w:t>
            </w:r>
          </w:p>
        </w:tc>
        <w:tc>
          <w:tcPr>
            <w:tcW w:w="1950" w:type="pct"/>
            <w:shd w:val="clear" w:color="auto" w:fill="FFFFFF"/>
            <w:vAlign w:val="center"/>
          </w:tcPr>
          <w:p w:rsidR="00E036D8" w:rsidRDefault="002436E6">
            <w:pPr>
              <w:rPr>
                <w:rFonts w:cs="Arial"/>
              </w:rPr>
            </w:pPr>
            <w:r>
              <w:rPr>
                <w:rFonts w:cs="Arial"/>
              </w:rPr>
              <w:t>Transferred onto a Change Proposal from a Change Request</w:t>
            </w:r>
          </w:p>
        </w:tc>
      </w:tr>
      <w:tr w:rsidR="00E036D8">
        <w:trPr>
          <w:trHeight w:val="403"/>
        </w:trPr>
        <w:tc>
          <w:tcPr>
            <w:tcW w:w="596" w:type="pct"/>
            <w:shd w:val="clear" w:color="auto" w:fill="FFFFFF"/>
            <w:vAlign w:val="center"/>
          </w:tcPr>
          <w:p w:rsidR="00E036D8" w:rsidRDefault="002436E6">
            <w:pPr>
              <w:rPr>
                <w:rFonts w:cs="Arial"/>
              </w:rPr>
            </w:pPr>
            <w:r>
              <w:rPr>
                <w:rFonts w:cs="Arial"/>
              </w:rPr>
              <w:t>2</w:t>
            </w:r>
          </w:p>
        </w:tc>
        <w:tc>
          <w:tcPr>
            <w:tcW w:w="766" w:type="pct"/>
            <w:shd w:val="clear" w:color="auto" w:fill="FFFFFF"/>
            <w:vAlign w:val="center"/>
          </w:tcPr>
          <w:p w:rsidR="00E036D8" w:rsidRDefault="002436E6">
            <w:pPr>
              <w:rPr>
                <w:rFonts w:cs="Arial"/>
              </w:rPr>
            </w:pPr>
            <w:r>
              <w:rPr>
                <w:rFonts w:cs="Arial"/>
              </w:rPr>
              <w:t>Proposal</w:t>
            </w:r>
          </w:p>
        </w:tc>
        <w:tc>
          <w:tcPr>
            <w:tcW w:w="767" w:type="pct"/>
            <w:shd w:val="clear" w:color="auto" w:fill="FFFFFF"/>
            <w:vAlign w:val="center"/>
          </w:tcPr>
          <w:p w:rsidR="00E036D8" w:rsidRDefault="002436E6">
            <w:pPr>
              <w:rPr>
                <w:rFonts w:cs="Arial"/>
              </w:rPr>
            </w:pPr>
            <w:r>
              <w:rPr>
                <w:rFonts w:cs="Arial"/>
              </w:rPr>
              <w:t>03/05/2019</w:t>
            </w:r>
          </w:p>
        </w:tc>
        <w:tc>
          <w:tcPr>
            <w:tcW w:w="921" w:type="pct"/>
            <w:shd w:val="clear" w:color="auto" w:fill="FFFFFF"/>
            <w:vAlign w:val="center"/>
          </w:tcPr>
          <w:p w:rsidR="00E036D8" w:rsidRDefault="002436E6">
            <w:pPr>
              <w:rPr>
                <w:rFonts w:cs="Arial"/>
              </w:rPr>
            </w:pPr>
            <w:r>
              <w:rPr>
                <w:rFonts w:cs="Arial"/>
              </w:rPr>
              <w:t>Xoserve</w:t>
            </w:r>
          </w:p>
        </w:tc>
        <w:tc>
          <w:tcPr>
            <w:tcW w:w="1950" w:type="pct"/>
            <w:shd w:val="clear" w:color="auto" w:fill="FFFFFF"/>
            <w:vAlign w:val="center"/>
          </w:tcPr>
          <w:p w:rsidR="00E036D8" w:rsidRDefault="002436E6">
            <w:pPr>
              <w:rPr>
                <w:rFonts w:cs="Arial"/>
              </w:rPr>
            </w:pPr>
            <w:r>
              <w:rPr>
                <w:rFonts w:cs="Arial"/>
              </w:rPr>
              <w:t>Funding section updated</w:t>
            </w:r>
          </w:p>
        </w:tc>
      </w:tr>
      <w:tr w:rsidR="00E036D8">
        <w:trPr>
          <w:trHeight w:val="403"/>
        </w:trPr>
        <w:tc>
          <w:tcPr>
            <w:tcW w:w="596" w:type="pct"/>
            <w:shd w:val="clear" w:color="auto" w:fill="FFFFFF"/>
            <w:vAlign w:val="center"/>
          </w:tcPr>
          <w:p w:rsidR="00E036D8" w:rsidRDefault="002436E6">
            <w:pPr>
              <w:rPr>
                <w:rFonts w:cs="Arial"/>
              </w:rPr>
            </w:pPr>
            <w:r>
              <w:rPr>
                <w:rFonts w:cs="Arial"/>
              </w:rPr>
              <w:t>3</w:t>
            </w:r>
          </w:p>
        </w:tc>
        <w:tc>
          <w:tcPr>
            <w:tcW w:w="766" w:type="pct"/>
            <w:shd w:val="clear" w:color="auto" w:fill="FFFFFF"/>
            <w:vAlign w:val="center"/>
          </w:tcPr>
          <w:p w:rsidR="00E036D8" w:rsidRDefault="002436E6">
            <w:pPr>
              <w:rPr>
                <w:rFonts w:cs="Arial"/>
              </w:rPr>
            </w:pPr>
            <w:r>
              <w:rPr>
                <w:rFonts w:cs="Arial"/>
              </w:rPr>
              <w:t>With DSG</w:t>
            </w:r>
          </w:p>
        </w:tc>
        <w:tc>
          <w:tcPr>
            <w:tcW w:w="767" w:type="pct"/>
            <w:shd w:val="clear" w:color="auto" w:fill="FFFFFF"/>
            <w:vAlign w:val="center"/>
          </w:tcPr>
          <w:p w:rsidR="00E036D8" w:rsidRDefault="002436E6">
            <w:pPr>
              <w:rPr>
                <w:rFonts w:cs="Arial"/>
              </w:rPr>
            </w:pPr>
            <w:r>
              <w:rPr>
                <w:rFonts w:cs="Arial"/>
              </w:rPr>
              <w:t>14/05/2019</w:t>
            </w:r>
          </w:p>
        </w:tc>
        <w:tc>
          <w:tcPr>
            <w:tcW w:w="921" w:type="pct"/>
            <w:shd w:val="clear" w:color="auto" w:fill="FFFFFF"/>
            <w:vAlign w:val="center"/>
          </w:tcPr>
          <w:p w:rsidR="00E036D8" w:rsidRDefault="002436E6">
            <w:pPr>
              <w:rPr>
                <w:rFonts w:cs="Arial"/>
              </w:rPr>
            </w:pPr>
            <w:r>
              <w:rPr>
                <w:rFonts w:cs="Arial"/>
              </w:rPr>
              <w:t>Xoserve</w:t>
            </w:r>
          </w:p>
        </w:tc>
        <w:tc>
          <w:tcPr>
            <w:tcW w:w="1950" w:type="pct"/>
            <w:shd w:val="clear" w:color="auto" w:fill="FFFFFF"/>
            <w:vAlign w:val="center"/>
          </w:tcPr>
          <w:p w:rsidR="00E036D8" w:rsidRDefault="002436E6">
            <w:pPr>
              <w:rPr>
                <w:rFonts w:cs="Arial"/>
              </w:rPr>
            </w:pPr>
            <w:r>
              <w:rPr>
                <w:rFonts w:cs="Arial"/>
              </w:rPr>
              <w:t>Updated following ChMC outcome on 8</w:t>
            </w:r>
            <w:r>
              <w:rPr>
                <w:rFonts w:cs="Arial"/>
                <w:vertAlign w:val="superscript"/>
              </w:rPr>
              <w:t>th</w:t>
            </w:r>
            <w:r>
              <w:rPr>
                <w:rFonts w:cs="Arial"/>
              </w:rPr>
              <w:t xml:space="preserve"> May 2019</w:t>
            </w:r>
          </w:p>
        </w:tc>
      </w:tr>
      <w:tr w:rsidR="00E036D8">
        <w:trPr>
          <w:trHeight w:val="403"/>
        </w:trPr>
        <w:tc>
          <w:tcPr>
            <w:tcW w:w="596" w:type="pct"/>
            <w:shd w:val="clear" w:color="auto" w:fill="FFFFFF"/>
            <w:vAlign w:val="center"/>
          </w:tcPr>
          <w:p w:rsidR="00E036D8" w:rsidRDefault="002436E6">
            <w:pPr>
              <w:rPr>
                <w:rFonts w:cs="Arial"/>
              </w:rPr>
            </w:pPr>
            <w:r>
              <w:rPr>
                <w:rFonts w:cs="Arial"/>
              </w:rPr>
              <w:t>4</w:t>
            </w:r>
          </w:p>
        </w:tc>
        <w:tc>
          <w:tcPr>
            <w:tcW w:w="766" w:type="pct"/>
            <w:shd w:val="clear" w:color="auto" w:fill="FFFFFF"/>
            <w:vAlign w:val="center"/>
          </w:tcPr>
          <w:p w:rsidR="00E036D8" w:rsidRDefault="002436E6">
            <w:pPr>
              <w:rPr>
                <w:rFonts w:cs="Arial"/>
              </w:rPr>
            </w:pPr>
            <w:r>
              <w:rPr>
                <w:rFonts w:cs="Arial"/>
              </w:rPr>
              <w:t>With DSG</w:t>
            </w:r>
          </w:p>
        </w:tc>
        <w:tc>
          <w:tcPr>
            <w:tcW w:w="767" w:type="pct"/>
            <w:shd w:val="clear" w:color="auto" w:fill="FFFFFF"/>
            <w:vAlign w:val="center"/>
          </w:tcPr>
          <w:p w:rsidR="00E036D8" w:rsidRDefault="002436E6">
            <w:pPr>
              <w:rPr>
                <w:rFonts w:cs="Arial"/>
              </w:rPr>
            </w:pPr>
            <w:r>
              <w:rPr>
                <w:rFonts w:cs="Arial"/>
              </w:rPr>
              <w:t>11/06/2019</w:t>
            </w:r>
          </w:p>
        </w:tc>
        <w:tc>
          <w:tcPr>
            <w:tcW w:w="921" w:type="pct"/>
            <w:shd w:val="clear" w:color="auto" w:fill="FFFFFF"/>
            <w:vAlign w:val="center"/>
          </w:tcPr>
          <w:p w:rsidR="00E036D8" w:rsidRDefault="002436E6">
            <w:pPr>
              <w:rPr>
                <w:rFonts w:cs="Arial"/>
              </w:rPr>
            </w:pPr>
            <w:r>
              <w:rPr>
                <w:rFonts w:cs="Arial"/>
              </w:rPr>
              <w:t>Xoserve</w:t>
            </w:r>
          </w:p>
        </w:tc>
        <w:tc>
          <w:tcPr>
            <w:tcW w:w="1950" w:type="pct"/>
            <w:shd w:val="clear" w:color="auto" w:fill="FFFFFF"/>
            <w:vAlign w:val="center"/>
          </w:tcPr>
          <w:p w:rsidR="00E036D8" w:rsidRDefault="002436E6">
            <w:pPr>
              <w:rPr>
                <w:rFonts w:cs="Arial"/>
              </w:rPr>
            </w:pPr>
            <w:r>
              <w:rPr>
                <w:rFonts w:cs="Arial"/>
              </w:rPr>
              <w:t>CP updated with DSG Discussions from 3</w:t>
            </w:r>
            <w:r>
              <w:rPr>
                <w:rFonts w:cs="Arial"/>
                <w:vertAlign w:val="superscript"/>
              </w:rPr>
              <w:t>rd</w:t>
            </w:r>
            <w:r>
              <w:rPr>
                <w:rFonts w:cs="Arial"/>
              </w:rPr>
              <w:t xml:space="preserve"> June 2019</w:t>
            </w:r>
          </w:p>
        </w:tc>
      </w:tr>
      <w:tr w:rsidR="00E036D8">
        <w:trPr>
          <w:trHeight w:val="403"/>
        </w:trPr>
        <w:tc>
          <w:tcPr>
            <w:tcW w:w="596" w:type="pct"/>
            <w:shd w:val="clear" w:color="auto" w:fill="FFFFFF"/>
            <w:vAlign w:val="center"/>
          </w:tcPr>
          <w:p w:rsidR="00E036D8" w:rsidRDefault="002436E6">
            <w:pPr>
              <w:rPr>
                <w:rFonts w:cs="Arial"/>
              </w:rPr>
            </w:pPr>
            <w:r>
              <w:rPr>
                <w:rFonts w:cs="Arial"/>
              </w:rPr>
              <w:t>5</w:t>
            </w:r>
          </w:p>
        </w:tc>
        <w:tc>
          <w:tcPr>
            <w:tcW w:w="766" w:type="pct"/>
            <w:shd w:val="clear" w:color="auto" w:fill="FFFFFF"/>
            <w:vAlign w:val="center"/>
          </w:tcPr>
          <w:p w:rsidR="00E036D8" w:rsidRDefault="002436E6">
            <w:pPr>
              <w:rPr>
                <w:rFonts w:cs="Arial"/>
              </w:rPr>
            </w:pPr>
            <w:r>
              <w:rPr>
                <w:rFonts w:cs="Arial"/>
              </w:rPr>
              <w:t>Out for Review</w:t>
            </w:r>
          </w:p>
        </w:tc>
        <w:tc>
          <w:tcPr>
            <w:tcW w:w="767" w:type="pct"/>
            <w:shd w:val="clear" w:color="auto" w:fill="FFFFFF"/>
            <w:vAlign w:val="center"/>
          </w:tcPr>
          <w:p w:rsidR="00E036D8" w:rsidRDefault="002436E6">
            <w:pPr>
              <w:rPr>
                <w:rFonts w:cs="Arial"/>
              </w:rPr>
            </w:pPr>
            <w:r>
              <w:rPr>
                <w:rFonts w:cs="Arial"/>
              </w:rPr>
              <w:t>14/06/20</w:t>
            </w:r>
            <w:r>
              <w:rPr>
                <w:rFonts w:cs="Arial"/>
              </w:rPr>
              <w:t>19</w:t>
            </w:r>
          </w:p>
        </w:tc>
        <w:tc>
          <w:tcPr>
            <w:tcW w:w="921" w:type="pct"/>
            <w:shd w:val="clear" w:color="auto" w:fill="FFFFFF"/>
            <w:vAlign w:val="center"/>
          </w:tcPr>
          <w:p w:rsidR="00E036D8" w:rsidRDefault="002436E6">
            <w:pPr>
              <w:rPr>
                <w:rFonts w:cs="Arial"/>
              </w:rPr>
            </w:pPr>
            <w:r>
              <w:rPr>
                <w:rFonts w:cs="Arial"/>
              </w:rPr>
              <w:t>Xoserve</w:t>
            </w:r>
          </w:p>
        </w:tc>
        <w:tc>
          <w:tcPr>
            <w:tcW w:w="1950" w:type="pct"/>
            <w:shd w:val="clear" w:color="auto" w:fill="FFFFFF"/>
            <w:vAlign w:val="center"/>
          </w:tcPr>
          <w:p w:rsidR="00E036D8" w:rsidRDefault="002436E6">
            <w:pPr>
              <w:rPr>
                <w:rFonts w:cs="Arial"/>
              </w:rPr>
            </w:pPr>
            <w:r>
              <w:rPr>
                <w:rFonts w:cs="Arial"/>
              </w:rPr>
              <w:t>Solution Options added to section D for June Change Pack</w:t>
            </w:r>
          </w:p>
        </w:tc>
      </w:tr>
      <w:tr w:rsidR="002436E6">
        <w:trPr>
          <w:trHeight w:val="403"/>
        </w:trPr>
        <w:tc>
          <w:tcPr>
            <w:tcW w:w="596" w:type="pct"/>
            <w:shd w:val="clear" w:color="auto" w:fill="FFFFFF"/>
            <w:vAlign w:val="center"/>
          </w:tcPr>
          <w:p w:rsidR="002436E6" w:rsidRDefault="002436E6">
            <w:pPr>
              <w:rPr>
                <w:rFonts w:cs="Arial"/>
              </w:rPr>
            </w:pPr>
            <w:r>
              <w:rPr>
                <w:rFonts w:cs="Arial"/>
              </w:rPr>
              <w:t>6</w:t>
            </w:r>
          </w:p>
        </w:tc>
        <w:tc>
          <w:tcPr>
            <w:tcW w:w="766" w:type="pct"/>
            <w:shd w:val="clear" w:color="auto" w:fill="FFFFFF"/>
            <w:vAlign w:val="center"/>
          </w:tcPr>
          <w:p w:rsidR="002436E6" w:rsidRDefault="002436E6">
            <w:pPr>
              <w:rPr>
                <w:rFonts w:cs="Arial"/>
              </w:rPr>
            </w:pPr>
            <w:r>
              <w:rPr>
                <w:rFonts w:cs="Arial"/>
              </w:rPr>
              <w:t>Voting</w:t>
            </w:r>
          </w:p>
        </w:tc>
        <w:tc>
          <w:tcPr>
            <w:tcW w:w="767" w:type="pct"/>
            <w:shd w:val="clear" w:color="auto" w:fill="FFFFFF"/>
            <w:vAlign w:val="center"/>
          </w:tcPr>
          <w:p w:rsidR="002436E6" w:rsidRDefault="002436E6">
            <w:pPr>
              <w:rPr>
                <w:rFonts w:cs="Arial"/>
              </w:rPr>
            </w:pPr>
            <w:r>
              <w:rPr>
                <w:rFonts w:cs="Arial"/>
              </w:rPr>
              <w:t>04/07/2019</w:t>
            </w:r>
          </w:p>
        </w:tc>
        <w:tc>
          <w:tcPr>
            <w:tcW w:w="921" w:type="pct"/>
            <w:shd w:val="clear" w:color="auto" w:fill="FFFFFF"/>
            <w:vAlign w:val="center"/>
          </w:tcPr>
          <w:p w:rsidR="002436E6" w:rsidRDefault="002436E6">
            <w:pPr>
              <w:rPr>
                <w:rFonts w:cs="Arial"/>
              </w:rPr>
            </w:pPr>
            <w:r>
              <w:rPr>
                <w:rFonts w:cs="Arial"/>
              </w:rPr>
              <w:t>Xoserve</w:t>
            </w:r>
          </w:p>
        </w:tc>
        <w:tc>
          <w:tcPr>
            <w:tcW w:w="1950" w:type="pct"/>
            <w:shd w:val="clear" w:color="auto" w:fill="FFFFFF"/>
            <w:vAlign w:val="center"/>
          </w:tcPr>
          <w:p w:rsidR="002436E6" w:rsidRDefault="002436E6">
            <w:pPr>
              <w:rPr>
                <w:rFonts w:cs="Arial"/>
              </w:rPr>
            </w:pPr>
            <w:r>
              <w:rPr>
                <w:rFonts w:cs="Arial"/>
              </w:rPr>
              <w:t>Change Pack reps added, ready for ChMC solution option and release decision in July</w:t>
            </w:r>
          </w:p>
        </w:tc>
      </w:tr>
    </w:tbl>
    <w:p w:rsidR="00E036D8" w:rsidRDefault="002436E6">
      <w:pPr>
        <w:pStyle w:val="Heading1"/>
      </w:pPr>
      <w:r>
        <w:t>Template</w:t>
      </w:r>
    </w:p>
    <w:tbl>
      <w:tblPr>
        <w:tblStyle w:val="TableGrid"/>
        <w:tblW w:w="4966" w:type="pct"/>
        <w:tblLayout w:type="fixed"/>
        <w:tblLook w:val="04A0" w:firstRow="1" w:lastRow="0" w:firstColumn="1" w:lastColumn="0" w:noHBand="0" w:noVBand="1"/>
      </w:tblPr>
      <w:tblGrid>
        <w:gridCol w:w="1102"/>
        <w:gridCol w:w="1416"/>
        <w:gridCol w:w="1418"/>
        <w:gridCol w:w="1702"/>
        <w:gridCol w:w="3541"/>
      </w:tblGrid>
      <w:tr w:rsidR="00E036D8">
        <w:trPr>
          <w:trHeight w:val="403"/>
        </w:trPr>
        <w:tc>
          <w:tcPr>
            <w:tcW w:w="600" w:type="pct"/>
            <w:shd w:val="clear" w:color="auto" w:fill="B3EDFB"/>
            <w:vAlign w:val="center"/>
          </w:tcPr>
          <w:p w:rsidR="00E036D8" w:rsidRDefault="002436E6">
            <w:pPr>
              <w:rPr>
                <w:rFonts w:cs="Arial"/>
              </w:rPr>
            </w:pPr>
            <w:r>
              <w:rPr>
                <w:rFonts w:cs="Arial"/>
              </w:rPr>
              <w:t>Version</w:t>
            </w:r>
          </w:p>
        </w:tc>
        <w:tc>
          <w:tcPr>
            <w:tcW w:w="771" w:type="pct"/>
            <w:shd w:val="clear" w:color="auto" w:fill="B3EDFB"/>
            <w:vAlign w:val="center"/>
          </w:tcPr>
          <w:p w:rsidR="00E036D8" w:rsidRDefault="002436E6">
            <w:pPr>
              <w:rPr>
                <w:rFonts w:cs="Arial"/>
              </w:rPr>
            </w:pPr>
            <w:r>
              <w:rPr>
                <w:rFonts w:cs="Arial"/>
              </w:rPr>
              <w:t>Status</w:t>
            </w:r>
          </w:p>
        </w:tc>
        <w:tc>
          <w:tcPr>
            <w:tcW w:w="772" w:type="pct"/>
            <w:shd w:val="clear" w:color="auto" w:fill="B3EDFB"/>
            <w:vAlign w:val="center"/>
          </w:tcPr>
          <w:p w:rsidR="00E036D8" w:rsidRDefault="002436E6">
            <w:pPr>
              <w:rPr>
                <w:rFonts w:cs="Arial"/>
              </w:rPr>
            </w:pPr>
            <w:r>
              <w:rPr>
                <w:rFonts w:cs="Arial"/>
              </w:rPr>
              <w:t>Date</w:t>
            </w:r>
          </w:p>
        </w:tc>
        <w:tc>
          <w:tcPr>
            <w:tcW w:w="927" w:type="pct"/>
            <w:shd w:val="clear" w:color="auto" w:fill="B3EDFB"/>
            <w:vAlign w:val="center"/>
          </w:tcPr>
          <w:p w:rsidR="00E036D8" w:rsidRDefault="002436E6">
            <w:pPr>
              <w:rPr>
                <w:rFonts w:cs="Arial"/>
              </w:rPr>
            </w:pPr>
            <w:r>
              <w:rPr>
                <w:rFonts w:cs="Arial"/>
              </w:rPr>
              <w:t>Author(s)</w:t>
            </w:r>
          </w:p>
        </w:tc>
        <w:tc>
          <w:tcPr>
            <w:tcW w:w="1929" w:type="pct"/>
            <w:shd w:val="clear" w:color="auto" w:fill="B3EDFB"/>
            <w:vAlign w:val="center"/>
          </w:tcPr>
          <w:p w:rsidR="00E036D8" w:rsidRDefault="002436E6">
            <w:pPr>
              <w:rPr>
                <w:rFonts w:cs="Arial"/>
              </w:rPr>
            </w:pPr>
            <w:r>
              <w:t>Remarks</w:t>
            </w:r>
          </w:p>
        </w:tc>
      </w:tr>
      <w:tr w:rsidR="00E036D8">
        <w:trPr>
          <w:trHeight w:val="403"/>
        </w:trPr>
        <w:tc>
          <w:tcPr>
            <w:tcW w:w="600" w:type="pct"/>
            <w:shd w:val="clear" w:color="auto" w:fill="FFFFFF"/>
            <w:vAlign w:val="center"/>
          </w:tcPr>
          <w:p w:rsidR="00E036D8" w:rsidRDefault="002436E6">
            <w:pPr>
              <w:rPr>
                <w:rFonts w:cs="Arial"/>
              </w:rPr>
            </w:pPr>
            <w:r>
              <w:rPr>
                <w:rFonts w:cs="Arial"/>
              </w:rPr>
              <w:t>3.0</w:t>
            </w:r>
          </w:p>
        </w:tc>
        <w:tc>
          <w:tcPr>
            <w:tcW w:w="771" w:type="pct"/>
            <w:shd w:val="clear" w:color="auto" w:fill="FFFFFF"/>
            <w:vAlign w:val="center"/>
          </w:tcPr>
          <w:p w:rsidR="00E036D8" w:rsidRDefault="002436E6">
            <w:pPr>
              <w:rPr>
                <w:rFonts w:cs="Arial"/>
              </w:rPr>
            </w:pPr>
            <w:r>
              <w:rPr>
                <w:rFonts w:cs="Arial"/>
              </w:rPr>
              <w:t>Superseded</w:t>
            </w:r>
          </w:p>
        </w:tc>
        <w:tc>
          <w:tcPr>
            <w:tcW w:w="772" w:type="pct"/>
            <w:shd w:val="clear" w:color="auto" w:fill="FFFFFF"/>
            <w:vAlign w:val="center"/>
          </w:tcPr>
          <w:p w:rsidR="00E036D8" w:rsidRDefault="002436E6">
            <w:pPr>
              <w:rPr>
                <w:rFonts w:cs="Arial"/>
              </w:rPr>
            </w:pPr>
            <w:r>
              <w:rPr>
                <w:rFonts w:cs="Arial"/>
              </w:rPr>
              <w:t>17/07/2018</w:t>
            </w:r>
          </w:p>
        </w:tc>
        <w:tc>
          <w:tcPr>
            <w:tcW w:w="927" w:type="pct"/>
            <w:shd w:val="clear" w:color="auto" w:fill="FFFFFF"/>
            <w:vAlign w:val="center"/>
          </w:tcPr>
          <w:p w:rsidR="00E036D8" w:rsidRDefault="002436E6">
            <w:pPr>
              <w:rPr>
                <w:rFonts w:cs="Arial"/>
              </w:rPr>
            </w:pPr>
            <w:r>
              <w:rPr>
                <w:rFonts w:cs="Arial"/>
              </w:rPr>
              <w:t>Emma Smith</w:t>
            </w:r>
          </w:p>
        </w:tc>
        <w:tc>
          <w:tcPr>
            <w:tcW w:w="1929" w:type="pct"/>
            <w:shd w:val="clear" w:color="auto" w:fill="FFFFFF"/>
            <w:vAlign w:val="center"/>
          </w:tcPr>
          <w:p w:rsidR="00E036D8" w:rsidRDefault="002436E6">
            <w:pPr>
              <w:rPr>
                <w:rFonts w:cs="Arial"/>
              </w:rPr>
            </w:pPr>
            <w:r>
              <w:rPr>
                <w:rFonts w:cs="Arial"/>
              </w:rPr>
              <w:t>Template approved at ChMC</w:t>
            </w:r>
            <w:r>
              <w:rPr>
                <w:rFonts w:cs="Arial"/>
              </w:rPr>
              <w:t xml:space="preserve"> on 11th July 2018.</w:t>
            </w:r>
          </w:p>
        </w:tc>
      </w:tr>
      <w:tr w:rsidR="00E036D8">
        <w:trPr>
          <w:trHeight w:val="403"/>
        </w:trPr>
        <w:tc>
          <w:tcPr>
            <w:tcW w:w="600" w:type="pct"/>
            <w:shd w:val="clear" w:color="auto" w:fill="FFFFFF"/>
            <w:vAlign w:val="center"/>
          </w:tcPr>
          <w:p w:rsidR="00E036D8" w:rsidRDefault="002436E6">
            <w:pPr>
              <w:rPr>
                <w:rFonts w:cs="Arial"/>
              </w:rPr>
            </w:pPr>
            <w:r>
              <w:rPr>
                <w:rFonts w:cs="Arial"/>
              </w:rPr>
              <w:t>4.0</w:t>
            </w:r>
          </w:p>
        </w:tc>
        <w:tc>
          <w:tcPr>
            <w:tcW w:w="771" w:type="pct"/>
            <w:shd w:val="clear" w:color="auto" w:fill="FFFFFF"/>
            <w:vAlign w:val="center"/>
          </w:tcPr>
          <w:p w:rsidR="00E036D8" w:rsidRDefault="002436E6">
            <w:pPr>
              <w:rPr>
                <w:rFonts w:cs="Arial"/>
              </w:rPr>
            </w:pPr>
            <w:r>
              <w:rPr>
                <w:rFonts w:cs="Arial"/>
              </w:rPr>
              <w:t>Superseded</w:t>
            </w:r>
          </w:p>
        </w:tc>
        <w:tc>
          <w:tcPr>
            <w:tcW w:w="772" w:type="pct"/>
            <w:shd w:val="clear" w:color="auto" w:fill="FFFFFF"/>
            <w:vAlign w:val="center"/>
          </w:tcPr>
          <w:p w:rsidR="00E036D8" w:rsidRDefault="002436E6">
            <w:pPr>
              <w:rPr>
                <w:rFonts w:cs="Arial"/>
              </w:rPr>
            </w:pPr>
            <w:r>
              <w:rPr>
                <w:rFonts w:cs="Arial"/>
              </w:rPr>
              <w:t>07/09/2018</w:t>
            </w:r>
          </w:p>
        </w:tc>
        <w:tc>
          <w:tcPr>
            <w:tcW w:w="927" w:type="pct"/>
            <w:shd w:val="clear" w:color="auto" w:fill="FFFFFF"/>
            <w:vAlign w:val="center"/>
          </w:tcPr>
          <w:p w:rsidR="00E036D8" w:rsidRDefault="002436E6">
            <w:pPr>
              <w:rPr>
                <w:rFonts w:cs="Arial"/>
              </w:rPr>
            </w:pPr>
            <w:r>
              <w:rPr>
                <w:rFonts w:cs="Arial"/>
              </w:rPr>
              <w:t>Emma Smith</w:t>
            </w:r>
          </w:p>
        </w:tc>
        <w:tc>
          <w:tcPr>
            <w:tcW w:w="1929" w:type="pct"/>
            <w:shd w:val="clear" w:color="auto" w:fill="FFFFFF"/>
            <w:vAlign w:val="center"/>
          </w:tcPr>
          <w:p w:rsidR="00E036D8" w:rsidRDefault="002436E6">
            <w:pPr>
              <w:rPr>
                <w:rFonts w:cs="Arial"/>
              </w:rPr>
            </w:pPr>
            <w:r>
              <w:rPr>
                <w:rFonts w:cs="Arial"/>
              </w:rPr>
              <w:t>Minor wording amendments and additional customer group impact within Appendix 1.</w:t>
            </w:r>
          </w:p>
        </w:tc>
      </w:tr>
      <w:tr w:rsidR="00E036D8">
        <w:trPr>
          <w:trHeight w:val="403"/>
        </w:trPr>
        <w:tc>
          <w:tcPr>
            <w:tcW w:w="600" w:type="pct"/>
            <w:shd w:val="clear" w:color="auto" w:fill="FFFFFF"/>
            <w:vAlign w:val="center"/>
          </w:tcPr>
          <w:p w:rsidR="00E036D8" w:rsidRDefault="002436E6">
            <w:pPr>
              <w:rPr>
                <w:rFonts w:cs="Arial"/>
              </w:rPr>
            </w:pPr>
            <w:r>
              <w:rPr>
                <w:rFonts w:cs="Arial"/>
              </w:rPr>
              <w:t>5.0</w:t>
            </w:r>
          </w:p>
        </w:tc>
        <w:tc>
          <w:tcPr>
            <w:tcW w:w="771" w:type="pct"/>
            <w:shd w:val="clear" w:color="auto" w:fill="FFFFFF"/>
            <w:vAlign w:val="center"/>
          </w:tcPr>
          <w:p w:rsidR="00E036D8" w:rsidRDefault="002436E6">
            <w:pPr>
              <w:rPr>
                <w:rFonts w:cs="Arial"/>
              </w:rPr>
            </w:pPr>
            <w:r>
              <w:rPr>
                <w:rFonts w:cs="Arial"/>
              </w:rPr>
              <w:t>Superseded</w:t>
            </w:r>
          </w:p>
        </w:tc>
        <w:tc>
          <w:tcPr>
            <w:tcW w:w="772" w:type="pct"/>
            <w:shd w:val="clear" w:color="auto" w:fill="FFFFFF"/>
            <w:vAlign w:val="center"/>
          </w:tcPr>
          <w:p w:rsidR="00E036D8" w:rsidRDefault="002436E6">
            <w:pPr>
              <w:rPr>
                <w:rFonts w:cs="Arial"/>
              </w:rPr>
            </w:pPr>
            <w:r>
              <w:rPr>
                <w:rFonts w:cs="Arial"/>
              </w:rPr>
              <w:t>10/12/2018</w:t>
            </w:r>
          </w:p>
        </w:tc>
        <w:tc>
          <w:tcPr>
            <w:tcW w:w="927" w:type="pct"/>
            <w:shd w:val="clear" w:color="auto" w:fill="FFFFFF"/>
            <w:vAlign w:val="center"/>
          </w:tcPr>
          <w:p w:rsidR="00E036D8" w:rsidRDefault="002436E6">
            <w:pPr>
              <w:rPr>
                <w:rFonts w:cs="Arial"/>
              </w:rPr>
            </w:pPr>
            <w:r>
              <w:rPr>
                <w:rFonts w:cs="Arial"/>
              </w:rPr>
              <w:t>Heather Spensley</w:t>
            </w:r>
          </w:p>
        </w:tc>
        <w:tc>
          <w:tcPr>
            <w:tcW w:w="1929" w:type="pct"/>
            <w:shd w:val="clear" w:color="auto" w:fill="FFFFFF"/>
            <w:vAlign w:val="center"/>
          </w:tcPr>
          <w:p w:rsidR="00E036D8" w:rsidRDefault="002436E6">
            <w:pPr>
              <w:rPr>
                <w:rFonts w:cs="Arial"/>
              </w:rPr>
            </w:pPr>
            <w:r>
              <w:rPr>
                <w:rFonts w:cs="Arial"/>
              </w:rPr>
              <w:t>Template moved to new Word template as part of Corporate Identity changes.</w:t>
            </w:r>
          </w:p>
        </w:tc>
      </w:tr>
      <w:tr w:rsidR="00E036D8">
        <w:trPr>
          <w:trHeight w:val="403"/>
        </w:trPr>
        <w:tc>
          <w:tcPr>
            <w:tcW w:w="600" w:type="pct"/>
            <w:shd w:val="clear" w:color="auto" w:fill="FFFFFF"/>
            <w:vAlign w:val="center"/>
          </w:tcPr>
          <w:p w:rsidR="00E036D8" w:rsidRDefault="002436E6">
            <w:pPr>
              <w:rPr>
                <w:rFonts w:cs="Arial"/>
              </w:rPr>
            </w:pPr>
            <w:r>
              <w:rPr>
                <w:rFonts w:cs="Arial"/>
              </w:rPr>
              <w:t>6.0</w:t>
            </w:r>
          </w:p>
        </w:tc>
        <w:tc>
          <w:tcPr>
            <w:tcW w:w="771" w:type="pct"/>
            <w:shd w:val="clear" w:color="auto" w:fill="FFFFFF"/>
            <w:vAlign w:val="center"/>
          </w:tcPr>
          <w:p w:rsidR="00E036D8" w:rsidRDefault="002436E6">
            <w:pPr>
              <w:rPr>
                <w:rFonts w:cs="Arial"/>
              </w:rPr>
            </w:pPr>
            <w:r>
              <w:rPr>
                <w:rFonts w:cs="Arial"/>
              </w:rPr>
              <w:t>Approved</w:t>
            </w:r>
          </w:p>
        </w:tc>
        <w:tc>
          <w:tcPr>
            <w:tcW w:w="772" w:type="pct"/>
            <w:shd w:val="clear" w:color="auto" w:fill="FFFFFF"/>
            <w:vAlign w:val="center"/>
          </w:tcPr>
          <w:p w:rsidR="00E036D8" w:rsidRDefault="002436E6">
            <w:pPr>
              <w:rPr>
                <w:rFonts w:cs="Arial"/>
              </w:rPr>
            </w:pPr>
            <w:r>
              <w:rPr>
                <w:rFonts w:cs="Arial"/>
              </w:rPr>
              <w:t>12/12/2018</w:t>
            </w:r>
          </w:p>
        </w:tc>
        <w:tc>
          <w:tcPr>
            <w:tcW w:w="927" w:type="pct"/>
            <w:shd w:val="clear" w:color="auto" w:fill="FFFFFF"/>
            <w:vAlign w:val="center"/>
          </w:tcPr>
          <w:p w:rsidR="00E036D8" w:rsidRDefault="002436E6">
            <w:pPr>
              <w:rPr>
                <w:rFonts w:cs="Arial"/>
              </w:rPr>
            </w:pPr>
            <w:r>
              <w:rPr>
                <w:rFonts w:cs="Arial"/>
              </w:rPr>
              <w:t>Simon Harris</w:t>
            </w:r>
          </w:p>
        </w:tc>
        <w:tc>
          <w:tcPr>
            <w:tcW w:w="1929" w:type="pct"/>
            <w:shd w:val="clear" w:color="auto" w:fill="FFFFFF"/>
            <w:vAlign w:val="center"/>
          </w:tcPr>
          <w:p w:rsidR="00E036D8" w:rsidRDefault="002436E6">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rsidR="00E036D8" w:rsidRDefault="00E036D8"/>
    <w:sectPr w:rsidR="00E036D8">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36E6">
      <w:pPr>
        <w:spacing w:after="0" w:line="240" w:lineRule="auto"/>
      </w:pPr>
      <w:r>
        <w:separator/>
      </w:r>
    </w:p>
  </w:endnote>
  <w:endnote w:type="continuationSeparator" w:id="0">
    <w:p w:rsidR="00000000" w:rsidRDefault="0024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D8" w:rsidRDefault="002436E6">
    <w:pPr>
      <w:pStyle w:val="Footer"/>
    </w:pPr>
    <w:r>
      <w:t>CP_V6.0</w:t>
    </w:r>
    <w:r>
      <w:rPr>
        <w:noProof/>
      </w:rPr>
      <mc:AlternateContent>
        <mc:Choice Requires="wps">
          <w:drawing>
            <wp:anchor distT="0" distB="0" distL="114300" distR="114300" simplePos="0" relativeHeight="251661318"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36E6">
      <w:pPr>
        <w:spacing w:after="0" w:line="240" w:lineRule="auto"/>
      </w:pPr>
      <w:r>
        <w:separator/>
      </w:r>
    </w:p>
  </w:footnote>
  <w:footnote w:type="continuationSeparator" w:id="0">
    <w:p w:rsidR="00000000" w:rsidRDefault="0024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D8" w:rsidRDefault="002436E6">
    <w:pPr>
      <w:pStyle w:val="Header"/>
    </w:pPr>
    <w:r>
      <w:rPr>
        <w:noProof/>
      </w:rPr>
      <mc:AlternateContent>
        <mc:Choice Requires="wps">
          <w:drawing>
            <wp:anchor distT="0" distB="0" distL="114300" distR="114300" simplePos="0" relativeHeight="251663366"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70"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7BE"/>
    <w:multiLevelType w:val="hybridMultilevel"/>
    <w:tmpl w:val="96441B38"/>
    <w:name w:val="Style391"/>
    <w:styleLink w:val="Style391"/>
    <w:lvl w:ilvl="0" w:tplc="B4F2162C">
      <w:start w:val="1"/>
      <w:numFmt w:val="bullet"/>
      <w:lvlText w:val="•"/>
      <w:lvlJc w:val="left"/>
      <w:pPr>
        <w:tabs>
          <w:tab w:val="num" w:pos="720"/>
        </w:tabs>
        <w:ind w:left="720" w:hanging="360"/>
      </w:pPr>
      <w:rPr>
        <w:rFonts w:ascii="Arial" w:hAnsi="Arial"/>
      </w:rPr>
    </w:lvl>
    <w:lvl w:ilvl="1" w:tplc="0BD2EE92">
      <w:start w:val="3947"/>
      <w:numFmt w:val="bullet"/>
      <w:lvlText w:val="–"/>
      <w:lvlJc w:val="left"/>
      <w:pPr>
        <w:tabs>
          <w:tab w:val="num" w:pos="1440"/>
        </w:tabs>
        <w:ind w:left="1440" w:hanging="360"/>
      </w:pPr>
      <w:rPr>
        <w:rFonts w:ascii="Arial" w:hAnsi="Arial"/>
      </w:rPr>
    </w:lvl>
    <w:lvl w:ilvl="2" w:tplc="119CEC58">
      <w:start w:val="1"/>
      <w:numFmt w:val="bullet"/>
      <w:lvlText w:val="•"/>
      <w:lvlJc w:val="left"/>
      <w:pPr>
        <w:tabs>
          <w:tab w:val="num" w:pos="2160"/>
        </w:tabs>
        <w:ind w:left="2160" w:hanging="360"/>
      </w:pPr>
      <w:rPr>
        <w:rFonts w:ascii="Arial" w:hAnsi="Arial"/>
      </w:rPr>
    </w:lvl>
    <w:lvl w:ilvl="3" w:tplc="A650D146">
      <w:start w:val="1"/>
      <w:numFmt w:val="bullet"/>
      <w:lvlText w:val="•"/>
      <w:lvlJc w:val="left"/>
      <w:pPr>
        <w:tabs>
          <w:tab w:val="num" w:pos="2880"/>
        </w:tabs>
        <w:ind w:left="2880" w:hanging="360"/>
      </w:pPr>
      <w:rPr>
        <w:rFonts w:ascii="Arial" w:hAnsi="Arial"/>
      </w:rPr>
    </w:lvl>
    <w:lvl w:ilvl="4" w:tplc="EE48E9EC">
      <w:start w:val="1"/>
      <w:numFmt w:val="bullet"/>
      <w:lvlText w:val="•"/>
      <w:lvlJc w:val="left"/>
      <w:pPr>
        <w:tabs>
          <w:tab w:val="num" w:pos="3600"/>
        </w:tabs>
        <w:ind w:left="3600" w:hanging="360"/>
      </w:pPr>
      <w:rPr>
        <w:rFonts w:ascii="Arial" w:hAnsi="Arial"/>
      </w:rPr>
    </w:lvl>
    <w:lvl w:ilvl="5" w:tplc="AE3E1F10">
      <w:start w:val="1"/>
      <w:numFmt w:val="bullet"/>
      <w:lvlText w:val="•"/>
      <w:lvlJc w:val="left"/>
      <w:pPr>
        <w:tabs>
          <w:tab w:val="num" w:pos="4320"/>
        </w:tabs>
        <w:ind w:left="4320" w:hanging="360"/>
      </w:pPr>
      <w:rPr>
        <w:rFonts w:ascii="Arial" w:hAnsi="Arial"/>
      </w:rPr>
    </w:lvl>
    <w:lvl w:ilvl="6" w:tplc="F28EF2F6">
      <w:start w:val="1"/>
      <w:numFmt w:val="bullet"/>
      <w:lvlText w:val="•"/>
      <w:lvlJc w:val="left"/>
      <w:pPr>
        <w:tabs>
          <w:tab w:val="num" w:pos="5040"/>
        </w:tabs>
        <w:ind w:left="5040" w:hanging="360"/>
      </w:pPr>
      <w:rPr>
        <w:rFonts w:ascii="Arial" w:hAnsi="Arial"/>
      </w:rPr>
    </w:lvl>
    <w:lvl w:ilvl="7" w:tplc="8014F710">
      <w:start w:val="1"/>
      <w:numFmt w:val="bullet"/>
      <w:lvlText w:val="•"/>
      <w:lvlJc w:val="left"/>
      <w:pPr>
        <w:tabs>
          <w:tab w:val="num" w:pos="5760"/>
        </w:tabs>
        <w:ind w:left="5760" w:hanging="360"/>
      </w:pPr>
      <w:rPr>
        <w:rFonts w:ascii="Arial" w:hAnsi="Arial"/>
      </w:rPr>
    </w:lvl>
    <w:lvl w:ilvl="8" w:tplc="EC287F64">
      <w:start w:val="1"/>
      <w:numFmt w:val="bullet"/>
      <w:lvlText w:val="•"/>
      <w:lvlJc w:val="left"/>
      <w:pPr>
        <w:tabs>
          <w:tab w:val="num" w:pos="6480"/>
        </w:tabs>
        <w:ind w:left="6480" w:hanging="360"/>
      </w:pPr>
      <w:rPr>
        <w:rFonts w:ascii="Arial" w:hAnsi="Arial"/>
      </w:rPr>
    </w:lvl>
  </w:abstractNum>
  <w:abstractNum w:abstractNumId="1">
    <w:nsid w:val="0E0F0F53"/>
    <w:multiLevelType w:val="hybridMultilevel"/>
    <w:tmpl w:val="39D4E222"/>
    <w:name w:val="Style39"/>
    <w:styleLink w:val="Style39"/>
    <w:lvl w:ilvl="0" w:tplc="E23C9E8A">
      <w:start w:val="1"/>
      <w:numFmt w:val="bullet"/>
      <w:lvlText w:val=""/>
      <w:lvlJc w:val="left"/>
      <w:pPr>
        <w:ind w:left="1440" w:hanging="360"/>
      </w:pPr>
      <w:rPr>
        <w:rFonts w:ascii="Symbol" w:hAnsi="Symbol"/>
      </w:rPr>
    </w:lvl>
    <w:lvl w:ilvl="1" w:tplc="C5B0A2BA">
      <w:start w:val="1"/>
      <w:numFmt w:val="bullet"/>
      <w:lvlText w:val="o"/>
      <w:lvlJc w:val="left"/>
      <w:pPr>
        <w:ind w:left="2160" w:hanging="360"/>
      </w:pPr>
      <w:rPr>
        <w:rFonts w:ascii="Courier New" w:hAnsi="Courier New" w:cs="Courier New"/>
      </w:rPr>
    </w:lvl>
    <w:lvl w:ilvl="2" w:tplc="21BA1E7C">
      <w:start w:val="1"/>
      <w:numFmt w:val="bullet"/>
      <w:lvlText w:val=""/>
      <w:lvlJc w:val="left"/>
      <w:pPr>
        <w:ind w:left="2880" w:hanging="360"/>
      </w:pPr>
      <w:rPr>
        <w:rFonts w:ascii="Wingdings" w:hAnsi="Wingdings"/>
      </w:rPr>
    </w:lvl>
    <w:lvl w:ilvl="3" w:tplc="E2A2F0AE">
      <w:start w:val="1"/>
      <w:numFmt w:val="bullet"/>
      <w:lvlText w:val=""/>
      <w:lvlJc w:val="left"/>
      <w:pPr>
        <w:ind w:left="3600" w:hanging="360"/>
      </w:pPr>
      <w:rPr>
        <w:rFonts w:ascii="Symbol" w:hAnsi="Symbol"/>
      </w:rPr>
    </w:lvl>
    <w:lvl w:ilvl="4" w:tplc="F71EFE14">
      <w:start w:val="1"/>
      <w:numFmt w:val="bullet"/>
      <w:lvlText w:val="o"/>
      <w:lvlJc w:val="left"/>
      <w:pPr>
        <w:ind w:left="4320" w:hanging="360"/>
      </w:pPr>
      <w:rPr>
        <w:rFonts w:ascii="Courier New" w:hAnsi="Courier New" w:cs="Courier New"/>
      </w:rPr>
    </w:lvl>
    <w:lvl w:ilvl="5" w:tplc="FEE2B68C">
      <w:start w:val="1"/>
      <w:numFmt w:val="bullet"/>
      <w:lvlText w:val=""/>
      <w:lvlJc w:val="left"/>
      <w:pPr>
        <w:ind w:left="5040" w:hanging="360"/>
      </w:pPr>
      <w:rPr>
        <w:rFonts w:ascii="Wingdings" w:hAnsi="Wingdings"/>
      </w:rPr>
    </w:lvl>
    <w:lvl w:ilvl="6" w:tplc="A5B2189A">
      <w:start w:val="1"/>
      <w:numFmt w:val="bullet"/>
      <w:lvlText w:val=""/>
      <w:lvlJc w:val="left"/>
      <w:pPr>
        <w:ind w:left="5760" w:hanging="360"/>
      </w:pPr>
      <w:rPr>
        <w:rFonts w:ascii="Symbol" w:hAnsi="Symbol"/>
      </w:rPr>
    </w:lvl>
    <w:lvl w:ilvl="7" w:tplc="53B23C1E">
      <w:start w:val="1"/>
      <w:numFmt w:val="bullet"/>
      <w:lvlText w:val="o"/>
      <w:lvlJc w:val="left"/>
      <w:pPr>
        <w:ind w:left="6480" w:hanging="360"/>
      </w:pPr>
      <w:rPr>
        <w:rFonts w:ascii="Courier New" w:hAnsi="Courier New" w:cs="Courier New"/>
      </w:rPr>
    </w:lvl>
    <w:lvl w:ilvl="8" w:tplc="C270EA02">
      <w:start w:val="1"/>
      <w:numFmt w:val="bullet"/>
      <w:lvlText w:val=""/>
      <w:lvlJc w:val="left"/>
      <w:pPr>
        <w:ind w:left="7200" w:hanging="360"/>
      </w:pPr>
      <w:rPr>
        <w:rFonts w:ascii="Wingdings" w:hAnsi="Wingdings"/>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36D8"/>
    <w:rsid w:val="002436E6"/>
    <w:rsid w:val="0094370E"/>
    <w:rsid w:val="00E0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character" w:styleId="FollowedHyperlink">
    <w:name w:val="FollowedHyperlink"/>
    <w:basedOn w:val="DefaultParagraphFont"/>
    <w:qFormat/>
    <w:rPr>
      <w:color w:val="800080"/>
      <w:u w:val="single"/>
    </w:rPr>
  </w:style>
  <w:style w:type="numbering" w:customStyle="1" w:styleId="Style39">
    <w:name w:val="Style39"/>
    <w:qFormat/>
    <w:pPr>
      <w:numPr>
        <w:numId w:val="1"/>
      </w:numPr>
    </w:pPr>
  </w:style>
  <w:style w:type="numbering" w:customStyle="1" w:styleId="Style391">
    <w:name w:val="Style391"/>
    <w:qForma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character" w:styleId="FollowedHyperlink">
    <w:name w:val="FollowedHyperlink"/>
    <w:basedOn w:val="DefaultParagraphFont"/>
    <w:qFormat/>
    <w:rPr>
      <w:color w:val="800080"/>
      <w:u w:val="single"/>
    </w:rPr>
  </w:style>
  <w:style w:type="numbering" w:customStyle="1" w:styleId="Style39">
    <w:name w:val="Style39"/>
    <w:qFormat/>
    <w:pPr>
      <w:numPr>
        <w:numId w:val="1"/>
      </w:numPr>
    </w:pPr>
  </w:style>
  <w:style w:type="numbering" w:customStyle="1" w:styleId="Style391">
    <w:name w:val="Style391"/>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t.kalsi@xoserv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oserve.com/media/4385/23467-xrn4930-high-level-solution-option-supporting-slid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oserve.com/media/4384/23467-xrn4930-high-level-solution-op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x.xoserve.portfoliooffice@xoserve.com" TargetMode="External"/><Relationship Id="rId4" Type="http://schemas.openxmlformats.org/officeDocument/2006/relationships/settings" Target="settings.xml"/><Relationship Id="rId9" Type="http://schemas.openxmlformats.org/officeDocument/2006/relationships/hyperlink" Target="mailto:Simon.Harris@xoserv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2019-07-04T18:20:00Z</dcterms:created>
  <dcterms:modified xsi:type="dcterms:W3CDTF">2019-07-04T18:21:00Z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-169661624</vt:i4>
  </property>
  <property fmtid="{D5CDD505-2E9C-101B-9397-08002B2CF9AE}" pid="4" name="_EmailSubject">
    <vt:lpwstr>4930 and 4931 moved onto Change Proposals</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-204873610</vt:i4>
  </property>
  <property fmtid="{D5CDD505-2E9C-101B-9397-08002B2CF9AE}" pid="8" name="_ReviewingToolsShownOnce">
    <vt:lpwstr/>
  </property>
</Properties>
</file>