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6DFB" w14:textId="77777777" w:rsidR="00535109" w:rsidRDefault="00535109">
      <w:pPr>
        <w:pStyle w:val="BodyText"/>
        <w:rPr>
          <w:rFonts w:ascii="Times New Roman"/>
          <w:sz w:val="20"/>
        </w:rPr>
      </w:pPr>
    </w:p>
    <w:p w14:paraId="38AFF4E6" w14:textId="77777777" w:rsidR="00535109" w:rsidRDefault="00535109">
      <w:pPr>
        <w:pStyle w:val="BodyText"/>
        <w:rPr>
          <w:rFonts w:ascii="Times New Roman"/>
          <w:sz w:val="20"/>
        </w:rPr>
      </w:pPr>
    </w:p>
    <w:p w14:paraId="5152F6AB" w14:textId="77777777" w:rsidR="00535109" w:rsidRDefault="00535109">
      <w:pPr>
        <w:pStyle w:val="BodyText"/>
        <w:rPr>
          <w:rFonts w:ascii="Times New Roman"/>
          <w:sz w:val="20"/>
        </w:rPr>
      </w:pPr>
    </w:p>
    <w:p w14:paraId="76CDD329" w14:textId="77777777" w:rsidR="00535109" w:rsidRDefault="00535109">
      <w:pPr>
        <w:pStyle w:val="BodyText"/>
        <w:rPr>
          <w:rFonts w:ascii="Times New Roman"/>
          <w:sz w:val="20"/>
        </w:rPr>
      </w:pPr>
    </w:p>
    <w:p w14:paraId="512AD251" w14:textId="77777777" w:rsidR="00535109" w:rsidRDefault="00535109">
      <w:pPr>
        <w:pStyle w:val="BodyText"/>
        <w:rPr>
          <w:rFonts w:ascii="Times New Roman"/>
          <w:sz w:val="20"/>
        </w:rPr>
      </w:pPr>
    </w:p>
    <w:p w14:paraId="72D3422B" w14:textId="77777777" w:rsidR="00535109" w:rsidRDefault="00535109">
      <w:pPr>
        <w:pStyle w:val="BodyText"/>
        <w:rPr>
          <w:rFonts w:ascii="Times New Roman"/>
          <w:sz w:val="20"/>
        </w:rPr>
      </w:pPr>
      <w:bookmarkStart w:id="0" w:name="_GoBack"/>
      <w:bookmarkEnd w:id="0"/>
    </w:p>
    <w:p w14:paraId="2D9E562C" w14:textId="77777777" w:rsidR="00535109" w:rsidRDefault="00535109">
      <w:pPr>
        <w:pStyle w:val="BodyText"/>
        <w:rPr>
          <w:rFonts w:ascii="Times New Roman"/>
          <w:sz w:val="20"/>
        </w:rPr>
      </w:pPr>
    </w:p>
    <w:p w14:paraId="2E5C94DA" w14:textId="77777777" w:rsidR="00535109" w:rsidRDefault="00535109">
      <w:pPr>
        <w:pStyle w:val="BodyText"/>
        <w:rPr>
          <w:rFonts w:ascii="Times New Roman"/>
          <w:sz w:val="20"/>
        </w:rPr>
      </w:pPr>
    </w:p>
    <w:p w14:paraId="30C731E2" w14:textId="77777777" w:rsidR="00535109" w:rsidRDefault="00535109">
      <w:pPr>
        <w:pStyle w:val="BodyText"/>
        <w:rPr>
          <w:rFonts w:ascii="Times New Roman"/>
          <w:sz w:val="20"/>
        </w:rPr>
      </w:pPr>
    </w:p>
    <w:p w14:paraId="64D177E7" w14:textId="77777777" w:rsidR="00535109" w:rsidRDefault="00535109">
      <w:pPr>
        <w:pStyle w:val="BodyText"/>
        <w:rPr>
          <w:rFonts w:ascii="Times New Roman"/>
          <w:sz w:val="20"/>
        </w:rPr>
      </w:pPr>
    </w:p>
    <w:p w14:paraId="52F1B9B9" w14:textId="77777777" w:rsidR="00535109" w:rsidRDefault="00535109">
      <w:pPr>
        <w:pStyle w:val="BodyText"/>
        <w:rPr>
          <w:rFonts w:ascii="Times New Roman"/>
          <w:sz w:val="20"/>
        </w:rPr>
      </w:pPr>
    </w:p>
    <w:p w14:paraId="1E6EE220" w14:textId="77777777" w:rsidR="00535109" w:rsidRDefault="00535109">
      <w:pPr>
        <w:pStyle w:val="BodyText"/>
        <w:rPr>
          <w:rFonts w:ascii="Times New Roman"/>
          <w:sz w:val="20"/>
        </w:rPr>
      </w:pPr>
    </w:p>
    <w:p w14:paraId="1EE59907" w14:textId="77777777" w:rsidR="00535109" w:rsidRDefault="00535109">
      <w:pPr>
        <w:pStyle w:val="BodyText"/>
        <w:rPr>
          <w:rFonts w:ascii="Times New Roman"/>
          <w:sz w:val="20"/>
        </w:rPr>
      </w:pPr>
    </w:p>
    <w:p w14:paraId="692C6C3F" w14:textId="77777777" w:rsidR="00535109" w:rsidRDefault="00535109">
      <w:pPr>
        <w:pStyle w:val="BodyText"/>
        <w:rPr>
          <w:rFonts w:ascii="Times New Roman"/>
          <w:sz w:val="20"/>
        </w:rPr>
      </w:pPr>
    </w:p>
    <w:p w14:paraId="68418A65" w14:textId="77777777" w:rsidR="00535109" w:rsidRDefault="00535109">
      <w:pPr>
        <w:pStyle w:val="BodyText"/>
        <w:rPr>
          <w:rFonts w:ascii="Times New Roman"/>
          <w:sz w:val="20"/>
        </w:rPr>
      </w:pPr>
    </w:p>
    <w:p w14:paraId="356738E8" w14:textId="77777777" w:rsidR="00535109" w:rsidRDefault="00535109">
      <w:pPr>
        <w:pStyle w:val="BodyText"/>
        <w:rPr>
          <w:rFonts w:ascii="Times New Roman"/>
          <w:sz w:val="20"/>
        </w:rPr>
      </w:pPr>
    </w:p>
    <w:p w14:paraId="53FEEB8E" w14:textId="77777777" w:rsidR="00535109" w:rsidRDefault="00535109">
      <w:pPr>
        <w:pStyle w:val="BodyText"/>
        <w:spacing w:before="2"/>
        <w:rPr>
          <w:rFonts w:ascii="Times New Roman"/>
          <w:sz w:val="20"/>
        </w:rPr>
      </w:pPr>
    </w:p>
    <w:p w14:paraId="759F872A" w14:textId="77777777" w:rsidR="00535109" w:rsidRDefault="00A573DC">
      <w:pPr>
        <w:spacing w:before="89"/>
        <w:ind w:left="1733" w:right="2112" w:firstLine="2"/>
        <w:jc w:val="center"/>
        <w:rPr>
          <w:b/>
          <w:sz w:val="36"/>
        </w:rPr>
      </w:pPr>
      <w:r>
        <w:rPr>
          <w:b/>
          <w:sz w:val="36"/>
        </w:rPr>
        <w:t>Market Domain Data Market Participant Identity Verification Approach Document</w:t>
      </w:r>
    </w:p>
    <w:p w14:paraId="04115BA2" w14:textId="77777777" w:rsidR="00535109" w:rsidRDefault="00535109">
      <w:pPr>
        <w:pStyle w:val="BodyText"/>
        <w:spacing w:before="1"/>
        <w:rPr>
          <w:b/>
          <w:sz w:val="36"/>
        </w:rPr>
      </w:pPr>
    </w:p>
    <w:p w14:paraId="28F5159E" w14:textId="1266D569" w:rsidR="00535109" w:rsidRDefault="00A573DC">
      <w:pPr>
        <w:ind w:left="2739" w:right="3120"/>
        <w:jc w:val="center"/>
        <w:rPr>
          <w:b/>
          <w:sz w:val="36"/>
        </w:rPr>
      </w:pPr>
      <w:r>
        <w:rPr>
          <w:b/>
          <w:sz w:val="36"/>
        </w:rPr>
        <w:t xml:space="preserve">Version </w:t>
      </w:r>
      <w:proofErr w:type="gramStart"/>
      <w:r>
        <w:rPr>
          <w:b/>
          <w:sz w:val="36"/>
        </w:rPr>
        <w:t xml:space="preserve">1.0 </w:t>
      </w:r>
      <w:r w:rsidR="005A413F">
        <w:rPr>
          <w:b/>
          <w:sz w:val="36"/>
        </w:rPr>
        <w:t xml:space="preserve"> Approved</w:t>
      </w:r>
      <w:proofErr w:type="gramEnd"/>
    </w:p>
    <w:p w14:paraId="5D4B17FA" w14:textId="77777777" w:rsidR="00535109" w:rsidRDefault="00535109">
      <w:pPr>
        <w:pStyle w:val="BodyText"/>
        <w:rPr>
          <w:b/>
          <w:sz w:val="40"/>
        </w:rPr>
      </w:pPr>
    </w:p>
    <w:p w14:paraId="24E3B9E6" w14:textId="77777777" w:rsidR="00535109" w:rsidRDefault="00535109">
      <w:pPr>
        <w:pStyle w:val="BodyText"/>
        <w:rPr>
          <w:b/>
          <w:sz w:val="40"/>
        </w:rPr>
      </w:pPr>
    </w:p>
    <w:p w14:paraId="4F5F6B7E" w14:textId="77777777" w:rsidR="00535109" w:rsidRDefault="00535109">
      <w:pPr>
        <w:pStyle w:val="BodyText"/>
        <w:rPr>
          <w:b/>
          <w:sz w:val="40"/>
        </w:rPr>
      </w:pPr>
    </w:p>
    <w:p w14:paraId="1AABB0CB" w14:textId="77777777" w:rsidR="00535109" w:rsidRDefault="00535109">
      <w:pPr>
        <w:pStyle w:val="BodyText"/>
        <w:rPr>
          <w:b/>
          <w:sz w:val="40"/>
        </w:rPr>
      </w:pPr>
    </w:p>
    <w:p w14:paraId="47AA246D" w14:textId="77777777" w:rsidR="00535109" w:rsidRDefault="00535109">
      <w:pPr>
        <w:pStyle w:val="BodyText"/>
        <w:spacing w:before="11"/>
        <w:rPr>
          <w:b/>
          <w:sz w:val="55"/>
        </w:rPr>
      </w:pPr>
    </w:p>
    <w:p w14:paraId="65444AC7" w14:textId="77777777" w:rsidR="00535109" w:rsidRDefault="00A573DC">
      <w:pPr>
        <w:ind w:left="2746" w:right="3120"/>
        <w:jc w:val="center"/>
        <w:rPr>
          <w:b/>
          <w:sz w:val="36"/>
        </w:rPr>
      </w:pPr>
      <w:r>
        <w:rPr>
          <w:b/>
          <w:sz w:val="36"/>
        </w:rPr>
        <w:t>Effective Date February 2020</w:t>
      </w:r>
    </w:p>
    <w:p w14:paraId="07F5A4B0" w14:textId="77777777" w:rsidR="00535109" w:rsidRDefault="00535109">
      <w:pPr>
        <w:pStyle w:val="BodyText"/>
        <w:rPr>
          <w:b/>
          <w:sz w:val="20"/>
        </w:rPr>
      </w:pPr>
    </w:p>
    <w:p w14:paraId="75BBB918" w14:textId="77777777" w:rsidR="00535109" w:rsidRDefault="00535109">
      <w:pPr>
        <w:pStyle w:val="BodyText"/>
        <w:rPr>
          <w:b/>
          <w:sz w:val="20"/>
        </w:rPr>
      </w:pPr>
    </w:p>
    <w:p w14:paraId="3DB8C0A9" w14:textId="77777777" w:rsidR="00535109" w:rsidRDefault="00535109">
      <w:pPr>
        <w:pStyle w:val="BodyText"/>
        <w:rPr>
          <w:b/>
          <w:sz w:val="20"/>
        </w:rPr>
      </w:pPr>
    </w:p>
    <w:p w14:paraId="73C3DF72" w14:textId="77777777" w:rsidR="00535109" w:rsidRDefault="00535109">
      <w:pPr>
        <w:pStyle w:val="BodyText"/>
        <w:rPr>
          <w:b/>
          <w:sz w:val="20"/>
        </w:rPr>
      </w:pPr>
    </w:p>
    <w:p w14:paraId="3C600044" w14:textId="77777777" w:rsidR="00535109" w:rsidRDefault="00535109">
      <w:pPr>
        <w:pStyle w:val="BodyText"/>
        <w:rPr>
          <w:b/>
          <w:sz w:val="20"/>
        </w:rPr>
      </w:pPr>
    </w:p>
    <w:p w14:paraId="49F70140" w14:textId="77777777" w:rsidR="00535109" w:rsidRDefault="00535109">
      <w:pPr>
        <w:pStyle w:val="BodyText"/>
        <w:rPr>
          <w:b/>
          <w:sz w:val="20"/>
        </w:rPr>
      </w:pPr>
    </w:p>
    <w:p w14:paraId="23F7D835" w14:textId="77777777" w:rsidR="00535109" w:rsidRDefault="00535109">
      <w:pPr>
        <w:pStyle w:val="BodyText"/>
        <w:rPr>
          <w:b/>
          <w:sz w:val="20"/>
        </w:rPr>
      </w:pPr>
    </w:p>
    <w:p w14:paraId="762E2891" w14:textId="77777777" w:rsidR="00535109" w:rsidRDefault="00535109">
      <w:pPr>
        <w:pStyle w:val="BodyText"/>
        <w:rPr>
          <w:b/>
          <w:sz w:val="20"/>
        </w:rPr>
      </w:pPr>
    </w:p>
    <w:p w14:paraId="63D72F2C" w14:textId="77777777" w:rsidR="00535109" w:rsidRDefault="00535109">
      <w:pPr>
        <w:pStyle w:val="BodyText"/>
        <w:spacing w:before="2"/>
        <w:rPr>
          <w:b/>
          <w:sz w:val="20"/>
        </w:rPr>
      </w:pPr>
    </w:p>
    <w:p w14:paraId="5139856C" w14:textId="77777777" w:rsidR="00535109" w:rsidRDefault="00A573DC">
      <w:pPr>
        <w:ind w:left="1162"/>
        <w:rPr>
          <w:b/>
          <w:sz w:val="20"/>
        </w:rPr>
      </w:pPr>
      <w:r>
        <w:rPr>
          <w:b/>
          <w:w w:val="99"/>
          <w:sz w:val="20"/>
        </w:rPr>
        <w:t>.</w:t>
      </w:r>
    </w:p>
    <w:p w14:paraId="26C0634B" w14:textId="77777777" w:rsidR="00535109" w:rsidRDefault="00535109">
      <w:pPr>
        <w:rPr>
          <w:sz w:val="20"/>
        </w:rPr>
        <w:sectPr w:rsidR="00535109">
          <w:headerReference w:type="default" r:id="rId10"/>
          <w:footerReference w:type="default" r:id="rId11"/>
          <w:type w:val="continuous"/>
          <w:pgSz w:w="11910" w:h="16850"/>
          <w:pgMar w:top="1340" w:right="540" w:bottom="1160" w:left="540" w:header="725" w:footer="972" w:gutter="0"/>
          <w:pgNumType w:start="1"/>
          <w:cols w:space="720"/>
        </w:sectPr>
      </w:pPr>
    </w:p>
    <w:p w14:paraId="3DADECAB" w14:textId="77777777" w:rsidR="00535109" w:rsidRDefault="00A573DC">
      <w:pPr>
        <w:spacing w:before="81"/>
        <w:ind w:left="1162"/>
        <w:rPr>
          <w:b/>
          <w:sz w:val="28"/>
        </w:rPr>
      </w:pPr>
      <w:r>
        <w:rPr>
          <w:b/>
          <w:sz w:val="28"/>
        </w:rPr>
        <w:lastRenderedPageBreak/>
        <w:t>Document Control</w:t>
      </w:r>
    </w:p>
    <w:p w14:paraId="545D2D58" w14:textId="77777777" w:rsidR="00535109" w:rsidRDefault="00535109">
      <w:pPr>
        <w:pStyle w:val="BodyText"/>
        <w:spacing w:after="1"/>
        <w:rPr>
          <w:b/>
          <w:sz w:val="28"/>
        </w:rPr>
      </w:pP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258"/>
        <w:gridCol w:w="3841"/>
      </w:tblGrid>
      <w:tr w:rsidR="00535109" w14:paraId="50A29719" w14:textId="77777777">
        <w:trPr>
          <w:trHeight w:val="275"/>
        </w:trPr>
        <w:tc>
          <w:tcPr>
            <w:tcW w:w="2237" w:type="dxa"/>
          </w:tcPr>
          <w:p w14:paraId="15A15EEA" w14:textId="77777777" w:rsidR="00535109" w:rsidRDefault="00A573DC">
            <w:pPr>
              <w:pStyle w:val="TableParagraph"/>
              <w:spacing w:line="255" w:lineRule="exact"/>
              <w:ind w:left="107"/>
              <w:rPr>
                <w:b/>
                <w:sz w:val="24"/>
              </w:rPr>
            </w:pPr>
            <w:r>
              <w:rPr>
                <w:b/>
                <w:sz w:val="24"/>
              </w:rPr>
              <w:t>Version</w:t>
            </w:r>
          </w:p>
        </w:tc>
        <w:tc>
          <w:tcPr>
            <w:tcW w:w="2258" w:type="dxa"/>
          </w:tcPr>
          <w:p w14:paraId="6AC2F798" w14:textId="77777777" w:rsidR="00535109" w:rsidRDefault="00A573DC">
            <w:pPr>
              <w:pStyle w:val="TableParagraph"/>
              <w:spacing w:line="255" w:lineRule="exact"/>
              <w:ind w:left="105"/>
              <w:rPr>
                <w:b/>
                <w:sz w:val="24"/>
              </w:rPr>
            </w:pPr>
            <w:r>
              <w:rPr>
                <w:b/>
                <w:sz w:val="24"/>
              </w:rPr>
              <w:t>Date</w:t>
            </w:r>
          </w:p>
        </w:tc>
        <w:tc>
          <w:tcPr>
            <w:tcW w:w="3841" w:type="dxa"/>
          </w:tcPr>
          <w:p w14:paraId="54A17216" w14:textId="77777777" w:rsidR="00535109" w:rsidRDefault="00A573DC">
            <w:pPr>
              <w:pStyle w:val="TableParagraph"/>
              <w:spacing w:line="255" w:lineRule="exact"/>
              <w:ind w:left="108"/>
              <w:rPr>
                <w:b/>
                <w:sz w:val="24"/>
              </w:rPr>
            </w:pPr>
            <w:r>
              <w:rPr>
                <w:b/>
                <w:sz w:val="24"/>
              </w:rPr>
              <w:t>Reason for Change</w:t>
            </w:r>
          </w:p>
        </w:tc>
      </w:tr>
      <w:tr w:rsidR="00D2418B" w:rsidDel="00466218" w14:paraId="70B77A38" w14:textId="77777777">
        <w:trPr>
          <w:trHeight w:val="458"/>
        </w:trPr>
        <w:tc>
          <w:tcPr>
            <w:tcW w:w="2237" w:type="dxa"/>
          </w:tcPr>
          <w:p w14:paraId="05629B5F" w14:textId="3EC3A353" w:rsidR="00D2418B" w:rsidDel="00466218" w:rsidRDefault="00D2418B">
            <w:pPr>
              <w:pStyle w:val="TableParagraph"/>
              <w:spacing w:line="228" w:lineRule="exact"/>
              <w:ind w:left="107"/>
              <w:rPr>
                <w:sz w:val="20"/>
              </w:rPr>
            </w:pPr>
            <w:r>
              <w:rPr>
                <w:sz w:val="20"/>
              </w:rPr>
              <w:t>1.0 FA</w:t>
            </w:r>
          </w:p>
        </w:tc>
        <w:tc>
          <w:tcPr>
            <w:tcW w:w="2258" w:type="dxa"/>
          </w:tcPr>
          <w:p w14:paraId="32EF4090" w14:textId="2CEA393E" w:rsidR="00D2418B" w:rsidDel="00466218" w:rsidRDefault="00D2418B">
            <w:pPr>
              <w:pStyle w:val="TableParagraph"/>
              <w:spacing w:line="228" w:lineRule="exact"/>
              <w:ind w:left="105"/>
              <w:rPr>
                <w:sz w:val="20"/>
              </w:rPr>
            </w:pPr>
            <w:r>
              <w:rPr>
                <w:sz w:val="20"/>
              </w:rPr>
              <w:t>29/02/2020</w:t>
            </w:r>
          </w:p>
        </w:tc>
        <w:tc>
          <w:tcPr>
            <w:tcW w:w="3841" w:type="dxa"/>
          </w:tcPr>
          <w:p w14:paraId="1FDB7022" w14:textId="77777777" w:rsidR="00D2418B" w:rsidRDefault="00D2418B">
            <w:pPr>
              <w:pStyle w:val="TableParagraph"/>
              <w:spacing w:before="1" w:line="230" w:lineRule="exact"/>
              <w:ind w:left="108" w:right="1246"/>
              <w:rPr>
                <w:sz w:val="20"/>
              </w:rPr>
            </w:pPr>
            <w:r>
              <w:rPr>
                <w:sz w:val="20"/>
              </w:rPr>
              <w:t xml:space="preserve">Amended to reflect: </w:t>
            </w:r>
          </w:p>
          <w:p w14:paraId="2A3BE021" w14:textId="26942802" w:rsidR="00D2418B" w:rsidRDefault="00D2418B">
            <w:pPr>
              <w:pStyle w:val="TableParagraph"/>
              <w:spacing w:before="1" w:line="230" w:lineRule="exact"/>
              <w:ind w:left="108" w:right="1246"/>
              <w:rPr>
                <w:sz w:val="20"/>
              </w:rPr>
            </w:pPr>
            <w:r>
              <w:rPr>
                <w:sz w:val="20"/>
              </w:rPr>
              <w:t>- Delegation by CoMC is not necessary to a Sub Committee</w:t>
            </w:r>
          </w:p>
          <w:p w14:paraId="1F8C9EDE" w14:textId="2E9686CF" w:rsidR="00D2418B" w:rsidDel="00466218" w:rsidRDefault="00D2418B">
            <w:pPr>
              <w:pStyle w:val="TableParagraph"/>
              <w:spacing w:before="1" w:line="230" w:lineRule="exact"/>
              <w:ind w:left="108" w:right="1246"/>
              <w:rPr>
                <w:sz w:val="20"/>
              </w:rPr>
            </w:pPr>
            <w:r>
              <w:rPr>
                <w:sz w:val="20"/>
              </w:rPr>
              <w:t>- Appeal period is amended to 10 working days from X working days</w:t>
            </w:r>
          </w:p>
        </w:tc>
      </w:tr>
      <w:tr w:rsidR="00466218" w14:paraId="037AB685" w14:textId="77777777">
        <w:trPr>
          <w:trHeight w:val="458"/>
        </w:trPr>
        <w:tc>
          <w:tcPr>
            <w:tcW w:w="2237" w:type="dxa"/>
          </w:tcPr>
          <w:p w14:paraId="4A041309" w14:textId="65A7DA8F" w:rsidR="00466218" w:rsidRDefault="00466218">
            <w:pPr>
              <w:pStyle w:val="TableParagraph"/>
              <w:spacing w:line="228" w:lineRule="exact"/>
              <w:ind w:left="107"/>
              <w:rPr>
                <w:sz w:val="20"/>
              </w:rPr>
            </w:pPr>
            <w:r>
              <w:rPr>
                <w:sz w:val="20"/>
              </w:rPr>
              <w:t>1.0 Live</w:t>
            </w:r>
          </w:p>
        </w:tc>
        <w:tc>
          <w:tcPr>
            <w:tcW w:w="2258" w:type="dxa"/>
          </w:tcPr>
          <w:p w14:paraId="195B1E75" w14:textId="2CF27D81" w:rsidR="00466218" w:rsidRDefault="00466218">
            <w:pPr>
              <w:pStyle w:val="TableParagraph"/>
              <w:spacing w:line="228" w:lineRule="exact"/>
              <w:ind w:left="105"/>
              <w:rPr>
                <w:sz w:val="20"/>
              </w:rPr>
            </w:pPr>
            <w:r>
              <w:rPr>
                <w:sz w:val="20"/>
              </w:rPr>
              <w:t>29/0</w:t>
            </w:r>
            <w:r w:rsidR="00D2418B">
              <w:rPr>
                <w:sz w:val="20"/>
              </w:rPr>
              <w:t>2</w:t>
            </w:r>
            <w:r>
              <w:rPr>
                <w:sz w:val="20"/>
              </w:rPr>
              <w:t>/2020</w:t>
            </w:r>
          </w:p>
        </w:tc>
        <w:tc>
          <w:tcPr>
            <w:tcW w:w="3841" w:type="dxa"/>
          </w:tcPr>
          <w:p w14:paraId="782A9CBF" w14:textId="78143B87" w:rsidR="00466218" w:rsidRPr="00466218" w:rsidRDefault="00466218" w:rsidP="00466218">
            <w:pPr>
              <w:pStyle w:val="TableParagraph"/>
              <w:spacing w:before="1" w:line="230" w:lineRule="exact"/>
              <w:ind w:left="108" w:right="1246"/>
              <w:rPr>
                <w:sz w:val="20"/>
              </w:rPr>
            </w:pPr>
            <w:r>
              <w:rPr>
                <w:sz w:val="20"/>
              </w:rPr>
              <w:t>First version at implementation of UNC Modification 0682</w:t>
            </w:r>
            <w:r w:rsidR="00D2418B">
              <w:rPr>
                <w:sz w:val="20"/>
              </w:rPr>
              <w:t>.</w:t>
            </w:r>
          </w:p>
        </w:tc>
      </w:tr>
    </w:tbl>
    <w:p w14:paraId="1729E43E" w14:textId="77777777" w:rsidR="00535109" w:rsidRDefault="00535109">
      <w:pPr>
        <w:spacing w:line="230" w:lineRule="exact"/>
        <w:rPr>
          <w:sz w:val="20"/>
        </w:rPr>
        <w:sectPr w:rsidR="00535109">
          <w:pgSz w:w="11910" w:h="16850"/>
          <w:pgMar w:top="1340" w:right="540" w:bottom="1160" w:left="540" w:header="725" w:footer="972" w:gutter="0"/>
          <w:cols w:space="720"/>
        </w:sectPr>
      </w:pPr>
    </w:p>
    <w:p w14:paraId="3D25D6F2" w14:textId="77777777" w:rsidR="00535109" w:rsidRDefault="00535109">
      <w:pPr>
        <w:pStyle w:val="BodyText"/>
        <w:rPr>
          <w:b/>
          <w:sz w:val="20"/>
        </w:rPr>
      </w:pPr>
    </w:p>
    <w:p w14:paraId="6FB3D322" w14:textId="77777777" w:rsidR="00535109" w:rsidRDefault="00535109">
      <w:pPr>
        <w:pStyle w:val="BodyText"/>
        <w:rPr>
          <w:b/>
          <w:sz w:val="20"/>
        </w:rPr>
      </w:pPr>
    </w:p>
    <w:p w14:paraId="60B7BBA8" w14:textId="77777777" w:rsidR="00535109" w:rsidRDefault="00535109">
      <w:pPr>
        <w:pStyle w:val="BodyText"/>
        <w:spacing w:before="10"/>
        <w:rPr>
          <w:b/>
          <w:sz w:val="15"/>
        </w:rPr>
      </w:pPr>
    </w:p>
    <w:p w14:paraId="03A70310" w14:textId="77777777" w:rsidR="00535109" w:rsidRDefault="00A573DC">
      <w:pPr>
        <w:spacing w:before="92"/>
        <w:ind w:left="1162"/>
        <w:rPr>
          <w:b/>
          <w:sz w:val="28"/>
        </w:rPr>
      </w:pPr>
      <w:r>
        <w:rPr>
          <w:b/>
          <w:sz w:val="28"/>
        </w:rPr>
        <w:t>Development of Rules</w:t>
      </w:r>
    </w:p>
    <w:p w14:paraId="392D26EC" w14:textId="77777777" w:rsidR="00535109" w:rsidRDefault="00535109">
      <w:pPr>
        <w:pStyle w:val="BodyText"/>
        <w:spacing w:before="9"/>
        <w:rPr>
          <w:b/>
          <w:sz w:val="35"/>
        </w:rPr>
      </w:pPr>
    </w:p>
    <w:p w14:paraId="143B08B9" w14:textId="7D806A3B" w:rsidR="00535109" w:rsidRDefault="00A573DC">
      <w:pPr>
        <w:pStyle w:val="ListParagraph"/>
        <w:numPr>
          <w:ilvl w:val="0"/>
          <w:numId w:val="3"/>
        </w:numPr>
        <w:tabs>
          <w:tab w:val="left" w:pos="1522"/>
        </w:tabs>
        <w:ind w:right="1645"/>
        <w:rPr>
          <w:sz w:val="24"/>
        </w:rPr>
      </w:pPr>
      <w:r>
        <w:rPr>
          <w:sz w:val="24"/>
        </w:rPr>
        <w:t>The requirement to publish and maintain the Market Participant Identity Verification Approach Document is specified in DSC Service Line REF. Maintenance of this document requires that this document is to be published and revised from time to</w:t>
      </w:r>
      <w:r>
        <w:rPr>
          <w:spacing w:val="-3"/>
          <w:sz w:val="24"/>
        </w:rPr>
        <w:t xml:space="preserve"> </w:t>
      </w:r>
      <w:r>
        <w:rPr>
          <w:sz w:val="24"/>
        </w:rPr>
        <w:t>time.</w:t>
      </w:r>
    </w:p>
    <w:p w14:paraId="37CA64A5" w14:textId="77777777" w:rsidR="00535109" w:rsidRDefault="00535109">
      <w:pPr>
        <w:pStyle w:val="BodyText"/>
        <w:spacing w:before="10"/>
        <w:rPr>
          <w:sz w:val="20"/>
        </w:rPr>
      </w:pPr>
    </w:p>
    <w:p w14:paraId="6A83D3B3" w14:textId="77777777" w:rsidR="00535109" w:rsidRDefault="00A573DC">
      <w:pPr>
        <w:pStyle w:val="ListParagraph"/>
        <w:numPr>
          <w:ilvl w:val="0"/>
          <w:numId w:val="3"/>
        </w:numPr>
        <w:tabs>
          <w:tab w:val="left" w:pos="1522"/>
        </w:tabs>
        <w:ind w:right="2053"/>
        <w:rPr>
          <w:sz w:val="24"/>
        </w:rPr>
      </w:pPr>
      <w:r>
        <w:rPr>
          <w:sz w:val="24"/>
        </w:rPr>
        <w:t>This document shall be kept up to date and published by the Central Data Services Provider</w:t>
      </w:r>
      <w:r>
        <w:rPr>
          <w:spacing w:val="3"/>
          <w:sz w:val="24"/>
        </w:rPr>
        <w:t xml:space="preserve"> </w:t>
      </w:r>
      <w:r>
        <w:rPr>
          <w:sz w:val="24"/>
        </w:rPr>
        <w:t>(CDSP).</w:t>
      </w:r>
    </w:p>
    <w:p w14:paraId="5E5D57FC" w14:textId="77777777" w:rsidR="00535109" w:rsidRDefault="00535109">
      <w:pPr>
        <w:pStyle w:val="BodyText"/>
        <w:spacing w:before="10"/>
        <w:rPr>
          <w:sz w:val="20"/>
        </w:rPr>
      </w:pPr>
    </w:p>
    <w:p w14:paraId="3E055635" w14:textId="77777777" w:rsidR="00535109" w:rsidRDefault="00A573DC">
      <w:pPr>
        <w:pStyle w:val="ListParagraph"/>
        <w:numPr>
          <w:ilvl w:val="0"/>
          <w:numId w:val="3"/>
        </w:numPr>
        <w:tabs>
          <w:tab w:val="left" w:pos="1522"/>
        </w:tabs>
        <w:ind w:right="1534"/>
        <w:jc w:val="both"/>
        <w:rPr>
          <w:sz w:val="24"/>
        </w:rPr>
      </w:pPr>
      <w:r>
        <w:rPr>
          <w:sz w:val="24"/>
        </w:rPr>
        <w:t>The Rules set out below meet the CDSP obligation to prepare this Market Participant Identity Verification Approach Document, while the Document Control Section records changes which have been made to this</w:t>
      </w:r>
      <w:r>
        <w:rPr>
          <w:spacing w:val="-1"/>
          <w:sz w:val="24"/>
        </w:rPr>
        <w:t xml:space="preserve"> </w:t>
      </w:r>
      <w:r>
        <w:rPr>
          <w:sz w:val="24"/>
        </w:rPr>
        <w:t>document.</w:t>
      </w:r>
    </w:p>
    <w:p w14:paraId="6DC90C2A" w14:textId="77777777" w:rsidR="00535109" w:rsidRDefault="00535109">
      <w:pPr>
        <w:pStyle w:val="BodyText"/>
        <w:spacing w:before="10"/>
        <w:rPr>
          <w:sz w:val="20"/>
        </w:rPr>
      </w:pPr>
    </w:p>
    <w:p w14:paraId="54E48A16" w14:textId="77777777" w:rsidR="00535109" w:rsidRDefault="00A573DC">
      <w:pPr>
        <w:pStyle w:val="ListParagraph"/>
        <w:numPr>
          <w:ilvl w:val="0"/>
          <w:numId w:val="3"/>
        </w:numPr>
        <w:tabs>
          <w:tab w:val="left" w:pos="1522"/>
        </w:tabs>
        <w:spacing w:before="1"/>
        <w:ind w:right="1536"/>
        <w:jc w:val="both"/>
        <w:rPr>
          <w:sz w:val="24"/>
        </w:rPr>
      </w:pPr>
      <w:r>
        <w:rPr>
          <w:sz w:val="24"/>
        </w:rPr>
        <w:t>This document can only be modified in accordance with the consent of the DSC Contract Management Committee. In the event of escalation with respect to modification of this document, the DSC Committees are a sub group to the Uniform Network Code Committee and referral would be to that</w:t>
      </w:r>
      <w:r>
        <w:rPr>
          <w:spacing w:val="-1"/>
          <w:sz w:val="24"/>
        </w:rPr>
        <w:t xml:space="preserve"> </w:t>
      </w:r>
      <w:r>
        <w:rPr>
          <w:sz w:val="24"/>
        </w:rPr>
        <w:t>Committee.</w:t>
      </w:r>
    </w:p>
    <w:p w14:paraId="5E925E4F" w14:textId="77777777" w:rsidR="00535109" w:rsidRDefault="00535109">
      <w:pPr>
        <w:pStyle w:val="BodyText"/>
        <w:spacing w:before="10"/>
        <w:rPr>
          <w:sz w:val="20"/>
        </w:rPr>
      </w:pPr>
    </w:p>
    <w:p w14:paraId="3038E141" w14:textId="77777777" w:rsidR="00535109" w:rsidRDefault="00A573DC">
      <w:pPr>
        <w:pStyle w:val="ListParagraph"/>
        <w:numPr>
          <w:ilvl w:val="0"/>
          <w:numId w:val="3"/>
        </w:numPr>
        <w:tabs>
          <w:tab w:val="left" w:pos="1522"/>
        </w:tabs>
        <w:ind w:right="1544"/>
        <w:jc w:val="both"/>
        <w:rPr>
          <w:sz w:val="24"/>
        </w:rPr>
      </w:pPr>
      <w:r>
        <w:rPr>
          <w:sz w:val="24"/>
        </w:rPr>
        <w:t>The CDSP shall conduct an annual review of this document to ensure it remains robust. Any amendments will be approved as per</w:t>
      </w:r>
      <w:r>
        <w:rPr>
          <w:spacing w:val="-9"/>
          <w:sz w:val="24"/>
        </w:rPr>
        <w:t xml:space="preserve"> </w:t>
      </w:r>
      <w:r>
        <w:rPr>
          <w:sz w:val="24"/>
        </w:rPr>
        <w:t>(d).</w:t>
      </w:r>
    </w:p>
    <w:p w14:paraId="11264B50" w14:textId="77777777" w:rsidR="00535109" w:rsidRDefault="00535109">
      <w:pPr>
        <w:jc w:val="both"/>
        <w:rPr>
          <w:sz w:val="24"/>
        </w:rPr>
        <w:sectPr w:rsidR="00535109">
          <w:pgSz w:w="11910" w:h="16850"/>
          <w:pgMar w:top="1340" w:right="540" w:bottom="1160" w:left="540" w:header="725" w:footer="972" w:gutter="0"/>
          <w:cols w:space="720"/>
        </w:sectPr>
      </w:pPr>
    </w:p>
    <w:p w14:paraId="05240798" w14:textId="77777777" w:rsidR="00535109" w:rsidRDefault="00535109">
      <w:pPr>
        <w:pStyle w:val="BodyText"/>
        <w:rPr>
          <w:sz w:val="20"/>
        </w:rPr>
      </w:pPr>
    </w:p>
    <w:p w14:paraId="5244094A" w14:textId="77777777" w:rsidR="00535109" w:rsidRDefault="00535109">
      <w:pPr>
        <w:pStyle w:val="BodyText"/>
        <w:spacing w:before="2"/>
      </w:pPr>
    </w:p>
    <w:p w14:paraId="17254922" w14:textId="77777777" w:rsidR="00535109" w:rsidRDefault="00A573DC">
      <w:pPr>
        <w:spacing w:before="89"/>
        <w:ind w:left="1162"/>
        <w:rPr>
          <w:b/>
          <w:sz w:val="36"/>
        </w:rPr>
      </w:pPr>
      <w:r>
        <w:rPr>
          <w:b/>
          <w:sz w:val="36"/>
        </w:rPr>
        <w:t>CONTENTS</w:t>
      </w:r>
    </w:p>
    <w:sdt>
      <w:sdtPr>
        <w:id w:val="-716811588"/>
        <w:docPartObj>
          <w:docPartGallery w:val="Table of Contents"/>
          <w:docPartUnique/>
        </w:docPartObj>
      </w:sdtPr>
      <w:sdtEndPr/>
      <w:sdtContent>
        <w:p w14:paraId="0C734A63" w14:textId="77777777" w:rsidR="00535109" w:rsidRDefault="00F25F7D">
          <w:pPr>
            <w:pStyle w:val="TOC1"/>
            <w:numPr>
              <w:ilvl w:val="0"/>
              <w:numId w:val="2"/>
            </w:numPr>
            <w:tabs>
              <w:tab w:val="left" w:pos="1431"/>
              <w:tab w:val="left" w:pos="3322"/>
              <w:tab w:val="left" w:pos="4042"/>
              <w:tab w:val="left" w:pos="4762"/>
              <w:tab w:val="left" w:pos="5482"/>
              <w:tab w:val="left" w:pos="6202"/>
              <w:tab w:val="left" w:pos="6922"/>
              <w:tab w:val="left" w:pos="7642"/>
              <w:tab w:val="right" w:pos="8496"/>
            </w:tabs>
            <w:spacing w:before="397"/>
          </w:pPr>
          <w:hyperlink w:anchor="_TOC_250004" w:history="1">
            <w:r w:rsidR="00A573DC">
              <w:t>Introduction.</w:t>
            </w:r>
            <w:r w:rsidR="00A573DC">
              <w:tab/>
              <w:t>.</w:t>
            </w:r>
            <w:r w:rsidR="00A573DC">
              <w:tab/>
              <w:t>.</w:t>
            </w:r>
            <w:r w:rsidR="00A573DC">
              <w:tab/>
              <w:t>.</w:t>
            </w:r>
            <w:r w:rsidR="00A573DC">
              <w:tab/>
              <w:t>.</w:t>
            </w:r>
            <w:r w:rsidR="00A573DC">
              <w:tab/>
              <w:t>.</w:t>
            </w:r>
            <w:r w:rsidR="00A573DC">
              <w:tab/>
              <w:t>.</w:t>
            </w:r>
            <w:r w:rsidR="00A573DC">
              <w:tab/>
              <w:t>.</w:t>
            </w:r>
            <w:r w:rsidR="00A573DC">
              <w:tab/>
              <w:t>5</w:t>
            </w:r>
          </w:hyperlink>
        </w:p>
        <w:p w14:paraId="3DF971CF" w14:textId="77777777" w:rsidR="00535109" w:rsidRDefault="00F25F7D">
          <w:pPr>
            <w:pStyle w:val="TOC1"/>
            <w:numPr>
              <w:ilvl w:val="0"/>
              <w:numId w:val="2"/>
            </w:numPr>
            <w:tabs>
              <w:tab w:val="left" w:pos="1431"/>
              <w:tab w:val="right" w:pos="8496"/>
            </w:tabs>
          </w:pPr>
          <w:hyperlink w:anchor="_TOC_250003" w:history="1">
            <w:r w:rsidR="00A573DC">
              <w:t>Market Participant</w:t>
            </w:r>
            <w:r w:rsidR="00A573DC">
              <w:rPr>
                <w:spacing w:val="-3"/>
              </w:rPr>
              <w:t xml:space="preserve"> </w:t>
            </w:r>
            <w:r w:rsidR="00A573DC">
              <w:t>Identity</w:t>
            </w:r>
            <w:r w:rsidR="00A573DC">
              <w:rPr>
                <w:spacing w:val="-2"/>
              </w:rPr>
              <w:t xml:space="preserve"> </w:t>
            </w:r>
            <w:r w:rsidR="00A573DC">
              <w:t>Process</w:t>
            </w:r>
            <w:r w:rsidR="00A573DC">
              <w:tab/>
              <w:t>7</w:t>
            </w:r>
          </w:hyperlink>
        </w:p>
        <w:p w14:paraId="258FF4BB" w14:textId="77777777" w:rsidR="00535109" w:rsidRDefault="00F25F7D">
          <w:pPr>
            <w:pStyle w:val="TOC1"/>
            <w:numPr>
              <w:ilvl w:val="0"/>
              <w:numId w:val="2"/>
            </w:numPr>
            <w:tabs>
              <w:tab w:val="left" w:pos="1431"/>
              <w:tab w:val="right" w:pos="8496"/>
            </w:tabs>
          </w:pPr>
          <w:hyperlink w:anchor="_TOC_250002" w:history="1">
            <w:r w:rsidR="00A573DC">
              <w:t>Verification</w:t>
            </w:r>
            <w:r w:rsidR="00A573DC">
              <w:rPr>
                <w:spacing w:val="-1"/>
              </w:rPr>
              <w:t xml:space="preserve"> </w:t>
            </w:r>
            <w:r w:rsidR="00A573DC">
              <w:t>Checks</w:t>
            </w:r>
            <w:r w:rsidR="00A573DC">
              <w:tab/>
              <w:t>8</w:t>
            </w:r>
          </w:hyperlink>
        </w:p>
        <w:p w14:paraId="1EAC7E4E" w14:textId="77777777" w:rsidR="00535109" w:rsidRDefault="00A573DC">
          <w:pPr>
            <w:pStyle w:val="TOC1"/>
            <w:numPr>
              <w:ilvl w:val="0"/>
              <w:numId w:val="2"/>
            </w:numPr>
            <w:tabs>
              <w:tab w:val="left" w:pos="1431"/>
              <w:tab w:val="left" w:pos="7642"/>
              <w:tab w:val="right" w:pos="8632"/>
            </w:tabs>
          </w:pPr>
          <w:r>
            <w:t>Additional Business Rules to be applied by</w:t>
          </w:r>
          <w:r>
            <w:rPr>
              <w:spacing w:val="-15"/>
            </w:rPr>
            <w:t xml:space="preserve"> </w:t>
          </w:r>
          <w:r>
            <w:t>the CDSP.</w:t>
          </w:r>
          <w:r>
            <w:tab/>
            <w:t>.</w:t>
          </w:r>
          <w:r>
            <w:tab/>
            <w:t>11</w:t>
          </w:r>
        </w:p>
        <w:p w14:paraId="5A763E0B" w14:textId="77777777" w:rsidR="00535109" w:rsidRDefault="00F25F7D">
          <w:pPr>
            <w:pStyle w:val="TOC1"/>
            <w:numPr>
              <w:ilvl w:val="0"/>
              <w:numId w:val="2"/>
            </w:numPr>
            <w:tabs>
              <w:tab w:val="left" w:pos="1431"/>
              <w:tab w:val="right" w:pos="8632"/>
            </w:tabs>
          </w:pPr>
          <w:hyperlink w:anchor="_TOC_250001" w:history="1">
            <w:r w:rsidR="00A573DC">
              <w:t>Governance</w:t>
            </w:r>
            <w:r w:rsidR="00A573DC">
              <w:rPr>
                <w:spacing w:val="1"/>
              </w:rPr>
              <w:t xml:space="preserve"> </w:t>
            </w:r>
            <w:r w:rsidR="00A573DC">
              <w:t>Cycle</w:t>
            </w:r>
            <w:r w:rsidR="00A573DC">
              <w:tab/>
              <w:t>13</w:t>
            </w:r>
          </w:hyperlink>
        </w:p>
        <w:p w14:paraId="0536FF52" w14:textId="77777777" w:rsidR="00535109" w:rsidRDefault="00F25F7D">
          <w:pPr>
            <w:pStyle w:val="TOC1"/>
            <w:numPr>
              <w:ilvl w:val="0"/>
              <w:numId w:val="2"/>
            </w:numPr>
            <w:tabs>
              <w:tab w:val="left" w:pos="1431"/>
              <w:tab w:val="left" w:pos="3322"/>
              <w:tab w:val="left" w:pos="4042"/>
              <w:tab w:val="left" w:pos="4762"/>
              <w:tab w:val="left" w:pos="5482"/>
              <w:tab w:val="left" w:pos="6202"/>
              <w:tab w:val="left" w:pos="6922"/>
              <w:tab w:val="right" w:pos="8632"/>
            </w:tabs>
          </w:pPr>
          <w:hyperlink w:anchor="_TOC_250000" w:history="1">
            <w:r w:rsidR="00A573DC">
              <w:t>Definitions</w:t>
            </w:r>
            <w:r w:rsidR="00A573DC">
              <w:tab/>
              <w:t>.</w:t>
            </w:r>
            <w:r w:rsidR="00A573DC">
              <w:tab/>
              <w:t>.</w:t>
            </w:r>
            <w:r w:rsidR="00A573DC">
              <w:tab/>
              <w:t>.</w:t>
            </w:r>
            <w:r w:rsidR="00A573DC">
              <w:tab/>
              <w:t>.</w:t>
            </w:r>
            <w:r w:rsidR="00A573DC">
              <w:tab/>
              <w:t>.</w:t>
            </w:r>
            <w:r w:rsidR="00A573DC">
              <w:tab/>
              <w:t>.</w:t>
            </w:r>
            <w:r w:rsidR="00A573DC">
              <w:tab/>
              <w:t>15</w:t>
            </w:r>
          </w:hyperlink>
        </w:p>
      </w:sdtContent>
    </w:sdt>
    <w:p w14:paraId="29ED9FAB" w14:textId="77777777" w:rsidR="00535109" w:rsidRDefault="00535109">
      <w:pPr>
        <w:sectPr w:rsidR="00535109">
          <w:pgSz w:w="11910" w:h="16850"/>
          <w:pgMar w:top="1340" w:right="540" w:bottom="1160" w:left="540" w:header="725" w:footer="972" w:gutter="0"/>
          <w:cols w:space="720"/>
        </w:sectPr>
      </w:pPr>
    </w:p>
    <w:p w14:paraId="1C132369" w14:textId="77777777" w:rsidR="00535109" w:rsidRDefault="00A573DC">
      <w:pPr>
        <w:pStyle w:val="Heading1"/>
        <w:numPr>
          <w:ilvl w:val="0"/>
          <w:numId w:val="1"/>
        </w:numPr>
        <w:tabs>
          <w:tab w:val="left" w:pos="1881"/>
          <w:tab w:val="left" w:pos="1882"/>
        </w:tabs>
        <w:spacing w:before="81"/>
      </w:pPr>
      <w:bookmarkStart w:id="1" w:name="_TOC_250004"/>
      <w:bookmarkEnd w:id="1"/>
      <w:r>
        <w:lastRenderedPageBreak/>
        <w:t>Introduction</w:t>
      </w:r>
    </w:p>
    <w:p w14:paraId="25424724" w14:textId="77777777" w:rsidR="00535109" w:rsidRDefault="00535109">
      <w:pPr>
        <w:pStyle w:val="BodyText"/>
        <w:rPr>
          <w:b/>
          <w:sz w:val="30"/>
        </w:rPr>
      </w:pPr>
    </w:p>
    <w:p w14:paraId="7AAFFB4E" w14:textId="7111DFF3" w:rsidR="00535109" w:rsidRDefault="00A573DC">
      <w:pPr>
        <w:pStyle w:val="ListParagraph"/>
        <w:numPr>
          <w:ilvl w:val="1"/>
          <w:numId w:val="1"/>
        </w:numPr>
        <w:tabs>
          <w:tab w:val="left" w:pos="1869"/>
          <w:tab w:val="left" w:pos="1870"/>
        </w:tabs>
        <w:spacing w:before="213"/>
        <w:ind w:right="1711"/>
        <w:rPr>
          <w:sz w:val="24"/>
        </w:rPr>
      </w:pPr>
      <w:r>
        <w:rPr>
          <w:sz w:val="24"/>
        </w:rPr>
        <w:t>This document describes the process that the CDSP shall complete in order to maintain the Market Domain Data (MDD) Market Participant Identity List and allow Market Participants to request insertion, amendment and deletion from the MDD Market Participant Identity List via an MDD</w:t>
      </w:r>
      <w:r>
        <w:rPr>
          <w:spacing w:val="-1"/>
          <w:sz w:val="24"/>
        </w:rPr>
        <w:t xml:space="preserve"> </w:t>
      </w:r>
      <w:r>
        <w:rPr>
          <w:sz w:val="24"/>
        </w:rPr>
        <w:t>Application.</w:t>
      </w:r>
    </w:p>
    <w:p w14:paraId="4C48C743" w14:textId="77777777" w:rsidR="00535109" w:rsidRDefault="00535109">
      <w:pPr>
        <w:pStyle w:val="BodyText"/>
        <w:spacing w:before="8"/>
        <w:rPr>
          <w:sz w:val="34"/>
        </w:rPr>
      </w:pPr>
    </w:p>
    <w:p w14:paraId="1F112CC9" w14:textId="2AE46028" w:rsidR="00535109" w:rsidRDefault="00A573DC">
      <w:pPr>
        <w:pStyle w:val="ListParagraph"/>
        <w:numPr>
          <w:ilvl w:val="1"/>
          <w:numId w:val="1"/>
        </w:numPr>
        <w:tabs>
          <w:tab w:val="left" w:pos="1869"/>
          <w:tab w:val="left" w:pos="1870"/>
        </w:tabs>
        <w:ind w:right="1579"/>
        <w:rPr>
          <w:sz w:val="24"/>
        </w:rPr>
      </w:pPr>
      <w:r>
        <w:rPr>
          <w:sz w:val="24"/>
        </w:rPr>
        <w:t xml:space="preserve">The MDD Market Participant Identity List shall define and control the Market Participant Identity (i.e. the Short Codes) used to denote an organisation participating in the gas </w:t>
      </w:r>
      <w:proofErr w:type="gramStart"/>
      <w:r>
        <w:rPr>
          <w:sz w:val="24"/>
        </w:rPr>
        <w:t>industry, and</w:t>
      </w:r>
      <w:proofErr w:type="gramEnd"/>
      <w:r>
        <w:rPr>
          <w:sz w:val="24"/>
        </w:rPr>
        <w:t xml:space="preserve"> used to identify such Market Participants in industry messages, including those with the Central Switching</w:t>
      </w:r>
      <w:r>
        <w:rPr>
          <w:spacing w:val="-2"/>
          <w:sz w:val="24"/>
        </w:rPr>
        <w:t xml:space="preserve"> </w:t>
      </w:r>
      <w:r>
        <w:rPr>
          <w:sz w:val="24"/>
        </w:rPr>
        <w:t>Service.</w:t>
      </w:r>
    </w:p>
    <w:p w14:paraId="70EFCD85" w14:textId="77777777" w:rsidR="00535109" w:rsidRDefault="00535109">
      <w:pPr>
        <w:pStyle w:val="BodyText"/>
        <w:spacing w:before="10"/>
        <w:rPr>
          <w:sz w:val="34"/>
        </w:rPr>
      </w:pPr>
    </w:p>
    <w:p w14:paraId="3AAC517E" w14:textId="23CB965A" w:rsidR="00535109" w:rsidRDefault="00A573DC">
      <w:pPr>
        <w:pStyle w:val="ListParagraph"/>
        <w:numPr>
          <w:ilvl w:val="1"/>
          <w:numId w:val="1"/>
        </w:numPr>
        <w:tabs>
          <w:tab w:val="left" w:pos="1869"/>
          <w:tab w:val="left" w:pos="1870"/>
        </w:tabs>
        <w:ind w:right="2211"/>
        <w:rPr>
          <w:sz w:val="24"/>
        </w:rPr>
      </w:pPr>
      <w:r>
        <w:rPr>
          <w:sz w:val="24"/>
        </w:rPr>
        <w:t>The MDD Market Participant Identity List controls the</w:t>
      </w:r>
      <w:r>
        <w:rPr>
          <w:spacing w:val="-21"/>
          <w:sz w:val="24"/>
        </w:rPr>
        <w:t xml:space="preserve"> </w:t>
      </w:r>
      <w:r>
        <w:rPr>
          <w:sz w:val="24"/>
        </w:rPr>
        <w:t>following Market Participant Role Types (Role</w:t>
      </w:r>
      <w:r>
        <w:rPr>
          <w:spacing w:val="-6"/>
          <w:sz w:val="24"/>
        </w:rPr>
        <w:t xml:space="preserve"> </w:t>
      </w:r>
      <w:r>
        <w:rPr>
          <w:sz w:val="24"/>
        </w:rPr>
        <w:t>Types):</w:t>
      </w:r>
    </w:p>
    <w:p w14:paraId="7FBF1115" w14:textId="77777777" w:rsidR="00535109" w:rsidRDefault="00535109">
      <w:pPr>
        <w:pStyle w:val="BodyText"/>
        <w:spacing w:before="10"/>
        <w:rPr>
          <w:sz w:val="34"/>
        </w:rPr>
      </w:pPr>
    </w:p>
    <w:p w14:paraId="5FFF4950" w14:textId="77777777" w:rsidR="00535109" w:rsidRDefault="00A573DC">
      <w:pPr>
        <w:pStyle w:val="ListParagraph"/>
        <w:numPr>
          <w:ilvl w:val="2"/>
          <w:numId w:val="1"/>
        </w:numPr>
        <w:tabs>
          <w:tab w:val="left" w:pos="2294"/>
          <w:tab w:val="left" w:pos="2295"/>
        </w:tabs>
        <w:ind w:right="2311"/>
        <w:rPr>
          <w:sz w:val="24"/>
        </w:rPr>
      </w:pPr>
      <w:r>
        <w:rPr>
          <w:sz w:val="24"/>
        </w:rPr>
        <w:t>Transporters – including Transmission Network Operators, Distribution Network Operators and Independent Gas Transporters</w:t>
      </w:r>
    </w:p>
    <w:p w14:paraId="5FAC7779" w14:textId="77777777" w:rsidR="00535109" w:rsidRDefault="00535109">
      <w:pPr>
        <w:pStyle w:val="BodyText"/>
        <w:spacing w:before="10"/>
        <w:rPr>
          <w:sz w:val="34"/>
        </w:rPr>
      </w:pPr>
    </w:p>
    <w:p w14:paraId="76704EFF" w14:textId="77777777" w:rsidR="00535109" w:rsidRDefault="00A573DC">
      <w:pPr>
        <w:pStyle w:val="ListParagraph"/>
        <w:numPr>
          <w:ilvl w:val="2"/>
          <w:numId w:val="1"/>
        </w:numPr>
        <w:tabs>
          <w:tab w:val="left" w:pos="2294"/>
          <w:tab w:val="left" w:pos="2295"/>
        </w:tabs>
        <w:rPr>
          <w:sz w:val="24"/>
        </w:rPr>
      </w:pPr>
      <w:r>
        <w:rPr>
          <w:sz w:val="24"/>
        </w:rPr>
        <w:t>Shipper</w:t>
      </w:r>
      <w:r>
        <w:rPr>
          <w:spacing w:val="-1"/>
          <w:sz w:val="24"/>
        </w:rPr>
        <w:t xml:space="preserve"> </w:t>
      </w:r>
      <w:r>
        <w:rPr>
          <w:sz w:val="24"/>
        </w:rPr>
        <w:t>Users</w:t>
      </w:r>
    </w:p>
    <w:p w14:paraId="4D937802" w14:textId="77777777" w:rsidR="00535109" w:rsidRDefault="00535109">
      <w:pPr>
        <w:pStyle w:val="BodyText"/>
        <w:spacing w:before="8"/>
        <w:rPr>
          <w:sz w:val="34"/>
        </w:rPr>
      </w:pPr>
    </w:p>
    <w:p w14:paraId="2D6FC9CE" w14:textId="77777777" w:rsidR="00535109" w:rsidRDefault="00A573DC">
      <w:pPr>
        <w:pStyle w:val="ListParagraph"/>
        <w:numPr>
          <w:ilvl w:val="2"/>
          <w:numId w:val="1"/>
        </w:numPr>
        <w:tabs>
          <w:tab w:val="left" w:pos="2294"/>
          <w:tab w:val="left" w:pos="2295"/>
        </w:tabs>
        <w:rPr>
          <w:sz w:val="24"/>
        </w:rPr>
      </w:pPr>
      <w:r>
        <w:rPr>
          <w:sz w:val="24"/>
        </w:rPr>
        <w:t>Trader</w:t>
      </w:r>
      <w:r>
        <w:rPr>
          <w:spacing w:val="-1"/>
          <w:sz w:val="24"/>
        </w:rPr>
        <w:t xml:space="preserve"> </w:t>
      </w:r>
      <w:r>
        <w:rPr>
          <w:sz w:val="24"/>
        </w:rPr>
        <w:t>Users</w:t>
      </w:r>
    </w:p>
    <w:p w14:paraId="349DBEF3" w14:textId="77777777" w:rsidR="00535109" w:rsidRDefault="00535109">
      <w:pPr>
        <w:pStyle w:val="BodyText"/>
        <w:spacing w:before="10"/>
        <w:rPr>
          <w:sz w:val="34"/>
        </w:rPr>
      </w:pPr>
    </w:p>
    <w:p w14:paraId="22B34553" w14:textId="77777777" w:rsidR="00535109" w:rsidRDefault="00A573DC">
      <w:pPr>
        <w:pStyle w:val="ListParagraph"/>
        <w:numPr>
          <w:ilvl w:val="2"/>
          <w:numId w:val="1"/>
        </w:numPr>
        <w:tabs>
          <w:tab w:val="left" w:pos="2294"/>
          <w:tab w:val="left" w:pos="2295"/>
        </w:tabs>
        <w:rPr>
          <w:sz w:val="24"/>
        </w:rPr>
      </w:pPr>
      <w:r>
        <w:rPr>
          <w:sz w:val="24"/>
        </w:rPr>
        <w:t>Gas</w:t>
      </w:r>
      <w:r>
        <w:rPr>
          <w:spacing w:val="-1"/>
          <w:sz w:val="24"/>
        </w:rPr>
        <w:t xml:space="preserve"> </w:t>
      </w:r>
      <w:r>
        <w:rPr>
          <w:sz w:val="24"/>
        </w:rPr>
        <w:t>Suppliers</w:t>
      </w:r>
    </w:p>
    <w:p w14:paraId="52773AD9" w14:textId="77777777" w:rsidR="00535109" w:rsidRDefault="00535109">
      <w:pPr>
        <w:pStyle w:val="BodyText"/>
        <w:spacing w:before="7"/>
        <w:rPr>
          <w:sz w:val="34"/>
        </w:rPr>
      </w:pPr>
    </w:p>
    <w:p w14:paraId="43196B6D" w14:textId="77777777" w:rsidR="00535109" w:rsidRDefault="00A573DC">
      <w:pPr>
        <w:pStyle w:val="ListParagraph"/>
        <w:numPr>
          <w:ilvl w:val="2"/>
          <w:numId w:val="1"/>
        </w:numPr>
        <w:tabs>
          <w:tab w:val="left" w:pos="2294"/>
          <w:tab w:val="left" w:pos="2295"/>
        </w:tabs>
        <w:ind w:right="1821"/>
        <w:rPr>
          <w:sz w:val="24"/>
        </w:rPr>
      </w:pPr>
      <w:r>
        <w:rPr>
          <w:sz w:val="24"/>
        </w:rPr>
        <w:t>Meter Asset Managers (also referred to as Metering Equipment Managers in the Retail Energy Code / CSS</w:t>
      </w:r>
      <w:r>
        <w:rPr>
          <w:spacing w:val="-12"/>
          <w:sz w:val="24"/>
        </w:rPr>
        <w:t xml:space="preserve"> </w:t>
      </w:r>
      <w:r>
        <w:rPr>
          <w:sz w:val="24"/>
        </w:rPr>
        <w:t>messages)</w:t>
      </w:r>
    </w:p>
    <w:p w14:paraId="413B1136" w14:textId="77777777" w:rsidR="00535109" w:rsidRDefault="00535109">
      <w:pPr>
        <w:pStyle w:val="BodyText"/>
        <w:spacing w:before="10"/>
        <w:rPr>
          <w:sz w:val="34"/>
        </w:rPr>
      </w:pPr>
    </w:p>
    <w:p w14:paraId="12100B94" w14:textId="77777777" w:rsidR="00535109" w:rsidRDefault="00A573DC">
      <w:pPr>
        <w:pStyle w:val="ListParagraph"/>
        <w:numPr>
          <w:ilvl w:val="2"/>
          <w:numId w:val="1"/>
        </w:numPr>
        <w:tabs>
          <w:tab w:val="left" w:pos="2294"/>
          <w:tab w:val="left" w:pos="2295"/>
        </w:tabs>
        <w:rPr>
          <w:sz w:val="24"/>
        </w:rPr>
      </w:pPr>
      <w:r>
        <w:rPr>
          <w:sz w:val="24"/>
        </w:rPr>
        <w:t>Meter Asset</w:t>
      </w:r>
      <w:r>
        <w:rPr>
          <w:spacing w:val="-3"/>
          <w:sz w:val="24"/>
        </w:rPr>
        <w:t xml:space="preserve"> </w:t>
      </w:r>
      <w:r>
        <w:rPr>
          <w:sz w:val="24"/>
        </w:rPr>
        <w:t>Providers</w:t>
      </w:r>
    </w:p>
    <w:p w14:paraId="0C98E0C5" w14:textId="77777777" w:rsidR="00535109" w:rsidRDefault="00535109">
      <w:pPr>
        <w:pStyle w:val="BodyText"/>
        <w:spacing w:before="10"/>
        <w:rPr>
          <w:sz w:val="34"/>
        </w:rPr>
      </w:pPr>
    </w:p>
    <w:p w14:paraId="5FF39B4A" w14:textId="77777777" w:rsidR="00535109" w:rsidRDefault="00A573DC">
      <w:pPr>
        <w:pStyle w:val="ListParagraph"/>
        <w:numPr>
          <w:ilvl w:val="2"/>
          <w:numId w:val="1"/>
        </w:numPr>
        <w:tabs>
          <w:tab w:val="left" w:pos="2294"/>
          <w:tab w:val="left" w:pos="2295"/>
        </w:tabs>
        <w:spacing w:before="1"/>
        <w:rPr>
          <w:sz w:val="24"/>
        </w:rPr>
      </w:pPr>
      <w:r>
        <w:rPr>
          <w:sz w:val="24"/>
        </w:rPr>
        <w:t>Automated Meter Reading Service Providers</w:t>
      </w:r>
      <w:r>
        <w:rPr>
          <w:spacing w:val="-4"/>
          <w:sz w:val="24"/>
        </w:rPr>
        <w:t xml:space="preserve"> </w:t>
      </w:r>
      <w:r>
        <w:rPr>
          <w:sz w:val="24"/>
        </w:rPr>
        <w:t>(ASPs)</w:t>
      </w:r>
    </w:p>
    <w:p w14:paraId="1F9948CA" w14:textId="77777777" w:rsidR="00535109" w:rsidRDefault="00535109">
      <w:pPr>
        <w:pStyle w:val="BodyText"/>
        <w:spacing w:before="9"/>
        <w:rPr>
          <w:sz w:val="34"/>
        </w:rPr>
      </w:pPr>
    </w:p>
    <w:p w14:paraId="568A3E3B" w14:textId="77777777" w:rsidR="00535109" w:rsidRDefault="00A573DC">
      <w:pPr>
        <w:pStyle w:val="ListParagraph"/>
        <w:numPr>
          <w:ilvl w:val="2"/>
          <w:numId w:val="1"/>
        </w:numPr>
        <w:tabs>
          <w:tab w:val="left" w:pos="2294"/>
          <w:tab w:val="left" w:pos="2295"/>
        </w:tabs>
        <w:rPr>
          <w:sz w:val="24"/>
        </w:rPr>
      </w:pPr>
      <w:r>
        <w:rPr>
          <w:sz w:val="24"/>
        </w:rPr>
        <w:t>Smart Metering System Operators</w:t>
      </w:r>
      <w:r>
        <w:rPr>
          <w:spacing w:val="-2"/>
          <w:sz w:val="24"/>
        </w:rPr>
        <w:t xml:space="preserve"> </w:t>
      </w:r>
      <w:r>
        <w:rPr>
          <w:sz w:val="24"/>
        </w:rPr>
        <w:t>(SMSOs)</w:t>
      </w:r>
    </w:p>
    <w:p w14:paraId="62BA8F61" w14:textId="77777777" w:rsidR="00535109" w:rsidRDefault="00535109">
      <w:pPr>
        <w:pStyle w:val="BodyText"/>
        <w:spacing w:before="10"/>
        <w:rPr>
          <w:sz w:val="34"/>
        </w:rPr>
      </w:pPr>
    </w:p>
    <w:p w14:paraId="2A1B6EF5" w14:textId="77777777" w:rsidR="00535109" w:rsidRDefault="00A573DC">
      <w:pPr>
        <w:pStyle w:val="ListParagraph"/>
        <w:numPr>
          <w:ilvl w:val="1"/>
          <w:numId w:val="1"/>
        </w:numPr>
        <w:tabs>
          <w:tab w:val="left" w:pos="1869"/>
          <w:tab w:val="left" w:pos="1870"/>
        </w:tabs>
        <w:ind w:right="2209"/>
        <w:rPr>
          <w:sz w:val="24"/>
        </w:rPr>
      </w:pPr>
      <w:r>
        <w:rPr>
          <w:sz w:val="24"/>
        </w:rPr>
        <w:t>The CDSP will perform verification checks specific to each</w:t>
      </w:r>
      <w:r>
        <w:rPr>
          <w:spacing w:val="-19"/>
          <w:sz w:val="24"/>
        </w:rPr>
        <w:t xml:space="preserve"> </w:t>
      </w:r>
      <w:r>
        <w:rPr>
          <w:sz w:val="24"/>
        </w:rPr>
        <w:t>Role Type.</w:t>
      </w:r>
    </w:p>
    <w:p w14:paraId="797C6400" w14:textId="77777777" w:rsidR="00535109" w:rsidRDefault="00535109">
      <w:pPr>
        <w:pStyle w:val="BodyText"/>
        <w:spacing w:before="7"/>
        <w:rPr>
          <w:sz w:val="34"/>
        </w:rPr>
      </w:pPr>
    </w:p>
    <w:p w14:paraId="34153A47" w14:textId="77777777" w:rsidR="00535109" w:rsidRDefault="00A573DC">
      <w:pPr>
        <w:pStyle w:val="ListParagraph"/>
        <w:numPr>
          <w:ilvl w:val="1"/>
          <w:numId w:val="1"/>
        </w:numPr>
        <w:tabs>
          <w:tab w:val="left" w:pos="1869"/>
          <w:tab w:val="left" w:pos="1870"/>
        </w:tabs>
        <w:ind w:right="1798"/>
        <w:rPr>
          <w:sz w:val="24"/>
        </w:rPr>
      </w:pPr>
      <w:r>
        <w:rPr>
          <w:sz w:val="24"/>
        </w:rPr>
        <w:t>The CDSP process relies upon verification of the MDD Applications against specific data repositories recording information about</w:t>
      </w:r>
      <w:r>
        <w:rPr>
          <w:spacing w:val="-18"/>
          <w:sz w:val="24"/>
        </w:rPr>
        <w:t xml:space="preserve"> </w:t>
      </w:r>
      <w:r>
        <w:rPr>
          <w:sz w:val="24"/>
        </w:rPr>
        <w:t>the</w:t>
      </w:r>
    </w:p>
    <w:p w14:paraId="2D698D63" w14:textId="77777777" w:rsidR="00535109" w:rsidRDefault="00535109">
      <w:pPr>
        <w:rPr>
          <w:sz w:val="24"/>
        </w:rPr>
        <w:sectPr w:rsidR="00535109">
          <w:pgSz w:w="11910" w:h="16850"/>
          <w:pgMar w:top="1340" w:right="540" w:bottom="1160" w:left="540" w:header="725" w:footer="972" w:gutter="0"/>
          <w:cols w:space="720"/>
        </w:sectPr>
      </w:pPr>
    </w:p>
    <w:p w14:paraId="4561CF67" w14:textId="5AA2AB71" w:rsidR="00535109" w:rsidRDefault="00A573DC">
      <w:pPr>
        <w:pStyle w:val="BodyText"/>
        <w:spacing w:before="82"/>
        <w:ind w:left="1870" w:right="1683"/>
      </w:pPr>
      <w:r>
        <w:lastRenderedPageBreak/>
        <w:t>Market Participants wishing to be included in the MDD Market Participant Identity List. This document describes the sources of data against which the CDSP is required to verify MDD Applications.</w:t>
      </w:r>
    </w:p>
    <w:p w14:paraId="545E8459" w14:textId="77777777" w:rsidR="00535109" w:rsidRDefault="00535109">
      <w:pPr>
        <w:pStyle w:val="BodyText"/>
        <w:spacing w:before="10"/>
        <w:rPr>
          <w:sz w:val="34"/>
        </w:rPr>
      </w:pPr>
    </w:p>
    <w:p w14:paraId="490833AE" w14:textId="4929A16C" w:rsidR="00535109" w:rsidRDefault="00A573DC">
      <w:pPr>
        <w:pStyle w:val="ListParagraph"/>
        <w:numPr>
          <w:ilvl w:val="1"/>
          <w:numId w:val="1"/>
        </w:numPr>
        <w:tabs>
          <w:tab w:val="left" w:pos="1869"/>
          <w:tab w:val="left" w:pos="1870"/>
        </w:tabs>
        <w:spacing w:before="1"/>
        <w:ind w:right="1778"/>
        <w:rPr>
          <w:sz w:val="24"/>
        </w:rPr>
      </w:pPr>
      <w:r>
        <w:rPr>
          <w:sz w:val="24"/>
        </w:rPr>
        <w:t>This document also details further Business Rules that are applied by the CDSP in administering the MDD Market Participant Identity List] e.g. company name</w:t>
      </w:r>
      <w:r>
        <w:rPr>
          <w:spacing w:val="-5"/>
          <w:sz w:val="24"/>
        </w:rPr>
        <w:t xml:space="preserve"> </w:t>
      </w:r>
      <w:r>
        <w:rPr>
          <w:sz w:val="24"/>
        </w:rPr>
        <w:t>amendments.</w:t>
      </w:r>
    </w:p>
    <w:p w14:paraId="5AB382E2" w14:textId="77777777" w:rsidR="00535109" w:rsidRDefault="00535109">
      <w:pPr>
        <w:pStyle w:val="BodyText"/>
        <w:spacing w:before="7"/>
        <w:rPr>
          <w:sz w:val="34"/>
        </w:rPr>
      </w:pPr>
    </w:p>
    <w:p w14:paraId="33B10ECA" w14:textId="42A4DCB5" w:rsidR="00535109" w:rsidRDefault="00A573DC">
      <w:pPr>
        <w:pStyle w:val="ListParagraph"/>
        <w:numPr>
          <w:ilvl w:val="1"/>
          <w:numId w:val="1"/>
        </w:numPr>
        <w:tabs>
          <w:tab w:val="left" w:pos="1869"/>
          <w:tab w:val="left" w:pos="1870"/>
        </w:tabs>
        <w:ind w:right="1711"/>
        <w:rPr>
          <w:sz w:val="24"/>
        </w:rPr>
      </w:pPr>
      <w:r>
        <w:rPr>
          <w:sz w:val="24"/>
        </w:rPr>
        <w:t xml:space="preserve">MDD Applications seeking to remove a Market Participant from the MDD Market Participant Identity List will not be subject to the same Verification </w:t>
      </w:r>
      <w:proofErr w:type="gramStart"/>
      <w:r>
        <w:rPr>
          <w:sz w:val="24"/>
        </w:rPr>
        <w:t>Checks, but</w:t>
      </w:r>
      <w:proofErr w:type="gramEnd"/>
      <w:r>
        <w:rPr>
          <w:sz w:val="24"/>
        </w:rPr>
        <w:t xml:space="preserve"> will be assessed against these further Business Rules pertinent to deletion or end dating of a Market Participant</w:t>
      </w:r>
      <w:r>
        <w:rPr>
          <w:spacing w:val="-1"/>
          <w:sz w:val="24"/>
        </w:rPr>
        <w:t xml:space="preserve"> </w:t>
      </w:r>
      <w:r>
        <w:rPr>
          <w:sz w:val="24"/>
        </w:rPr>
        <w:t>Identity.</w:t>
      </w:r>
    </w:p>
    <w:p w14:paraId="2A912A6F" w14:textId="77777777" w:rsidR="00535109" w:rsidRDefault="00535109">
      <w:pPr>
        <w:pStyle w:val="BodyText"/>
        <w:spacing w:before="11"/>
        <w:rPr>
          <w:sz w:val="34"/>
        </w:rPr>
      </w:pPr>
    </w:p>
    <w:p w14:paraId="1E15B001" w14:textId="626BEB2B" w:rsidR="00535109" w:rsidRDefault="00A573DC">
      <w:pPr>
        <w:pStyle w:val="ListParagraph"/>
        <w:numPr>
          <w:ilvl w:val="1"/>
          <w:numId w:val="1"/>
        </w:numPr>
        <w:tabs>
          <w:tab w:val="left" w:pos="1869"/>
          <w:tab w:val="left" w:pos="1870"/>
        </w:tabs>
        <w:ind w:right="1608"/>
        <w:rPr>
          <w:sz w:val="24"/>
        </w:rPr>
      </w:pPr>
      <w:r>
        <w:rPr>
          <w:sz w:val="24"/>
        </w:rPr>
        <w:t>These Verification Checks and Business Rules are the minimum requirement that must be applied by the CDSP prior to issuing the proposed MDD Market Participant Release. Where a Verification Check or Business Rule is failed the CDSP shall notify the MDD Applicant of the failure and the reason for such failure. The Market Participant may seek to address the reason for the failure but if this</w:t>
      </w:r>
      <w:r>
        <w:rPr>
          <w:spacing w:val="-24"/>
          <w:sz w:val="24"/>
        </w:rPr>
        <w:t xml:space="preserve"> </w:t>
      </w:r>
      <w:r>
        <w:rPr>
          <w:sz w:val="24"/>
        </w:rPr>
        <w:t xml:space="preserve">is not resolved in </w:t>
      </w:r>
      <w:proofErr w:type="gramStart"/>
      <w:r>
        <w:rPr>
          <w:sz w:val="24"/>
        </w:rPr>
        <w:t>sufficient</w:t>
      </w:r>
      <w:proofErr w:type="gramEnd"/>
      <w:r>
        <w:rPr>
          <w:sz w:val="24"/>
        </w:rPr>
        <w:t xml:space="preserve"> time, the CDSP will not include the Market Participant Identity within the proposed MDD Market Participant Release.</w:t>
      </w:r>
    </w:p>
    <w:p w14:paraId="410DDB5F" w14:textId="77777777" w:rsidR="00535109" w:rsidRDefault="00535109">
      <w:pPr>
        <w:rPr>
          <w:sz w:val="24"/>
        </w:rPr>
        <w:sectPr w:rsidR="00535109">
          <w:pgSz w:w="11910" w:h="16850"/>
          <w:pgMar w:top="1340" w:right="540" w:bottom="1160" w:left="540" w:header="725" w:footer="972" w:gutter="0"/>
          <w:cols w:space="720"/>
        </w:sectPr>
      </w:pPr>
    </w:p>
    <w:p w14:paraId="4BA5B084" w14:textId="77777777" w:rsidR="00535109" w:rsidRDefault="00535109">
      <w:pPr>
        <w:pStyle w:val="BodyText"/>
        <w:spacing w:before="6"/>
        <w:rPr>
          <w:sz w:val="23"/>
        </w:rPr>
      </w:pPr>
    </w:p>
    <w:p w14:paraId="2E718C19" w14:textId="77777777" w:rsidR="00535109" w:rsidRDefault="00A573DC">
      <w:pPr>
        <w:pStyle w:val="Heading1"/>
        <w:numPr>
          <w:ilvl w:val="0"/>
          <w:numId w:val="1"/>
        </w:numPr>
        <w:tabs>
          <w:tab w:val="left" w:pos="1521"/>
          <w:tab w:val="left" w:pos="1522"/>
        </w:tabs>
        <w:ind w:left="1522" w:hanging="360"/>
      </w:pPr>
      <w:bookmarkStart w:id="2" w:name="_TOC_250003"/>
      <w:r>
        <w:t>Market Participant Identity</w:t>
      </w:r>
      <w:r>
        <w:rPr>
          <w:spacing w:val="-9"/>
        </w:rPr>
        <w:t xml:space="preserve"> </w:t>
      </w:r>
      <w:bookmarkEnd w:id="2"/>
      <w:r>
        <w:t>Process</w:t>
      </w:r>
    </w:p>
    <w:p w14:paraId="5518743F" w14:textId="77777777" w:rsidR="00535109" w:rsidRDefault="00535109">
      <w:pPr>
        <w:pStyle w:val="BodyText"/>
        <w:spacing w:before="8"/>
        <w:rPr>
          <w:b/>
          <w:sz w:val="34"/>
        </w:rPr>
      </w:pPr>
    </w:p>
    <w:p w14:paraId="26307492" w14:textId="77777777" w:rsidR="00535109" w:rsidRDefault="00A573DC">
      <w:pPr>
        <w:pStyle w:val="ListParagraph"/>
        <w:numPr>
          <w:ilvl w:val="1"/>
          <w:numId w:val="1"/>
        </w:numPr>
        <w:tabs>
          <w:tab w:val="left" w:pos="1869"/>
          <w:tab w:val="left" w:pos="1870"/>
        </w:tabs>
        <w:ind w:right="1553"/>
        <w:rPr>
          <w:sz w:val="24"/>
        </w:rPr>
      </w:pPr>
      <w:r>
        <w:rPr>
          <w:sz w:val="24"/>
        </w:rPr>
        <w:t xml:space="preserve">Any Market Participant who is Licenced or required to accede to an Industry Code (including </w:t>
      </w:r>
      <w:proofErr w:type="spellStart"/>
      <w:r>
        <w:rPr>
          <w:sz w:val="24"/>
        </w:rPr>
        <w:t>MAMCoP</w:t>
      </w:r>
      <w:proofErr w:type="spellEnd"/>
      <w:r>
        <w:rPr>
          <w:sz w:val="24"/>
        </w:rPr>
        <w:t xml:space="preserve"> in the case of MAMs) and who undertakes a role controlled by the Role Types described within Section 1.3 of this document may submit </w:t>
      </w:r>
      <w:proofErr w:type="gramStart"/>
      <w:r>
        <w:rPr>
          <w:sz w:val="24"/>
        </w:rPr>
        <w:t>a</w:t>
      </w:r>
      <w:proofErr w:type="gramEnd"/>
      <w:r>
        <w:rPr>
          <w:sz w:val="24"/>
        </w:rPr>
        <w:t xml:space="preserve"> MDD Application to insert their Market Participant Identity. Where a Market Participant is not Licenced or is not required to accede to an Industry Code</w:t>
      </w:r>
      <w:r>
        <w:rPr>
          <w:position w:val="8"/>
          <w:sz w:val="16"/>
        </w:rPr>
        <w:t xml:space="preserve">1 </w:t>
      </w:r>
      <w:r>
        <w:rPr>
          <w:sz w:val="24"/>
        </w:rPr>
        <w:t xml:space="preserve">an existing Market Participant must sponsor the MDD Application to insert that Market Participant Identity. Once a Market Participant is included within the Market Participant Identity </w:t>
      </w:r>
      <w:proofErr w:type="gramStart"/>
      <w:r>
        <w:rPr>
          <w:sz w:val="24"/>
        </w:rPr>
        <w:t>List</w:t>
      </w:r>
      <w:proofErr w:type="gramEnd"/>
      <w:r>
        <w:rPr>
          <w:sz w:val="24"/>
        </w:rPr>
        <w:t xml:space="preserve"> they may submit an MDD Application to amend, end date or delete their entry in the Market Participant Identity List. The CDSP may also submit a change in order to insert, amend, end date or delete any Market </w:t>
      </w:r>
      <w:proofErr w:type="spellStart"/>
      <w:r>
        <w:rPr>
          <w:sz w:val="24"/>
        </w:rPr>
        <w:t>Partipant</w:t>
      </w:r>
      <w:proofErr w:type="spellEnd"/>
      <w:r>
        <w:rPr>
          <w:sz w:val="24"/>
        </w:rPr>
        <w:t xml:space="preserve"> Identity or entry in the Market Participant Identity List. CDSP and Market Participant requests are subject to the same governance described in this</w:t>
      </w:r>
      <w:r>
        <w:rPr>
          <w:spacing w:val="-3"/>
          <w:sz w:val="24"/>
        </w:rPr>
        <w:t xml:space="preserve"> </w:t>
      </w:r>
      <w:r>
        <w:rPr>
          <w:sz w:val="24"/>
        </w:rPr>
        <w:t>document.</w:t>
      </w:r>
    </w:p>
    <w:p w14:paraId="2BF4DD28" w14:textId="77777777" w:rsidR="00535109" w:rsidRDefault="00535109">
      <w:pPr>
        <w:pStyle w:val="BodyText"/>
        <w:spacing w:before="6"/>
        <w:rPr>
          <w:sz w:val="34"/>
        </w:rPr>
      </w:pPr>
    </w:p>
    <w:p w14:paraId="6BD51262" w14:textId="77777777" w:rsidR="00535109" w:rsidRDefault="00A573DC">
      <w:pPr>
        <w:pStyle w:val="ListParagraph"/>
        <w:numPr>
          <w:ilvl w:val="1"/>
          <w:numId w:val="1"/>
        </w:numPr>
        <w:tabs>
          <w:tab w:val="left" w:pos="1869"/>
          <w:tab w:val="left" w:pos="1870"/>
        </w:tabs>
        <w:ind w:right="1751"/>
        <w:rPr>
          <w:sz w:val="24"/>
        </w:rPr>
      </w:pPr>
      <w:r>
        <w:rPr>
          <w:sz w:val="24"/>
        </w:rPr>
        <w:t>The CDSP shall annually publish a timetable to support release of revisions to the MDD Market Participant Identity List. This timetable shall include the deadline by which MDD Applications must be submitted by Market Participants to the CDSP, the publication date by the CDSP to solicit representations from existing Market Participants, the publication date of the release content and the effective date of each</w:t>
      </w:r>
      <w:r>
        <w:rPr>
          <w:spacing w:val="-4"/>
          <w:sz w:val="24"/>
        </w:rPr>
        <w:t xml:space="preserve"> </w:t>
      </w:r>
      <w:r>
        <w:rPr>
          <w:sz w:val="24"/>
        </w:rPr>
        <w:t>release.</w:t>
      </w:r>
    </w:p>
    <w:p w14:paraId="682F250C" w14:textId="77777777" w:rsidR="00535109" w:rsidRDefault="00535109">
      <w:pPr>
        <w:pStyle w:val="BodyText"/>
        <w:spacing w:before="10"/>
        <w:rPr>
          <w:sz w:val="34"/>
        </w:rPr>
      </w:pPr>
    </w:p>
    <w:p w14:paraId="73AD297A" w14:textId="77777777" w:rsidR="00535109" w:rsidRDefault="00A573DC">
      <w:pPr>
        <w:pStyle w:val="ListParagraph"/>
        <w:numPr>
          <w:ilvl w:val="1"/>
          <w:numId w:val="1"/>
        </w:numPr>
        <w:tabs>
          <w:tab w:val="left" w:pos="1869"/>
          <w:tab w:val="left" w:pos="1870"/>
        </w:tabs>
        <w:ind w:right="1898"/>
        <w:rPr>
          <w:sz w:val="24"/>
        </w:rPr>
      </w:pPr>
      <w:r>
        <w:rPr>
          <w:sz w:val="24"/>
        </w:rPr>
        <w:t>Where the MDD Application is a function of Accession to the UNC, the CDSP shall discuss and outline with the Market Participant the relevant timescale for submission of the MDD Application on their behalf.</w:t>
      </w:r>
    </w:p>
    <w:p w14:paraId="551D31A5" w14:textId="77777777" w:rsidR="00535109" w:rsidRDefault="00535109">
      <w:pPr>
        <w:pStyle w:val="BodyText"/>
        <w:spacing w:before="8"/>
        <w:rPr>
          <w:sz w:val="34"/>
        </w:rPr>
      </w:pPr>
    </w:p>
    <w:p w14:paraId="5C065863" w14:textId="18322EE2" w:rsidR="00535109" w:rsidRDefault="00A573DC">
      <w:pPr>
        <w:pStyle w:val="ListParagraph"/>
        <w:numPr>
          <w:ilvl w:val="1"/>
          <w:numId w:val="1"/>
        </w:numPr>
        <w:tabs>
          <w:tab w:val="left" w:pos="1869"/>
          <w:tab w:val="left" w:pos="1870"/>
        </w:tabs>
        <w:ind w:right="1752"/>
        <w:rPr>
          <w:sz w:val="24"/>
        </w:rPr>
      </w:pPr>
      <w:r>
        <w:rPr>
          <w:sz w:val="24"/>
        </w:rPr>
        <w:t>Market Participants should complete an annual process where they verify their Market Participant Identities. Where they identify any instances where the MDD Market Participant Identity List is out of date they shall raise the necessary MDD Application in order to correct</w:t>
      </w:r>
      <w:r>
        <w:rPr>
          <w:spacing w:val="-1"/>
          <w:sz w:val="24"/>
        </w:rPr>
        <w:t xml:space="preserve"> </w:t>
      </w:r>
      <w:r>
        <w:rPr>
          <w:sz w:val="24"/>
        </w:rPr>
        <w:t>this.</w:t>
      </w:r>
    </w:p>
    <w:p w14:paraId="7A79B8CF" w14:textId="77777777" w:rsidR="00535109" w:rsidRDefault="00535109">
      <w:pPr>
        <w:pStyle w:val="BodyText"/>
        <w:rPr>
          <w:sz w:val="20"/>
        </w:rPr>
      </w:pPr>
    </w:p>
    <w:p w14:paraId="2AB3DE27" w14:textId="77777777" w:rsidR="00535109" w:rsidRDefault="00535109">
      <w:pPr>
        <w:pStyle w:val="BodyText"/>
        <w:rPr>
          <w:sz w:val="20"/>
        </w:rPr>
      </w:pPr>
    </w:p>
    <w:p w14:paraId="515E48DF" w14:textId="77777777" w:rsidR="00535109" w:rsidRDefault="00535109">
      <w:pPr>
        <w:pStyle w:val="BodyText"/>
        <w:rPr>
          <w:sz w:val="20"/>
        </w:rPr>
      </w:pPr>
    </w:p>
    <w:p w14:paraId="291E7086" w14:textId="77777777" w:rsidR="00535109" w:rsidRDefault="00535109">
      <w:pPr>
        <w:pStyle w:val="BodyText"/>
        <w:rPr>
          <w:sz w:val="20"/>
        </w:rPr>
      </w:pPr>
    </w:p>
    <w:p w14:paraId="0FCF9289" w14:textId="77777777" w:rsidR="00535109" w:rsidRDefault="00535109">
      <w:pPr>
        <w:pStyle w:val="BodyText"/>
        <w:rPr>
          <w:sz w:val="20"/>
        </w:rPr>
      </w:pPr>
    </w:p>
    <w:p w14:paraId="29353AAF" w14:textId="77777777" w:rsidR="00535109" w:rsidRDefault="00535109">
      <w:pPr>
        <w:pStyle w:val="BodyText"/>
        <w:rPr>
          <w:sz w:val="20"/>
        </w:rPr>
      </w:pPr>
    </w:p>
    <w:p w14:paraId="7A1905CA" w14:textId="77777777" w:rsidR="00535109" w:rsidRDefault="00535109">
      <w:pPr>
        <w:pStyle w:val="BodyText"/>
        <w:rPr>
          <w:sz w:val="20"/>
        </w:rPr>
      </w:pPr>
    </w:p>
    <w:p w14:paraId="2D001BC2" w14:textId="77777777" w:rsidR="00535109" w:rsidRDefault="00535109">
      <w:pPr>
        <w:pStyle w:val="BodyText"/>
        <w:rPr>
          <w:sz w:val="20"/>
        </w:rPr>
      </w:pPr>
    </w:p>
    <w:p w14:paraId="7835A13D" w14:textId="77777777" w:rsidR="00535109" w:rsidRDefault="00535109">
      <w:pPr>
        <w:pStyle w:val="BodyText"/>
        <w:rPr>
          <w:sz w:val="20"/>
        </w:rPr>
      </w:pPr>
    </w:p>
    <w:p w14:paraId="3C77911B" w14:textId="77777777" w:rsidR="00535109" w:rsidRDefault="00535109">
      <w:pPr>
        <w:pStyle w:val="BodyText"/>
        <w:rPr>
          <w:sz w:val="20"/>
        </w:rPr>
      </w:pPr>
    </w:p>
    <w:p w14:paraId="52067AAB" w14:textId="77777777" w:rsidR="00535109" w:rsidRDefault="00535109">
      <w:pPr>
        <w:pStyle w:val="BodyText"/>
        <w:rPr>
          <w:sz w:val="20"/>
        </w:rPr>
      </w:pPr>
    </w:p>
    <w:p w14:paraId="5D9CE55C" w14:textId="23B07DAA" w:rsidR="00535109" w:rsidRDefault="00D2418B">
      <w:pPr>
        <w:pStyle w:val="BodyText"/>
        <w:spacing w:before="4"/>
        <w:rPr>
          <w:sz w:val="25"/>
        </w:rPr>
      </w:pPr>
      <w:r>
        <w:rPr>
          <w:noProof/>
        </w:rPr>
        <mc:AlternateContent>
          <mc:Choice Requires="wps">
            <w:drawing>
              <wp:anchor distT="0" distB="0" distL="0" distR="0" simplePos="0" relativeHeight="251658240" behindDoc="1" locked="0" layoutInCell="1" allowOverlap="1" wp14:anchorId="6428AF7B" wp14:editId="6E6494E1">
                <wp:simplePos x="0" y="0"/>
                <wp:positionH relativeFrom="page">
                  <wp:posOffset>1080770</wp:posOffset>
                </wp:positionH>
                <wp:positionV relativeFrom="paragraph">
                  <wp:posOffset>213995</wp:posOffset>
                </wp:positionV>
                <wp:extent cx="182943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C3CD" id="Freeform 3" o:spid="_x0000_s1026" style="position:absolute;margin-left:85.1pt;margin-top:16.8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" path="m,l2880,e" filled="f" strokeweight=".6pt">
                <v:path arrowok="t" o:connecttype="custom" o:connectlocs="0,0;1828800,0" o:connectangles="0,0"/>
                <w10:wrap type="topAndBottom" anchorx="page"/>
              </v:shape>
            </w:pict>
          </mc:Fallback>
        </mc:AlternateContent>
      </w:r>
    </w:p>
    <w:p w14:paraId="6717E232" w14:textId="77777777" w:rsidR="00535109" w:rsidRDefault="00A573DC">
      <w:pPr>
        <w:spacing w:before="70"/>
        <w:ind w:left="1162"/>
        <w:rPr>
          <w:rFonts w:ascii="Times New Roman"/>
          <w:sz w:val="20"/>
        </w:rPr>
      </w:pPr>
      <w:r>
        <w:rPr>
          <w:rFonts w:ascii="Times New Roman"/>
          <w:position w:val="7"/>
          <w:sz w:val="13"/>
        </w:rPr>
        <w:t xml:space="preserve">1 </w:t>
      </w:r>
      <w:r>
        <w:rPr>
          <w:rFonts w:ascii="Times New Roman"/>
          <w:sz w:val="20"/>
        </w:rPr>
        <w:t xml:space="preserve">For example, Meter Asset Providers and MAMs not required to participate in </w:t>
      </w:r>
      <w:proofErr w:type="spellStart"/>
      <w:r>
        <w:rPr>
          <w:rFonts w:ascii="Times New Roman"/>
          <w:sz w:val="20"/>
        </w:rPr>
        <w:t>MAMCoP</w:t>
      </w:r>
      <w:proofErr w:type="spellEnd"/>
      <w:r>
        <w:rPr>
          <w:rFonts w:ascii="Times New Roman"/>
          <w:sz w:val="20"/>
        </w:rPr>
        <w:t>.</w:t>
      </w:r>
    </w:p>
    <w:p w14:paraId="1A4D87F6" w14:textId="77777777" w:rsidR="00535109" w:rsidRDefault="00535109">
      <w:pPr>
        <w:rPr>
          <w:rFonts w:ascii="Times New Roman"/>
          <w:sz w:val="20"/>
        </w:rPr>
        <w:sectPr w:rsidR="00535109">
          <w:pgSz w:w="11910" w:h="16850"/>
          <w:pgMar w:top="1340" w:right="540" w:bottom="1160" w:left="540" w:header="725" w:footer="972" w:gutter="0"/>
          <w:cols w:space="720"/>
        </w:sectPr>
      </w:pPr>
    </w:p>
    <w:p w14:paraId="2B659C25" w14:textId="77777777" w:rsidR="00535109" w:rsidRDefault="00535109">
      <w:pPr>
        <w:pStyle w:val="BodyText"/>
        <w:spacing w:before="6"/>
        <w:rPr>
          <w:rFonts w:ascii="Times New Roman"/>
          <w:sz w:val="23"/>
        </w:rPr>
      </w:pPr>
    </w:p>
    <w:p w14:paraId="7423FE9F" w14:textId="77777777" w:rsidR="00535109" w:rsidRDefault="00A573DC">
      <w:pPr>
        <w:pStyle w:val="Heading1"/>
        <w:numPr>
          <w:ilvl w:val="0"/>
          <w:numId w:val="1"/>
        </w:numPr>
        <w:tabs>
          <w:tab w:val="left" w:pos="1521"/>
          <w:tab w:val="left" w:pos="1522"/>
        </w:tabs>
        <w:ind w:left="1522" w:hanging="360"/>
      </w:pPr>
      <w:bookmarkStart w:id="3" w:name="_TOC_250002"/>
      <w:r>
        <w:t>Verification</w:t>
      </w:r>
      <w:r>
        <w:rPr>
          <w:spacing w:val="-2"/>
        </w:rPr>
        <w:t xml:space="preserve"> </w:t>
      </w:r>
      <w:bookmarkEnd w:id="3"/>
      <w:r>
        <w:t>Checks</w:t>
      </w:r>
    </w:p>
    <w:p w14:paraId="23EC0908" w14:textId="77777777" w:rsidR="00535109" w:rsidRDefault="00535109">
      <w:pPr>
        <w:pStyle w:val="BodyText"/>
        <w:spacing w:before="8"/>
        <w:rPr>
          <w:b/>
          <w:sz w:val="34"/>
        </w:rPr>
      </w:pPr>
    </w:p>
    <w:p w14:paraId="312347B5" w14:textId="77777777" w:rsidR="00535109" w:rsidRDefault="00A573DC">
      <w:pPr>
        <w:pStyle w:val="ListParagraph"/>
        <w:numPr>
          <w:ilvl w:val="1"/>
          <w:numId w:val="1"/>
        </w:numPr>
        <w:tabs>
          <w:tab w:val="left" w:pos="1869"/>
          <w:tab w:val="left" w:pos="1870"/>
        </w:tabs>
        <w:ind w:right="1603"/>
        <w:rPr>
          <w:sz w:val="24"/>
        </w:rPr>
      </w:pPr>
      <w:r>
        <w:rPr>
          <w:sz w:val="24"/>
        </w:rPr>
        <w:t xml:space="preserve">Any Market Participant who undertakes a role controlled by the Role Types described within this document may submit </w:t>
      </w:r>
      <w:proofErr w:type="gramStart"/>
      <w:r>
        <w:rPr>
          <w:sz w:val="24"/>
        </w:rPr>
        <w:t>a</w:t>
      </w:r>
      <w:proofErr w:type="gramEnd"/>
      <w:r>
        <w:rPr>
          <w:sz w:val="24"/>
        </w:rPr>
        <w:t xml:space="preserve"> MDD Application to insert, amend, end date or delete their entry within the MDD Market Participant Identity List. The following table provides the verification checks that are performed for each Market Participant Role</w:t>
      </w:r>
      <w:r>
        <w:rPr>
          <w:spacing w:val="-1"/>
          <w:sz w:val="24"/>
        </w:rPr>
        <w:t xml:space="preserve"> </w:t>
      </w:r>
      <w:r>
        <w:rPr>
          <w:sz w:val="24"/>
        </w:rPr>
        <w:t>Type.</w:t>
      </w:r>
    </w:p>
    <w:p w14:paraId="3182AF64" w14:textId="77777777" w:rsidR="00535109" w:rsidRDefault="00535109">
      <w:pPr>
        <w:pStyle w:val="BodyText"/>
        <w:rPr>
          <w:sz w:val="20"/>
        </w:rPr>
      </w:pPr>
    </w:p>
    <w:p w14:paraId="7D8F517D" w14:textId="77777777" w:rsidR="00535109" w:rsidRDefault="00535109">
      <w:pPr>
        <w:pStyle w:val="BodyText"/>
        <w:rPr>
          <w:sz w:val="20"/>
        </w:rPr>
      </w:pPr>
    </w:p>
    <w:p w14:paraId="7E361128" w14:textId="77777777" w:rsidR="00535109" w:rsidRDefault="00535109">
      <w:pPr>
        <w:pStyle w:val="BodyText"/>
        <w:spacing w:before="9" w:after="1"/>
        <w:rPr>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49"/>
        <w:gridCol w:w="994"/>
        <w:gridCol w:w="991"/>
        <w:gridCol w:w="994"/>
        <w:gridCol w:w="1133"/>
        <w:gridCol w:w="1160"/>
        <w:gridCol w:w="961"/>
        <w:gridCol w:w="617"/>
        <w:gridCol w:w="807"/>
      </w:tblGrid>
      <w:tr w:rsidR="00535109" w14:paraId="4F2596CB" w14:textId="77777777">
        <w:trPr>
          <w:trHeight w:val="691"/>
        </w:trPr>
        <w:tc>
          <w:tcPr>
            <w:tcW w:w="2093" w:type="dxa"/>
            <w:shd w:val="clear" w:color="auto" w:fill="BEBEBE"/>
          </w:tcPr>
          <w:p w14:paraId="7B3D2955" w14:textId="77777777" w:rsidR="00535109" w:rsidRDefault="00A573DC">
            <w:pPr>
              <w:pStyle w:val="TableParagraph"/>
              <w:spacing w:line="229" w:lineRule="exact"/>
              <w:ind w:left="107"/>
              <w:rPr>
                <w:sz w:val="20"/>
              </w:rPr>
            </w:pPr>
            <w:r>
              <w:rPr>
                <w:sz w:val="20"/>
              </w:rPr>
              <w:t>Checks</w:t>
            </w:r>
          </w:p>
        </w:tc>
        <w:tc>
          <w:tcPr>
            <w:tcW w:w="849" w:type="dxa"/>
            <w:shd w:val="clear" w:color="auto" w:fill="BEBEBE"/>
          </w:tcPr>
          <w:p w14:paraId="7467A12E" w14:textId="77777777" w:rsidR="00535109" w:rsidRDefault="00A573DC">
            <w:pPr>
              <w:pStyle w:val="TableParagraph"/>
              <w:ind w:left="107" w:right="89"/>
              <w:rPr>
                <w:sz w:val="20"/>
              </w:rPr>
            </w:pPr>
            <w:proofErr w:type="spellStart"/>
            <w:r>
              <w:rPr>
                <w:sz w:val="20"/>
              </w:rPr>
              <w:t>Transp</w:t>
            </w:r>
            <w:proofErr w:type="spellEnd"/>
            <w:r>
              <w:rPr>
                <w:sz w:val="20"/>
              </w:rPr>
              <w:t xml:space="preserve"> </w:t>
            </w:r>
            <w:proofErr w:type="spellStart"/>
            <w:r>
              <w:rPr>
                <w:sz w:val="20"/>
              </w:rPr>
              <w:t>orter</w:t>
            </w:r>
            <w:proofErr w:type="spellEnd"/>
          </w:p>
        </w:tc>
        <w:tc>
          <w:tcPr>
            <w:tcW w:w="994" w:type="dxa"/>
            <w:shd w:val="clear" w:color="auto" w:fill="BEBEBE"/>
          </w:tcPr>
          <w:p w14:paraId="469F52ED" w14:textId="77777777" w:rsidR="00535109" w:rsidRDefault="00A573DC">
            <w:pPr>
              <w:pStyle w:val="TableParagraph"/>
              <w:spacing w:line="229" w:lineRule="exact"/>
              <w:ind w:left="110"/>
              <w:rPr>
                <w:sz w:val="20"/>
              </w:rPr>
            </w:pPr>
            <w:r>
              <w:rPr>
                <w:sz w:val="20"/>
              </w:rPr>
              <w:t>IGT</w:t>
            </w:r>
          </w:p>
          <w:p w14:paraId="693D399E" w14:textId="77777777" w:rsidR="00535109" w:rsidRDefault="00A573DC">
            <w:pPr>
              <w:pStyle w:val="TableParagraph"/>
              <w:spacing w:before="1"/>
              <w:ind w:left="110"/>
              <w:rPr>
                <w:sz w:val="20"/>
              </w:rPr>
            </w:pPr>
            <w:r>
              <w:rPr>
                <w:sz w:val="20"/>
              </w:rPr>
              <w:t>Network</w:t>
            </w:r>
          </w:p>
        </w:tc>
        <w:tc>
          <w:tcPr>
            <w:tcW w:w="991" w:type="dxa"/>
            <w:shd w:val="clear" w:color="auto" w:fill="BEBEBE"/>
          </w:tcPr>
          <w:p w14:paraId="6CD85556" w14:textId="77777777" w:rsidR="00535109" w:rsidRDefault="00A573DC">
            <w:pPr>
              <w:pStyle w:val="TableParagraph"/>
              <w:ind w:left="108" w:right="163"/>
              <w:rPr>
                <w:sz w:val="20"/>
              </w:rPr>
            </w:pPr>
            <w:r>
              <w:rPr>
                <w:sz w:val="20"/>
              </w:rPr>
              <w:t>Shipper</w:t>
            </w:r>
            <w:r>
              <w:rPr>
                <w:w w:val="99"/>
                <w:sz w:val="20"/>
              </w:rPr>
              <w:t xml:space="preserve"> </w:t>
            </w:r>
            <w:r>
              <w:rPr>
                <w:sz w:val="20"/>
              </w:rPr>
              <w:t>User</w:t>
            </w:r>
          </w:p>
        </w:tc>
        <w:tc>
          <w:tcPr>
            <w:tcW w:w="994" w:type="dxa"/>
            <w:shd w:val="clear" w:color="auto" w:fill="BEBEBE"/>
          </w:tcPr>
          <w:p w14:paraId="424EB682" w14:textId="77777777" w:rsidR="00535109" w:rsidRDefault="00A573DC">
            <w:pPr>
              <w:pStyle w:val="TableParagraph"/>
              <w:ind w:left="111" w:right="263"/>
              <w:rPr>
                <w:sz w:val="20"/>
              </w:rPr>
            </w:pPr>
            <w:r>
              <w:rPr>
                <w:sz w:val="20"/>
              </w:rPr>
              <w:t>Trader User</w:t>
            </w:r>
          </w:p>
        </w:tc>
        <w:tc>
          <w:tcPr>
            <w:tcW w:w="1133" w:type="dxa"/>
            <w:shd w:val="clear" w:color="auto" w:fill="BEBEBE"/>
          </w:tcPr>
          <w:p w14:paraId="60BC7337" w14:textId="77777777" w:rsidR="00535109" w:rsidRDefault="00A573DC">
            <w:pPr>
              <w:pStyle w:val="TableParagraph"/>
              <w:spacing w:line="229" w:lineRule="exact"/>
              <w:ind w:left="108"/>
              <w:rPr>
                <w:sz w:val="20"/>
              </w:rPr>
            </w:pPr>
            <w:r>
              <w:rPr>
                <w:sz w:val="20"/>
              </w:rPr>
              <w:t>Supplier</w:t>
            </w:r>
          </w:p>
        </w:tc>
        <w:tc>
          <w:tcPr>
            <w:tcW w:w="1160" w:type="dxa"/>
            <w:tcBorders>
              <w:right w:val="single" w:sz="6" w:space="0" w:color="000000"/>
            </w:tcBorders>
            <w:shd w:val="clear" w:color="auto" w:fill="BEBEBE"/>
          </w:tcPr>
          <w:p w14:paraId="389CE497" w14:textId="77777777" w:rsidR="00535109" w:rsidRDefault="00A573DC">
            <w:pPr>
              <w:pStyle w:val="TableParagraph"/>
              <w:spacing w:line="229" w:lineRule="exact"/>
              <w:ind w:left="108"/>
              <w:rPr>
                <w:sz w:val="20"/>
              </w:rPr>
            </w:pPr>
            <w:r>
              <w:rPr>
                <w:sz w:val="20"/>
              </w:rPr>
              <w:t>Meter</w:t>
            </w:r>
          </w:p>
          <w:p w14:paraId="75FA4600" w14:textId="77777777" w:rsidR="00535109" w:rsidRDefault="00A573DC">
            <w:pPr>
              <w:pStyle w:val="TableParagraph"/>
              <w:spacing w:before="1" w:line="230" w:lineRule="atLeast"/>
              <w:ind w:left="108"/>
              <w:rPr>
                <w:sz w:val="20"/>
              </w:rPr>
            </w:pPr>
            <w:r>
              <w:rPr>
                <w:sz w:val="20"/>
              </w:rPr>
              <w:t xml:space="preserve">Asset </w:t>
            </w:r>
            <w:r>
              <w:rPr>
                <w:w w:val="95"/>
                <w:sz w:val="20"/>
              </w:rPr>
              <w:t>Manager</w:t>
            </w:r>
          </w:p>
        </w:tc>
        <w:tc>
          <w:tcPr>
            <w:tcW w:w="961" w:type="dxa"/>
            <w:tcBorders>
              <w:left w:val="single" w:sz="6" w:space="0" w:color="000000"/>
            </w:tcBorders>
            <w:shd w:val="clear" w:color="auto" w:fill="BEBEBE"/>
          </w:tcPr>
          <w:p w14:paraId="1D5C6357" w14:textId="77777777" w:rsidR="00535109" w:rsidRDefault="00A573DC">
            <w:pPr>
              <w:pStyle w:val="TableParagraph"/>
              <w:spacing w:line="229" w:lineRule="exact"/>
              <w:ind w:left="106"/>
              <w:rPr>
                <w:sz w:val="20"/>
              </w:rPr>
            </w:pPr>
            <w:r>
              <w:rPr>
                <w:sz w:val="20"/>
              </w:rPr>
              <w:t>Meter</w:t>
            </w:r>
          </w:p>
          <w:p w14:paraId="7C5BC576" w14:textId="77777777" w:rsidR="00535109" w:rsidRDefault="00A573DC">
            <w:pPr>
              <w:pStyle w:val="TableParagraph"/>
              <w:spacing w:before="1" w:line="230" w:lineRule="atLeast"/>
              <w:ind w:left="106"/>
              <w:rPr>
                <w:sz w:val="20"/>
              </w:rPr>
            </w:pPr>
            <w:r>
              <w:rPr>
                <w:sz w:val="20"/>
              </w:rPr>
              <w:t xml:space="preserve">Asset </w:t>
            </w:r>
            <w:r>
              <w:rPr>
                <w:w w:val="95"/>
                <w:sz w:val="20"/>
              </w:rPr>
              <w:t>Provider</w:t>
            </w:r>
          </w:p>
        </w:tc>
        <w:tc>
          <w:tcPr>
            <w:tcW w:w="617" w:type="dxa"/>
            <w:shd w:val="clear" w:color="auto" w:fill="BEBEBE"/>
          </w:tcPr>
          <w:p w14:paraId="67B33D4C" w14:textId="77777777" w:rsidR="00535109" w:rsidRDefault="00A573DC">
            <w:pPr>
              <w:pStyle w:val="TableParagraph"/>
              <w:spacing w:line="229" w:lineRule="exact"/>
              <w:ind w:left="107"/>
              <w:rPr>
                <w:sz w:val="20"/>
              </w:rPr>
            </w:pPr>
            <w:r>
              <w:rPr>
                <w:sz w:val="20"/>
              </w:rPr>
              <w:t>ASP</w:t>
            </w:r>
          </w:p>
        </w:tc>
        <w:tc>
          <w:tcPr>
            <w:tcW w:w="807" w:type="dxa"/>
            <w:shd w:val="clear" w:color="auto" w:fill="BEBEBE"/>
          </w:tcPr>
          <w:p w14:paraId="62436925" w14:textId="77777777" w:rsidR="00535109" w:rsidRDefault="00A573DC">
            <w:pPr>
              <w:pStyle w:val="TableParagraph"/>
              <w:spacing w:line="229" w:lineRule="exact"/>
              <w:ind w:left="107"/>
              <w:rPr>
                <w:sz w:val="20"/>
              </w:rPr>
            </w:pPr>
            <w:r>
              <w:rPr>
                <w:sz w:val="20"/>
              </w:rPr>
              <w:t>SMSO</w:t>
            </w:r>
          </w:p>
        </w:tc>
      </w:tr>
      <w:tr w:rsidR="00535109" w14:paraId="37050BB4" w14:textId="77777777">
        <w:trPr>
          <w:trHeight w:val="688"/>
        </w:trPr>
        <w:tc>
          <w:tcPr>
            <w:tcW w:w="2093" w:type="dxa"/>
          </w:tcPr>
          <w:p w14:paraId="7016C83A" w14:textId="77777777" w:rsidR="00535109" w:rsidRDefault="00A573DC">
            <w:pPr>
              <w:pStyle w:val="TableParagraph"/>
              <w:ind w:left="107" w:right="325"/>
              <w:rPr>
                <w:sz w:val="20"/>
              </w:rPr>
            </w:pPr>
            <w:r>
              <w:rPr>
                <w:sz w:val="20"/>
              </w:rPr>
              <w:t xml:space="preserve">Companies </w:t>
            </w:r>
            <w:r>
              <w:rPr>
                <w:spacing w:val="-3"/>
                <w:sz w:val="20"/>
              </w:rPr>
              <w:t xml:space="preserve">House </w:t>
            </w:r>
            <w:r>
              <w:rPr>
                <w:sz w:val="20"/>
              </w:rPr>
              <w:t>Register</w:t>
            </w:r>
            <w:r>
              <w:rPr>
                <w:spacing w:val="-2"/>
                <w:sz w:val="20"/>
              </w:rPr>
              <w:t xml:space="preserve"> </w:t>
            </w:r>
            <w:r>
              <w:rPr>
                <w:sz w:val="20"/>
              </w:rPr>
              <w:t>Checks</w:t>
            </w:r>
          </w:p>
          <w:p w14:paraId="350C5B26" w14:textId="77777777" w:rsidR="00535109" w:rsidRDefault="00A573DC">
            <w:pPr>
              <w:pStyle w:val="TableParagraph"/>
              <w:spacing w:line="209" w:lineRule="exact"/>
              <w:ind w:left="107"/>
              <w:rPr>
                <w:sz w:val="20"/>
              </w:rPr>
            </w:pPr>
            <w:r>
              <w:rPr>
                <w:sz w:val="20"/>
              </w:rPr>
              <w:t>Company</w:t>
            </w:r>
            <w:r>
              <w:rPr>
                <w:spacing w:val="-3"/>
                <w:sz w:val="20"/>
              </w:rPr>
              <w:t xml:space="preserve"> </w:t>
            </w:r>
            <w:r>
              <w:rPr>
                <w:sz w:val="20"/>
              </w:rPr>
              <w:t>Name</w:t>
            </w:r>
          </w:p>
        </w:tc>
        <w:tc>
          <w:tcPr>
            <w:tcW w:w="849" w:type="dxa"/>
          </w:tcPr>
          <w:p w14:paraId="361180DF" w14:textId="77777777" w:rsidR="00535109" w:rsidRDefault="00A573DC">
            <w:pPr>
              <w:pStyle w:val="TableParagraph"/>
              <w:spacing w:line="229" w:lineRule="exact"/>
              <w:ind w:left="107"/>
              <w:rPr>
                <w:sz w:val="20"/>
              </w:rPr>
            </w:pPr>
            <w:r>
              <w:rPr>
                <w:w w:val="99"/>
                <w:sz w:val="20"/>
              </w:rPr>
              <w:t>X</w:t>
            </w:r>
          </w:p>
        </w:tc>
        <w:tc>
          <w:tcPr>
            <w:tcW w:w="994" w:type="dxa"/>
          </w:tcPr>
          <w:p w14:paraId="5889AA1A" w14:textId="77777777" w:rsidR="00535109" w:rsidRDefault="00A573DC">
            <w:pPr>
              <w:pStyle w:val="TableParagraph"/>
              <w:spacing w:line="229" w:lineRule="exact"/>
              <w:ind w:left="110"/>
              <w:rPr>
                <w:sz w:val="20"/>
              </w:rPr>
            </w:pPr>
            <w:r>
              <w:rPr>
                <w:w w:val="99"/>
                <w:sz w:val="20"/>
              </w:rPr>
              <w:t>X</w:t>
            </w:r>
          </w:p>
        </w:tc>
        <w:tc>
          <w:tcPr>
            <w:tcW w:w="991" w:type="dxa"/>
          </w:tcPr>
          <w:p w14:paraId="344F7F0A" w14:textId="77777777" w:rsidR="00535109" w:rsidRDefault="00A573DC">
            <w:pPr>
              <w:pStyle w:val="TableParagraph"/>
              <w:spacing w:line="229" w:lineRule="exact"/>
              <w:ind w:left="108"/>
              <w:rPr>
                <w:sz w:val="20"/>
              </w:rPr>
            </w:pPr>
            <w:r>
              <w:rPr>
                <w:w w:val="99"/>
                <w:sz w:val="20"/>
              </w:rPr>
              <w:t>X</w:t>
            </w:r>
          </w:p>
        </w:tc>
        <w:tc>
          <w:tcPr>
            <w:tcW w:w="994" w:type="dxa"/>
          </w:tcPr>
          <w:p w14:paraId="68C96312" w14:textId="77777777" w:rsidR="00535109" w:rsidRDefault="00A573DC">
            <w:pPr>
              <w:pStyle w:val="TableParagraph"/>
              <w:spacing w:line="229" w:lineRule="exact"/>
              <w:ind w:left="111"/>
              <w:rPr>
                <w:sz w:val="20"/>
              </w:rPr>
            </w:pPr>
            <w:r>
              <w:rPr>
                <w:w w:val="99"/>
                <w:sz w:val="20"/>
              </w:rPr>
              <w:t>X</w:t>
            </w:r>
          </w:p>
        </w:tc>
        <w:tc>
          <w:tcPr>
            <w:tcW w:w="1133" w:type="dxa"/>
          </w:tcPr>
          <w:p w14:paraId="10EA8B79" w14:textId="77777777" w:rsidR="00535109" w:rsidRDefault="00A573DC">
            <w:pPr>
              <w:pStyle w:val="TableParagraph"/>
              <w:spacing w:line="229" w:lineRule="exact"/>
              <w:ind w:left="108"/>
              <w:rPr>
                <w:sz w:val="20"/>
              </w:rPr>
            </w:pPr>
            <w:r>
              <w:rPr>
                <w:w w:val="99"/>
                <w:sz w:val="20"/>
              </w:rPr>
              <w:t>X</w:t>
            </w:r>
          </w:p>
        </w:tc>
        <w:tc>
          <w:tcPr>
            <w:tcW w:w="1160" w:type="dxa"/>
            <w:tcBorders>
              <w:right w:val="single" w:sz="6" w:space="0" w:color="000000"/>
            </w:tcBorders>
          </w:tcPr>
          <w:p w14:paraId="10F563F2" w14:textId="77777777" w:rsidR="00535109" w:rsidRDefault="00A573DC">
            <w:pPr>
              <w:pStyle w:val="TableParagraph"/>
              <w:spacing w:line="229" w:lineRule="exact"/>
              <w:ind w:left="108"/>
              <w:rPr>
                <w:sz w:val="20"/>
              </w:rPr>
            </w:pPr>
            <w:r>
              <w:rPr>
                <w:w w:val="99"/>
                <w:sz w:val="20"/>
              </w:rPr>
              <w:t>X</w:t>
            </w:r>
          </w:p>
        </w:tc>
        <w:tc>
          <w:tcPr>
            <w:tcW w:w="961" w:type="dxa"/>
            <w:tcBorders>
              <w:left w:val="single" w:sz="6" w:space="0" w:color="000000"/>
            </w:tcBorders>
          </w:tcPr>
          <w:p w14:paraId="3107FD3A" w14:textId="77777777" w:rsidR="00535109" w:rsidRDefault="00A573DC">
            <w:pPr>
              <w:pStyle w:val="TableParagraph"/>
              <w:spacing w:line="229" w:lineRule="exact"/>
              <w:ind w:left="106"/>
              <w:rPr>
                <w:sz w:val="20"/>
              </w:rPr>
            </w:pPr>
            <w:r>
              <w:rPr>
                <w:w w:val="99"/>
                <w:sz w:val="20"/>
              </w:rPr>
              <w:t>X</w:t>
            </w:r>
          </w:p>
        </w:tc>
        <w:tc>
          <w:tcPr>
            <w:tcW w:w="617" w:type="dxa"/>
          </w:tcPr>
          <w:p w14:paraId="1A8A6A65" w14:textId="77777777" w:rsidR="00535109" w:rsidRDefault="00A573DC">
            <w:pPr>
              <w:pStyle w:val="TableParagraph"/>
              <w:spacing w:line="229" w:lineRule="exact"/>
              <w:ind w:left="107"/>
              <w:rPr>
                <w:sz w:val="20"/>
              </w:rPr>
            </w:pPr>
            <w:r>
              <w:rPr>
                <w:w w:val="99"/>
                <w:sz w:val="20"/>
              </w:rPr>
              <w:t>X</w:t>
            </w:r>
          </w:p>
        </w:tc>
        <w:tc>
          <w:tcPr>
            <w:tcW w:w="807" w:type="dxa"/>
          </w:tcPr>
          <w:p w14:paraId="4B2073BE" w14:textId="77777777" w:rsidR="00535109" w:rsidRDefault="00A573DC">
            <w:pPr>
              <w:pStyle w:val="TableParagraph"/>
              <w:spacing w:line="229" w:lineRule="exact"/>
              <w:ind w:left="107"/>
              <w:rPr>
                <w:sz w:val="20"/>
              </w:rPr>
            </w:pPr>
            <w:r>
              <w:rPr>
                <w:w w:val="99"/>
                <w:sz w:val="20"/>
              </w:rPr>
              <w:t>X</w:t>
            </w:r>
          </w:p>
        </w:tc>
      </w:tr>
      <w:tr w:rsidR="00535109" w14:paraId="47AA8B40" w14:textId="77777777">
        <w:trPr>
          <w:trHeight w:val="230"/>
        </w:trPr>
        <w:tc>
          <w:tcPr>
            <w:tcW w:w="2093" w:type="dxa"/>
          </w:tcPr>
          <w:p w14:paraId="579EBD66" w14:textId="77777777" w:rsidR="00535109" w:rsidRDefault="00A573DC">
            <w:pPr>
              <w:pStyle w:val="TableParagraph"/>
              <w:spacing w:line="210" w:lineRule="exact"/>
              <w:ind w:left="107"/>
              <w:rPr>
                <w:sz w:val="20"/>
              </w:rPr>
            </w:pPr>
            <w:r>
              <w:rPr>
                <w:sz w:val="20"/>
              </w:rPr>
              <w:t>Licence Checks</w:t>
            </w:r>
          </w:p>
        </w:tc>
        <w:tc>
          <w:tcPr>
            <w:tcW w:w="849" w:type="dxa"/>
          </w:tcPr>
          <w:p w14:paraId="7FD4D70E" w14:textId="77777777" w:rsidR="00535109" w:rsidRDefault="00A573DC">
            <w:pPr>
              <w:pStyle w:val="TableParagraph"/>
              <w:spacing w:line="210" w:lineRule="exact"/>
              <w:ind w:left="107"/>
              <w:rPr>
                <w:sz w:val="20"/>
              </w:rPr>
            </w:pPr>
            <w:r>
              <w:rPr>
                <w:w w:val="99"/>
                <w:sz w:val="20"/>
              </w:rPr>
              <w:t>X</w:t>
            </w:r>
          </w:p>
        </w:tc>
        <w:tc>
          <w:tcPr>
            <w:tcW w:w="994" w:type="dxa"/>
          </w:tcPr>
          <w:p w14:paraId="234B2E99" w14:textId="77777777" w:rsidR="00535109" w:rsidRDefault="00A573DC">
            <w:pPr>
              <w:pStyle w:val="TableParagraph"/>
              <w:spacing w:line="210" w:lineRule="exact"/>
              <w:ind w:left="110"/>
              <w:rPr>
                <w:sz w:val="20"/>
              </w:rPr>
            </w:pPr>
            <w:r>
              <w:rPr>
                <w:w w:val="99"/>
                <w:sz w:val="20"/>
              </w:rPr>
              <w:t>X</w:t>
            </w:r>
          </w:p>
        </w:tc>
        <w:tc>
          <w:tcPr>
            <w:tcW w:w="991" w:type="dxa"/>
          </w:tcPr>
          <w:p w14:paraId="16475676" w14:textId="77777777" w:rsidR="00535109" w:rsidRDefault="00A573DC">
            <w:pPr>
              <w:pStyle w:val="TableParagraph"/>
              <w:spacing w:line="210" w:lineRule="exact"/>
              <w:ind w:left="108"/>
              <w:rPr>
                <w:sz w:val="20"/>
              </w:rPr>
            </w:pPr>
            <w:r>
              <w:rPr>
                <w:w w:val="99"/>
                <w:sz w:val="20"/>
              </w:rPr>
              <w:t>X</w:t>
            </w:r>
          </w:p>
        </w:tc>
        <w:tc>
          <w:tcPr>
            <w:tcW w:w="994" w:type="dxa"/>
          </w:tcPr>
          <w:p w14:paraId="49CCAD28" w14:textId="77777777" w:rsidR="00535109" w:rsidRDefault="00A573DC">
            <w:pPr>
              <w:pStyle w:val="TableParagraph"/>
              <w:spacing w:line="210" w:lineRule="exact"/>
              <w:ind w:left="111"/>
              <w:rPr>
                <w:sz w:val="20"/>
              </w:rPr>
            </w:pPr>
            <w:r>
              <w:rPr>
                <w:w w:val="99"/>
                <w:sz w:val="20"/>
              </w:rPr>
              <w:t>X</w:t>
            </w:r>
          </w:p>
        </w:tc>
        <w:tc>
          <w:tcPr>
            <w:tcW w:w="1133" w:type="dxa"/>
          </w:tcPr>
          <w:p w14:paraId="4C1BAB87" w14:textId="77777777" w:rsidR="00535109" w:rsidRDefault="00A573DC">
            <w:pPr>
              <w:pStyle w:val="TableParagraph"/>
              <w:spacing w:line="210" w:lineRule="exact"/>
              <w:ind w:left="108"/>
              <w:rPr>
                <w:sz w:val="20"/>
              </w:rPr>
            </w:pPr>
            <w:r>
              <w:rPr>
                <w:w w:val="99"/>
                <w:sz w:val="20"/>
              </w:rPr>
              <w:t>X</w:t>
            </w:r>
          </w:p>
        </w:tc>
        <w:tc>
          <w:tcPr>
            <w:tcW w:w="1160" w:type="dxa"/>
            <w:tcBorders>
              <w:right w:val="single" w:sz="6" w:space="0" w:color="000000"/>
            </w:tcBorders>
          </w:tcPr>
          <w:p w14:paraId="5C902545" w14:textId="77777777" w:rsidR="00535109" w:rsidRDefault="00535109">
            <w:pPr>
              <w:pStyle w:val="TableParagraph"/>
              <w:rPr>
                <w:rFonts w:ascii="Times New Roman"/>
                <w:sz w:val="16"/>
              </w:rPr>
            </w:pPr>
          </w:p>
        </w:tc>
        <w:tc>
          <w:tcPr>
            <w:tcW w:w="961" w:type="dxa"/>
            <w:tcBorders>
              <w:left w:val="single" w:sz="6" w:space="0" w:color="000000"/>
            </w:tcBorders>
          </w:tcPr>
          <w:p w14:paraId="20F2AFFF" w14:textId="77777777" w:rsidR="00535109" w:rsidRDefault="00535109">
            <w:pPr>
              <w:pStyle w:val="TableParagraph"/>
              <w:rPr>
                <w:rFonts w:ascii="Times New Roman"/>
                <w:sz w:val="16"/>
              </w:rPr>
            </w:pPr>
          </w:p>
        </w:tc>
        <w:tc>
          <w:tcPr>
            <w:tcW w:w="617" w:type="dxa"/>
          </w:tcPr>
          <w:p w14:paraId="19567AA4" w14:textId="77777777" w:rsidR="00535109" w:rsidRDefault="00535109">
            <w:pPr>
              <w:pStyle w:val="TableParagraph"/>
              <w:rPr>
                <w:rFonts w:ascii="Times New Roman"/>
                <w:sz w:val="16"/>
              </w:rPr>
            </w:pPr>
          </w:p>
        </w:tc>
        <w:tc>
          <w:tcPr>
            <w:tcW w:w="807" w:type="dxa"/>
          </w:tcPr>
          <w:p w14:paraId="25ABB77A" w14:textId="77777777" w:rsidR="00535109" w:rsidRDefault="00535109">
            <w:pPr>
              <w:pStyle w:val="TableParagraph"/>
              <w:rPr>
                <w:rFonts w:ascii="Times New Roman"/>
                <w:sz w:val="16"/>
              </w:rPr>
            </w:pPr>
          </w:p>
        </w:tc>
      </w:tr>
      <w:tr w:rsidR="00535109" w14:paraId="6B982081" w14:textId="77777777">
        <w:trPr>
          <w:trHeight w:val="230"/>
        </w:trPr>
        <w:tc>
          <w:tcPr>
            <w:tcW w:w="2093" w:type="dxa"/>
          </w:tcPr>
          <w:p w14:paraId="74ACFE79" w14:textId="77777777" w:rsidR="00535109" w:rsidRDefault="00A573DC">
            <w:pPr>
              <w:pStyle w:val="TableParagraph"/>
              <w:spacing w:line="210" w:lineRule="exact"/>
              <w:ind w:left="107"/>
              <w:rPr>
                <w:sz w:val="20"/>
              </w:rPr>
            </w:pPr>
            <w:r>
              <w:rPr>
                <w:sz w:val="20"/>
              </w:rPr>
              <w:t>VAT Checks</w:t>
            </w:r>
          </w:p>
        </w:tc>
        <w:tc>
          <w:tcPr>
            <w:tcW w:w="849" w:type="dxa"/>
          </w:tcPr>
          <w:p w14:paraId="2BAB5B33" w14:textId="77777777" w:rsidR="00535109" w:rsidRDefault="00A573DC">
            <w:pPr>
              <w:pStyle w:val="TableParagraph"/>
              <w:spacing w:line="210" w:lineRule="exact"/>
              <w:ind w:left="107"/>
              <w:rPr>
                <w:sz w:val="20"/>
              </w:rPr>
            </w:pPr>
            <w:r>
              <w:rPr>
                <w:w w:val="99"/>
                <w:sz w:val="20"/>
              </w:rPr>
              <w:t>X</w:t>
            </w:r>
          </w:p>
        </w:tc>
        <w:tc>
          <w:tcPr>
            <w:tcW w:w="994" w:type="dxa"/>
          </w:tcPr>
          <w:p w14:paraId="67D67516" w14:textId="77777777" w:rsidR="00535109" w:rsidRDefault="00A573DC">
            <w:pPr>
              <w:pStyle w:val="TableParagraph"/>
              <w:spacing w:line="210" w:lineRule="exact"/>
              <w:ind w:left="110"/>
              <w:rPr>
                <w:sz w:val="20"/>
              </w:rPr>
            </w:pPr>
            <w:r>
              <w:rPr>
                <w:w w:val="99"/>
                <w:sz w:val="20"/>
              </w:rPr>
              <w:t>X</w:t>
            </w:r>
          </w:p>
        </w:tc>
        <w:tc>
          <w:tcPr>
            <w:tcW w:w="991" w:type="dxa"/>
          </w:tcPr>
          <w:p w14:paraId="2956CAB9" w14:textId="77777777" w:rsidR="00535109" w:rsidRDefault="00A573DC">
            <w:pPr>
              <w:pStyle w:val="TableParagraph"/>
              <w:spacing w:line="210" w:lineRule="exact"/>
              <w:ind w:left="108"/>
              <w:rPr>
                <w:sz w:val="20"/>
              </w:rPr>
            </w:pPr>
            <w:r>
              <w:rPr>
                <w:w w:val="99"/>
                <w:sz w:val="20"/>
              </w:rPr>
              <w:t>X</w:t>
            </w:r>
          </w:p>
        </w:tc>
        <w:tc>
          <w:tcPr>
            <w:tcW w:w="994" w:type="dxa"/>
          </w:tcPr>
          <w:p w14:paraId="01ABED1C" w14:textId="77777777" w:rsidR="00535109" w:rsidRDefault="00A573DC">
            <w:pPr>
              <w:pStyle w:val="TableParagraph"/>
              <w:spacing w:line="210" w:lineRule="exact"/>
              <w:ind w:left="111"/>
              <w:rPr>
                <w:sz w:val="20"/>
              </w:rPr>
            </w:pPr>
            <w:r>
              <w:rPr>
                <w:w w:val="99"/>
                <w:sz w:val="20"/>
              </w:rPr>
              <w:t>X</w:t>
            </w:r>
          </w:p>
        </w:tc>
        <w:tc>
          <w:tcPr>
            <w:tcW w:w="1133" w:type="dxa"/>
          </w:tcPr>
          <w:p w14:paraId="3BB3ECBE" w14:textId="77777777" w:rsidR="00535109" w:rsidRDefault="00A573DC">
            <w:pPr>
              <w:pStyle w:val="TableParagraph"/>
              <w:spacing w:line="210" w:lineRule="exact"/>
              <w:ind w:left="108"/>
              <w:rPr>
                <w:sz w:val="20"/>
              </w:rPr>
            </w:pPr>
            <w:r>
              <w:rPr>
                <w:w w:val="99"/>
                <w:sz w:val="20"/>
              </w:rPr>
              <w:t>X</w:t>
            </w:r>
          </w:p>
        </w:tc>
        <w:tc>
          <w:tcPr>
            <w:tcW w:w="1160" w:type="dxa"/>
            <w:tcBorders>
              <w:right w:val="single" w:sz="6" w:space="0" w:color="000000"/>
            </w:tcBorders>
          </w:tcPr>
          <w:p w14:paraId="008DF6E4" w14:textId="77777777" w:rsidR="00535109" w:rsidRDefault="00A573DC">
            <w:pPr>
              <w:pStyle w:val="TableParagraph"/>
              <w:spacing w:line="210" w:lineRule="exact"/>
              <w:ind w:left="108"/>
              <w:rPr>
                <w:sz w:val="20"/>
              </w:rPr>
            </w:pPr>
            <w:r>
              <w:rPr>
                <w:w w:val="99"/>
                <w:sz w:val="20"/>
              </w:rPr>
              <w:t>X</w:t>
            </w:r>
          </w:p>
        </w:tc>
        <w:tc>
          <w:tcPr>
            <w:tcW w:w="961" w:type="dxa"/>
            <w:tcBorders>
              <w:left w:val="single" w:sz="6" w:space="0" w:color="000000"/>
            </w:tcBorders>
          </w:tcPr>
          <w:p w14:paraId="61454658" w14:textId="77777777" w:rsidR="00535109" w:rsidRDefault="00A573DC">
            <w:pPr>
              <w:pStyle w:val="TableParagraph"/>
              <w:spacing w:line="210" w:lineRule="exact"/>
              <w:ind w:left="106"/>
              <w:rPr>
                <w:sz w:val="20"/>
              </w:rPr>
            </w:pPr>
            <w:r>
              <w:rPr>
                <w:w w:val="99"/>
                <w:sz w:val="20"/>
              </w:rPr>
              <w:t>X</w:t>
            </w:r>
          </w:p>
        </w:tc>
        <w:tc>
          <w:tcPr>
            <w:tcW w:w="617" w:type="dxa"/>
          </w:tcPr>
          <w:p w14:paraId="39A87CAE" w14:textId="77777777" w:rsidR="00535109" w:rsidRDefault="00A573DC">
            <w:pPr>
              <w:pStyle w:val="TableParagraph"/>
              <w:spacing w:line="210" w:lineRule="exact"/>
              <w:ind w:left="107"/>
              <w:rPr>
                <w:sz w:val="20"/>
              </w:rPr>
            </w:pPr>
            <w:r>
              <w:rPr>
                <w:w w:val="99"/>
                <w:sz w:val="20"/>
              </w:rPr>
              <w:t>X</w:t>
            </w:r>
          </w:p>
        </w:tc>
        <w:tc>
          <w:tcPr>
            <w:tcW w:w="807" w:type="dxa"/>
          </w:tcPr>
          <w:p w14:paraId="0FC3F4EF" w14:textId="77777777" w:rsidR="00535109" w:rsidRDefault="00A573DC">
            <w:pPr>
              <w:pStyle w:val="TableParagraph"/>
              <w:spacing w:line="210" w:lineRule="exact"/>
              <w:ind w:left="107"/>
              <w:rPr>
                <w:sz w:val="20"/>
              </w:rPr>
            </w:pPr>
            <w:r>
              <w:rPr>
                <w:w w:val="99"/>
                <w:sz w:val="20"/>
              </w:rPr>
              <w:t>X</w:t>
            </w:r>
          </w:p>
        </w:tc>
      </w:tr>
      <w:tr w:rsidR="00535109" w14:paraId="2C553706" w14:textId="77777777">
        <w:trPr>
          <w:trHeight w:val="229"/>
        </w:trPr>
        <w:tc>
          <w:tcPr>
            <w:tcW w:w="2093" w:type="dxa"/>
          </w:tcPr>
          <w:p w14:paraId="4623F118" w14:textId="77777777" w:rsidR="00535109" w:rsidRDefault="00A573DC">
            <w:pPr>
              <w:pStyle w:val="TableParagraph"/>
              <w:spacing w:line="210" w:lineRule="exact"/>
              <w:ind w:left="107"/>
              <w:rPr>
                <w:sz w:val="20"/>
              </w:rPr>
            </w:pPr>
            <w:r>
              <w:rPr>
                <w:sz w:val="20"/>
              </w:rPr>
              <w:t>Credit Check</w:t>
            </w:r>
          </w:p>
        </w:tc>
        <w:tc>
          <w:tcPr>
            <w:tcW w:w="849" w:type="dxa"/>
          </w:tcPr>
          <w:p w14:paraId="6BE505D9" w14:textId="77777777" w:rsidR="00535109" w:rsidRDefault="00A573DC">
            <w:pPr>
              <w:pStyle w:val="TableParagraph"/>
              <w:spacing w:line="210" w:lineRule="exact"/>
              <w:ind w:left="107"/>
              <w:rPr>
                <w:sz w:val="20"/>
              </w:rPr>
            </w:pPr>
            <w:r>
              <w:rPr>
                <w:w w:val="99"/>
                <w:sz w:val="20"/>
              </w:rPr>
              <w:t>X</w:t>
            </w:r>
          </w:p>
        </w:tc>
        <w:tc>
          <w:tcPr>
            <w:tcW w:w="994" w:type="dxa"/>
          </w:tcPr>
          <w:p w14:paraId="4C1E57C2" w14:textId="77777777" w:rsidR="00535109" w:rsidRDefault="00A573DC">
            <w:pPr>
              <w:pStyle w:val="TableParagraph"/>
              <w:spacing w:line="210" w:lineRule="exact"/>
              <w:ind w:left="110"/>
              <w:rPr>
                <w:sz w:val="20"/>
              </w:rPr>
            </w:pPr>
            <w:r>
              <w:rPr>
                <w:w w:val="99"/>
                <w:sz w:val="20"/>
              </w:rPr>
              <w:t>X</w:t>
            </w:r>
          </w:p>
        </w:tc>
        <w:tc>
          <w:tcPr>
            <w:tcW w:w="991" w:type="dxa"/>
          </w:tcPr>
          <w:p w14:paraId="4319861E" w14:textId="77777777" w:rsidR="00535109" w:rsidRDefault="00A573DC">
            <w:pPr>
              <w:pStyle w:val="TableParagraph"/>
              <w:spacing w:line="210" w:lineRule="exact"/>
              <w:ind w:left="108"/>
              <w:rPr>
                <w:sz w:val="20"/>
              </w:rPr>
            </w:pPr>
            <w:r>
              <w:rPr>
                <w:w w:val="99"/>
                <w:sz w:val="20"/>
              </w:rPr>
              <w:t>X</w:t>
            </w:r>
          </w:p>
        </w:tc>
        <w:tc>
          <w:tcPr>
            <w:tcW w:w="994" w:type="dxa"/>
          </w:tcPr>
          <w:p w14:paraId="453B022B" w14:textId="77777777" w:rsidR="00535109" w:rsidRDefault="00A573DC">
            <w:pPr>
              <w:pStyle w:val="TableParagraph"/>
              <w:spacing w:line="210" w:lineRule="exact"/>
              <w:ind w:left="111"/>
              <w:rPr>
                <w:sz w:val="20"/>
              </w:rPr>
            </w:pPr>
            <w:r>
              <w:rPr>
                <w:w w:val="99"/>
                <w:sz w:val="20"/>
              </w:rPr>
              <w:t>X</w:t>
            </w:r>
          </w:p>
        </w:tc>
        <w:tc>
          <w:tcPr>
            <w:tcW w:w="1133" w:type="dxa"/>
          </w:tcPr>
          <w:p w14:paraId="03CEFA3A" w14:textId="77777777" w:rsidR="00535109" w:rsidRDefault="00A573DC">
            <w:pPr>
              <w:pStyle w:val="TableParagraph"/>
              <w:spacing w:line="210" w:lineRule="exact"/>
              <w:ind w:left="108"/>
              <w:rPr>
                <w:sz w:val="20"/>
              </w:rPr>
            </w:pPr>
            <w:r>
              <w:rPr>
                <w:w w:val="99"/>
                <w:sz w:val="20"/>
              </w:rPr>
              <w:t>X</w:t>
            </w:r>
          </w:p>
        </w:tc>
        <w:tc>
          <w:tcPr>
            <w:tcW w:w="1160" w:type="dxa"/>
            <w:tcBorders>
              <w:right w:val="single" w:sz="6" w:space="0" w:color="000000"/>
            </w:tcBorders>
          </w:tcPr>
          <w:p w14:paraId="366224F0" w14:textId="77777777" w:rsidR="00535109" w:rsidRDefault="00A573DC">
            <w:pPr>
              <w:pStyle w:val="TableParagraph"/>
              <w:spacing w:line="210" w:lineRule="exact"/>
              <w:ind w:left="108"/>
              <w:rPr>
                <w:sz w:val="20"/>
              </w:rPr>
            </w:pPr>
            <w:r>
              <w:rPr>
                <w:w w:val="99"/>
                <w:sz w:val="20"/>
              </w:rPr>
              <w:t>X</w:t>
            </w:r>
          </w:p>
        </w:tc>
        <w:tc>
          <w:tcPr>
            <w:tcW w:w="961" w:type="dxa"/>
            <w:tcBorders>
              <w:left w:val="single" w:sz="6" w:space="0" w:color="000000"/>
            </w:tcBorders>
          </w:tcPr>
          <w:p w14:paraId="6E2FE8EC" w14:textId="77777777" w:rsidR="00535109" w:rsidRDefault="00A573DC">
            <w:pPr>
              <w:pStyle w:val="TableParagraph"/>
              <w:spacing w:line="210" w:lineRule="exact"/>
              <w:ind w:left="106"/>
              <w:rPr>
                <w:sz w:val="20"/>
              </w:rPr>
            </w:pPr>
            <w:r>
              <w:rPr>
                <w:w w:val="99"/>
                <w:sz w:val="20"/>
              </w:rPr>
              <w:t>X</w:t>
            </w:r>
          </w:p>
        </w:tc>
        <w:tc>
          <w:tcPr>
            <w:tcW w:w="617" w:type="dxa"/>
          </w:tcPr>
          <w:p w14:paraId="3F07887E" w14:textId="77777777" w:rsidR="00535109" w:rsidRDefault="00A573DC">
            <w:pPr>
              <w:pStyle w:val="TableParagraph"/>
              <w:spacing w:line="210" w:lineRule="exact"/>
              <w:ind w:left="107"/>
              <w:rPr>
                <w:sz w:val="20"/>
              </w:rPr>
            </w:pPr>
            <w:r>
              <w:rPr>
                <w:w w:val="99"/>
                <w:sz w:val="20"/>
              </w:rPr>
              <w:t>X</w:t>
            </w:r>
          </w:p>
        </w:tc>
        <w:tc>
          <w:tcPr>
            <w:tcW w:w="807" w:type="dxa"/>
          </w:tcPr>
          <w:p w14:paraId="1F0C0CD6" w14:textId="77777777" w:rsidR="00535109" w:rsidRDefault="00A573DC">
            <w:pPr>
              <w:pStyle w:val="TableParagraph"/>
              <w:spacing w:line="210" w:lineRule="exact"/>
              <w:ind w:left="107"/>
              <w:rPr>
                <w:sz w:val="20"/>
              </w:rPr>
            </w:pPr>
            <w:r>
              <w:rPr>
                <w:w w:val="99"/>
                <w:sz w:val="20"/>
              </w:rPr>
              <w:t>X</w:t>
            </w:r>
          </w:p>
        </w:tc>
      </w:tr>
      <w:tr w:rsidR="00535109" w14:paraId="596E485B" w14:textId="77777777">
        <w:trPr>
          <w:trHeight w:val="230"/>
        </w:trPr>
        <w:tc>
          <w:tcPr>
            <w:tcW w:w="2093" w:type="dxa"/>
          </w:tcPr>
          <w:p w14:paraId="5C2CAD61" w14:textId="77777777" w:rsidR="00535109" w:rsidRDefault="00535109">
            <w:pPr>
              <w:pStyle w:val="TableParagraph"/>
              <w:rPr>
                <w:rFonts w:ascii="Times New Roman"/>
                <w:sz w:val="16"/>
              </w:rPr>
            </w:pPr>
          </w:p>
        </w:tc>
        <w:tc>
          <w:tcPr>
            <w:tcW w:w="849" w:type="dxa"/>
          </w:tcPr>
          <w:p w14:paraId="39045807" w14:textId="77777777" w:rsidR="00535109" w:rsidRDefault="00535109">
            <w:pPr>
              <w:pStyle w:val="TableParagraph"/>
              <w:rPr>
                <w:rFonts w:ascii="Times New Roman"/>
                <w:sz w:val="16"/>
              </w:rPr>
            </w:pPr>
          </w:p>
        </w:tc>
        <w:tc>
          <w:tcPr>
            <w:tcW w:w="994" w:type="dxa"/>
          </w:tcPr>
          <w:p w14:paraId="76B1CCB2" w14:textId="77777777" w:rsidR="00535109" w:rsidRDefault="00535109">
            <w:pPr>
              <w:pStyle w:val="TableParagraph"/>
              <w:rPr>
                <w:rFonts w:ascii="Times New Roman"/>
                <w:sz w:val="16"/>
              </w:rPr>
            </w:pPr>
          </w:p>
        </w:tc>
        <w:tc>
          <w:tcPr>
            <w:tcW w:w="991" w:type="dxa"/>
          </w:tcPr>
          <w:p w14:paraId="1E06C5CC" w14:textId="77777777" w:rsidR="00535109" w:rsidRDefault="00535109">
            <w:pPr>
              <w:pStyle w:val="TableParagraph"/>
              <w:rPr>
                <w:rFonts w:ascii="Times New Roman"/>
                <w:sz w:val="16"/>
              </w:rPr>
            </w:pPr>
          </w:p>
        </w:tc>
        <w:tc>
          <w:tcPr>
            <w:tcW w:w="994" w:type="dxa"/>
          </w:tcPr>
          <w:p w14:paraId="04DEE3C7" w14:textId="77777777" w:rsidR="00535109" w:rsidRDefault="00535109">
            <w:pPr>
              <w:pStyle w:val="TableParagraph"/>
              <w:rPr>
                <w:rFonts w:ascii="Times New Roman"/>
                <w:sz w:val="16"/>
              </w:rPr>
            </w:pPr>
          </w:p>
        </w:tc>
        <w:tc>
          <w:tcPr>
            <w:tcW w:w="1133" w:type="dxa"/>
          </w:tcPr>
          <w:p w14:paraId="75D4F366" w14:textId="77777777" w:rsidR="00535109" w:rsidRDefault="00535109">
            <w:pPr>
              <w:pStyle w:val="TableParagraph"/>
              <w:rPr>
                <w:rFonts w:ascii="Times New Roman"/>
                <w:sz w:val="16"/>
              </w:rPr>
            </w:pPr>
          </w:p>
        </w:tc>
        <w:tc>
          <w:tcPr>
            <w:tcW w:w="1160" w:type="dxa"/>
            <w:tcBorders>
              <w:right w:val="single" w:sz="6" w:space="0" w:color="000000"/>
            </w:tcBorders>
          </w:tcPr>
          <w:p w14:paraId="058A9368" w14:textId="77777777" w:rsidR="00535109" w:rsidRDefault="00535109">
            <w:pPr>
              <w:pStyle w:val="TableParagraph"/>
              <w:rPr>
                <w:rFonts w:ascii="Times New Roman"/>
                <w:sz w:val="16"/>
              </w:rPr>
            </w:pPr>
          </w:p>
        </w:tc>
        <w:tc>
          <w:tcPr>
            <w:tcW w:w="961" w:type="dxa"/>
            <w:tcBorders>
              <w:left w:val="single" w:sz="6" w:space="0" w:color="000000"/>
            </w:tcBorders>
          </w:tcPr>
          <w:p w14:paraId="3045C04B" w14:textId="77777777" w:rsidR="00535109" w:rsidRDefault="00535109">
            <w:pPr>
              <w:pStyle w:val="TableParagraph"/>
              <w:rPr>
                <w:rFonts w:ascii="Times New Roman"/>
                <w:sz w:val="16"/>
              </w:rPr>
            </w:pPr>
          </w:p>
        </w:tc>
        <w:tc>
          <w:tcPr>
            <w:tcW w:w="617" w:type="dxa"/>
          </w:tcPr>
          <w:p w14:paraId="7EEEC9F8" w14:textId="77777777" w:rsidR="00535109" w:rsidRDefault="00535109">
            <w:pPr>
              <w:pStyle w:val="TableParagraph"/>
              <w:rPr>
                <w:rFonts w:ascii="Times New Roman"/>
                <w:sz w:val="16"/>
              </w:rPr>
            </w:pPr>
          </w:p>
        </w:tc>
        <w:tc>
          <w:tcPr>
            <w:tcW w:w="807" w:type="dxa"/>
          </w:tcPr>
          <w:p w14:paraId="29C72F4C" w14:textId="77777777" w:rsidR="00535109" w:rsidRDefault="00535109">
            <w:pPr>
              <w:pStyle w:val="TableParagraph"/>
              <w:rPr>
                <w:rFonts w:ascii="Times New Roman"/>
                <w:sz w:val="16"/>
              </w:rPr>
            </w:pPr>
          </w:p>
        </w:tc>
      </w:tr>
      <w:tr w:rsidR="00535109" w14:paraId="4CE40F7C" w14:textId="77777777">
        <w:trPr>
          <w:trHeight w:val="690"/>
        </w:trPr>
        <w:tc>
          <w:tcPr>
            <w:tcW w:w="2093" w:type="dxa"/>
          </w:tcPr>
          <w:p w14:paraId="76DAAB6A" w14:textId="77777777" w:rsidR="00535109" w:rsidRDefault="00A573DC">
            <w:pPr>
              <w:pStyle w:val="TableParagraph"/>
              <w:ind w:left="107" w:right="710"/>
              <w:rPr>
                <w:sz w:val="20"/>
              </w:rPr>
            </w:pPr>
            <w:r>
              <w:rPr>
                <w:sz w:val="20"/>
              </w:rPr>
              <w:t>Accession to Industry Code</w:t>
            </w:r>
          </w:p>
        </w:tc>
        <w:tc>
          <w:tcPr>
            <w:tcW w:w="849" w:type="dxa"/>
          </w:tcPr>
          <w:p w14:paraId="3DEEF1FA" w14:textId="77777777" w:rsidR="00535109" w:rsidRDefault="00535109">
            <w:pPr>
              <w:pStyle w:val="TableParagraph"/>
              <w:rPr>
                <w:rFonts w:ascii="Times New Roman"/>
              </w:rPr>
            </w:pPr>
          </w:p>
        </w:tc>
        <w:tc>
          <w:tcPr>
            <w:tcW w:w="994" w:type="dxa"/>
          </w:tcPr>
          <w:p w14:paraId="12C5D007" w14:textId="77777777" w:rsidR="00535109" w:rsidRDefault="00A573DC">
            <w:pPr>
              <w:pStyle w:val="TableParagraph"/>
              <w:spacing w:line="229" w:lineRule="exact"/>
              <w:ind w:left="110"/>
              <w:rPr>
                <w:sz w:val="13"/>
              </w:rPr>
            </w:pPr>
            <w:r>
              <w:rPr>
                <w:sz w:val="20"/>
              </w:rPr>
              <w:t>UNC</w:t>
            </w:r>
            <w:r>
              <w:rPr>
                <w:position w:val="6"/>
                <w:sz w:val="13"/>
              </w:rPr>
              <w:t>2</w:t>
            </w:r>
          </w:p>
        </w:tc>
        <w:tc>
          <w:tcPr>
            <w:tcW w:w="991" w:type="dxa"/>
          </w:tcPr>
          <w:p w14:paraId="49CA459A" w14:textId="77777777" w:rsidR="00535109" w:rsidRDefault="00A573DC">
            <w:pPr>
              <w:pStyle w:val="TableParagraph"/>
              <w:spacing w:line="229" w:lineRule="exact"/>
              <w:ind w:left="108"/>
              <w:rPr>
                <w:sz w:val="13"/>
              </w:rPr>
            </w:pPr>
            <w:r>
              <w:rPr>
                <w:sz w:val="20"/>
              </w:rPr>
              <w:t>UNC</w:t>
            </w:r>
            <w:r>
              <w:rPr>
                <w:position w:val="6"/>
                <w:sz w:val="13"/>
              </w:rPr>
              <w:t>1</w:t>
            </w:r>
          </w:p>
        </w:tc>
        <w:tc>
          <w:tcPr>
            <w:tcW w:w="994" w:type="dxa"/>
          </w:tcPr>
          <w:p w14:paraId="6FDD1376" w14:textId="77777777" w:rsidR="00535109" w:rsidRDefault="00A573DC">
            <w:pPr>
              <w:pStyle w:val="TableParagraph"/>
              <w:spacing w:line="229" w:lineRule="exact"/>
              <w:ind w:left="111"/>
              <w:rPr>
                <w:sz w:val="20"/>
              </w:rPr>
            </w:pPr>
            <w:r>
              <w:rPr>
                <w:w w:val="99"/>
                <w:sz w:val="20"/>
              </w:rPr>
              <w:t>X</w:t>
            </w:r>
          </w:p>
        </w:tc>
        <w:tc>
          <w:tcPr>
            <w:tcW w:w="1133" w:type="dxa"/>
          </w:tcPr>
          <w:p w14:paraId="0F409300" w14:textId="77777777" w:rsidR="00535109" w:rsidRDefault="00A573DC">
            <w:pPr>
              <w:pStyle w:val="TableParagraph"/>
              <w:spacing w:line="229" w:lineRule="exact"/>
              <w:ind w:left="108"/>
              <w:rPr>
                <w:sz w:val="13"/>
              </w:rPr>
            </w:pPr>
            <w:r>
              <w:rPr>
                <w:sz w:val="20"/>
              </w:rPr>
              <w:t>SPAA</w:t>
            </w:r>
            <w:r>
              <w:rPr>
                <w:position w:val="6"/>
                <w:sz w:val="13"/>
              </w:rPr>
              <w:t>3</w:t>
            </w:r>
          </w:p>
        </w:tc>
        <w:tc>
          <w:tcPr>
            <w:tcW w:w="1160" w:type="dxa"/>
            <w:tcBorders>
              <w:right w:val="single" w:sz="6" w:space="0" w:color="000000"/>
            </w:tcBorders>
          </w:tcPr>
          <w:p w14:paraId="3B5427AA" w14:textId="77777777" w:rsidR="00535109" w:rsidRDefault="00A573DC">
            <w:pPr>
              <w:pStyle w:val="TableParagraph"/>
              <w:spacing w:line="229" w:lineRule="exact"/>
              <w:ind w:left="108"/>
              <w:rPr>
                <w:sz w:val="20"/>
              </w:rPr>
            </w:pPr>
            <w:proofErr w:type="spellStart"/>
            <w:r>
              <w:rPr>
                <w:sz w:val="20"/>
              </w:rPr>
              <w:t>MAMCoP</w:t>
            </w:r>
            <w:proofErr w:type="spellEnd"/>
          </w:p>
          <w:p w14:paraId="2682753C" w14:textId="77777777" w:rsidR="00535109" w:rsidRDefault="00A573DC">
            <w:pPr>
              <w:pStyle w:val="TableParagraph"/>
              <w:spacing w:line="230" w:lineRule="atLeast"/>
              <w:ind w:left="108"/>
              <w:rPr>
                <w:sz w:val="13"/>
              </w:rPr>
            </w:pPr>
            <w:proofErr w:type="spellStart"/>
            <w:r>
              <w:rPr>
                <w:w w:val="95"/>
                <w:sz w:val="20"/>
              </w:rPr>
              <w:t>Accreditati</w:t>
            </w:r>
            <w:proofErr w:type="spellEnd"/>
            <w:r>
              <w:rPr>
                <w:w w:val="95"/>
                <w:sz w:val="20"/>
              </w:rPr>
              <w:t xml:space="preserve"> </w:t>
            </w:r>
            <w:r>
              <w:rPr>
                <w:sz w:val="20"/>
              </w:rPr>
              <w:t>on</w:t>
            </w:r>
            <w:r>
              <w:rPr>
                <w:position w:val="6"/>
                <w:sz w:val="13"/>
              </w:rPr>
              <w:t>4</w:t>
            </w:r>
          </w:p>
        </w:tc>
        <w:tc>
          <w:tcPr>
            <w:tcW w:w="961" w:type="dxa"/>
            <w:tcBorders>
              <w:left w:val="single" w:sz="6" w:space="0" w:color="000000"/>
            </w:tcBorders>
          </w:tcPr>
          <w:p w14:paraId="75D8356B" w14:textId="77777777" w:rsidR="00535109" w:rsidRDefault="00535109">
            <w:pPr>
              <w:pStyle w:val="TableParagraph"/>
              <w:rPr>
                <w:rFonts w:ascii="Times New Roman"/>
              </w:rPr>
            </w:pPr>
          </w:p>
        </w:tc>
        <w:tc>
          <w:tcPr>
            <w:tcW w:w="617" w:type="dxa"/>
          </w:tcPr>
          <w:p w14:paraId="028633AD" w14:textId="77777777" w:rsidR="00535109" w:rsidRDefault="00535109">
            <w:pPr>
              <w:pStyle w:val="TableParagraph"/>
              <w:rPr>
                <w:rFonts w:ascii="Times New Roman"/>
              </w:rPr>
            </w:pPr>
          </w:p>
        </w:tc>
        <w:tc>
          <w:tcPr>
            <w:tcW w:w="807" w:type="dxa"/>
          </w:tcPr>
          <w:p w14:paraId="7179133D" w14:textId="77777777" w:rsidR="00535109" w:rsidRDefault="00535109">
            <w:pPr>
              <w:pStyle w:val="TableParagraph"/>
              <w:rPr>
                <w:rFonts w:ascii="Times New Roman"/>
              </w:rPr>
            </w:pPr>
          </w:p>
        </w:tc>
      </w:tr>
      <w:tr w:rsidR="00535109" w14:paraId="5AA0BD01" w14:textId="77777777">
        <w:trPr>
          <w:trHeight w:val="460"/>
        </w:trPr>
        <w:tc>
          <w:tcPr>
            <w:tcW w:w="2093" w:type="dxa"/>
          </w:tcPr>
          <w:p w14:paraId="6432F06C" w14:textId="77777777" w:rsidR="00535109" w:rsidRDefault="00A573DC">
            <w:pPr>
              <w:pStyle w:val="TableParagraph"/>
              <w:spacing w:before="3" w:line="230" w:lineRule="exact"/>
              <w:ind w:left="107" w:right="722"/>
              <w:rPr>
                <w:sz w:val="20"/>
              </w:rPr>
            </w:pPr>
            <w:r>
              <w:rPr>
                <w:sz w:val="20"/>
              </w:rPr>
              <w:t>DSC Contract Signed</w:t>
            </w:r>
          </w:p>
        </w:tc>
        <w:tc>
          <w:tcPr>
            <w:tcW w:w="849" w:type="dxa"/>
          </w:tcPr>
          <w:p w14:paraId="113E3A0D" w14:textId="77777777" w:rsidR="00535109" w:rsidRDefault="00535109">
            <w:pPr>
              <w:pStyle w:val="TableParagraph"/>
              <w:rPr>
                <w:rFonts w:ascii="Times New Roman"/>
              </w:rPr>
            </w:pPr>
          </w:p>
        </w:tc>
        <w:tc>
          <w:tcPr>
            <w:tcW w:w="994" w:type="dxa"/>
          </w:tcPr>
          <w:p w14:paraId="1B45BDE5" w14:textId="77777777" w:rsidR="00535109" w:rsidRDefault="00A573DC">
            <w:pPr>
              <w:pStyle w:val="TableParagraph"/>
              <w:spacing w:line="229" w:lineRule="exact"/>
              <w:ind w:left="110"/>
              <w:rPr>
                <w:sz w:val="20"/>
              </w:rPr>
            </w:pPr>
            <w:r>
              <w:rPr>
                <w:w w:val="99"/>
                <w:sz w:val="20"/>
              </w:rPr>
              <w:t>X</w:t>
            </w:r>
          </w:p>
        </w:tc>
        <w:tc>
          <w:tcPr>
            <w:tcW w:w="991" w:type="dxa"/>
          </w:tcPr>
          <w:p w14:paraId="5D92C45E" w14:textId="77777777" w:rsidR="00535109" w:rsidRDefault="00A573DC">
            <w:pPr>
              <w:pStyle w:val="TableParagraph"/>
              <w:spacing w:line="229" w:lineRule="exact"/>
              <w:ind w:left="108"/>
              <w:rPr>
                <w:sz w:val="20"/>
              </w:rPr>
            </w:pPr>
            <w:r>
              <w:rPr>
                <w:w w:val="99"/>
                <w:sz w:val="20"/>
              </w:rPr>
              <w:t>X</w:t>
            </w:r>
          </w:p>
        </w:tc>
        <w:tc>
          <w:tcPr>
            <w:tcW w:w="994" w:type="dxa"/>
          </w:tcPr>
          <w:p w14:paraId="6284439B" w14:textId="77777777" w:rsidR="00535109" w:rsidRDefault="00535109">
            <w:pPr>
              <w:pStyle w:val="TableParagraph"/>
              <w:rPr>
                <w:rFonts w:ascii="Times New Roman"/>
              </w:rPr>
            </w:pPr>
          </w:p>
        </w:tc>
        <w:tc>
          <w:tcPr>
            <w:tcW w:w="1133" w:type="dxa"/>
          </w:tcPr>
          <w:p w14:paraId="07227C03" w14:textId="77777777" w:rsidR="00535109" w:rsidRDefault="00535109">
            <w:pPr>
              <w:pStyle w:val="TableParagraph"/>
              <w:rPr>
                <w:rFonts w:ascii="Times New Roman"/>
              </w:rPr>
            </w:pPr>
          </w:p>
        </w:tc>
        <w:tc>
          <w:tcPr>
            <w:tcW w:w="1160" w:type="dxa"/>
            <w:tcBorders>
              <w:right w:val="single" w:sz="6" w:space="0" w:color="000000"/>
            </w:tcBorders>
          </w:tcPr>
          <w:p w14:paraId="50FC2561" w14:textId="77777777" w:rsidR="00535109" w:rsidRDefault="00535109">
            <w:pPr>
              <w:pStyle w:val="TableParagraph"/>
              <w:rPr>
                <w:rFonts w:ascii="Times New Roman"/>
              </w:rPr>
            </w:pPr>
          </w:p>
        </w:tc>
        <w:tc>
          <w:tcPr>
            <w:tcW w:w="961" w:type="dxa"/>
            <w:tcBorders>
              <w:left w:val="single" w:sz="6" w:space="0" w:color="000000"/>
            </w:tcBorders>
          </w:tcPr>
          <w:p w14:paraId="7432CD1B" w14:textId="77777777" w:rsidR="00535109" w:rsidRDefault="00535109">
            <w:pPr>
              <w:pStyle w:val="TableParagraph"/>
              <w:rPr>
                <w:rFonts w:ascii="Times New Roman"/>
              </w:rPr>
            </w:pPr>
          </w:p>
        </w:tc>
        <w:tc>
          <w:tcPr>
            <w:tcW w:w="617" w:type="dxa"/>
          </w:tcPr>
          <w:p w14:paraId="5BF380F7" w14:textId="77777777" w:rsidR="00535109" w:rsidRDefault="00535109">
            <w:pPr>
              <w:pStyle w:val="TableParagraph"/>
              <w:rPr>
                <w:rFonts w:ascii="Times New Roman"/>
              </w:rPr>
            </w:pPr>
          </w:p>
        </w:tc>
        <w:tc>
          <w:tcPr>
            <w:tcW w:w="807" w:type="dxa"/>
          </w:tcPr>
          <w:p w14:paraId="27A75CD2" w14:textId="77777777" w:rsidR="00535109" w:rsidRDefault="00535109">
            <w:pPr>
              <w:pStyle w:val="TableParagraph"/>
              <w:rPr>
                <w:rFonts w:ascii="Times New Roman"/>
              </w:rPr>
            </w:pPr>
          </w:p>
        </w:tc>
      </w:tr>
      <w:tr w:rsidR="00535109" w14:paraId="66337D90" w14:textId="77777777">
        <w:trPr>
          <w:trHeight w:val="227"/>
        </w:trPr>
        <w:tc>
          <w:tcPr>
            <w:tcW w:w="2093" w:type="dxa"/>
          </w:tcPr>
          <w:p w14:paraId="637FAB99" w14:textId="77777777" w:rsidR="00535109" w:rsidRDefault="00A573DC">
            <w:pPr>
              <w:pStyle w:val="TableParagraph"/>
              <w:spacing w:line="208" w:lineRule="exact"/>
              <w:ind w:left="107"/>
              <w:rPr>
                <w:sz w:val="20"/>
              </w:rPr>
            </w:pPr>
            <w:r>
              <w:rPr>
                <w:sz w:val="20"/>
              </w:rPr>
              <w:t>Deed of Undertaking</w:t>
            </w:r>
          </w:p>
        </w:tc>
        <w:tc>
          <w:tcPr>
            <w:tcW w:w="849" w:type="dxa"/>
          </w:tcPr>
          <w:p w14:paraId="33E6FD6D" w14:textId="77777777" w:rsidR="00535109" w:rsidRDefault="00535109">
            <w:pPr>
              <w:pStyle w:val="TableParagraph"/>
              <w:rPr>
                <w:rFonts w:ascii="Times New Roman"/>
                <w:sz w:val="16"/>
              </w:rPr>
            </w:pPr>
          </w:p>
        </w:tc>
        <w:tc>
          <w:tcPr>
            <w:tcW w:w="994" w:type="dxa"/>
          </w:tcPr>
          <w:p w14:paraId="3F950734" w14:textId="77777777" w:rsidR="00535109" w:rsidRDefault="00535109">
            <w:pPr>
              <w:pStyle w:val="TableParagraph"/>
              <w:rPr>
                <w:rFonts w:ascii="Times New Roman"/>
                <w:sz w:val="16"/>
              </w:rPr>
            </w:pPr>
          </w:p>
        </w:tc>
        <w:tc>
          <w:tcPr>
            <w:tcW w:w="991" w:type="dxa"/>
          </w:tcPr>
          <w:p w14:paraId="5342301A" w14:textId="77777777" w:rsidR="00535109" w:rsidRDefault="00535109">
            <w:pPr>
              <w:pStyle w:val="TableParagraph"/>
              <w:rPr>
                <w:rFonts w:ascii="Times New Roman"/>
                <w:sz w:val="16"/>
              </w:rPr>
            </w:pPr>
          </w:p>
        </w:tc>
        <w:tc>
          <w:tcPr>
            <w:tcW w:w="994" w:type="dxa"/>
          </w:tcPr>
          <w:p w14:paraId="2D3C49F6" w14:textId="77777777" w:rsidR="00535109" w:rsidRDefault="00535109">
            <w:pPr>
              <w:pStyle w:val="TableParagraph"/>
              <w:rPr>
                <w:rFonts w:ascii="Times New Roman"/>
                <w:sz w:val="16"/>
              </w:rPr>
            </w:pPr>
          </w:p>
        </w:tc>
        <w:tc>
          <w:tcPr>
            <w:tcW w:w="1133" w:type="dxa"/>
          </w:tcPr>
          <w:p w14:paraId="7CEE2726" w14:textId="77777777" w:rsidR="00535109" w:rsidRDefault="00A573DC">
            <w:pPr>
              <w:pStyle w:val="TableParagraph"/>
              <w:spacing w:line="208" w:lineRule="exact"/>
              <w:ind w:left="108"/>
              <w:rPr>
                <w:sz w:val="20"/>
              </w:rPr>
            </w:pPr>
            <w:r>
              <w:rPr>
                <w:w w:val="99"/>
                <w:sz w:val="20"/>
              </w:rPr>
              <w:t>X</w:t>
            </w:r>
          </w:p>
        </w:tc>
        <w:tc>
          <w:tcPr>
            <w:tcW w:w="1160" w:type="dxa"/>
            <w:tcBorders>
              <w:right w:val="single" w:sz="6" w:space="0" w:color="000000"/>
            </w:tcBorders>
          </w:tcPr>
          <w:p w14:paraId="5760D344" w14:textId="77777777" w:rsidR="00535109" w:rsidRDefault="00535109">
            <w:pPr>
              <w:pStyle w:val="TableParagraph"/>
              <w:rPr>
                <w:rFonts w:ascii="Times New Roman"/>
                <w:sz w:val="16"/>
              </w:rPr>
            </w:pPr>
          </w:p>
        </w:tc>
        <w:tc>
          <w:tcPr>
            <w:tcW w:w="961" w:type="dxa"/>
            <w:tcBorders>
              <w:left w:val="single" w:sz="6" w:space="0" w:color="000000"/>
            </w:tcBorders>
          </w:tcPr>
          <w:p w14:paraId="3895B849" w14:textId="77777777" w:rsidR="00535109" w:rsidRDefault="00535109">
            <w:pPr>
              <w:pStyle w:val="TableParagraph"/>
              <w:rPr>
                <w:rFonts w:ascii="Times New Roman"/>
                <w:sz w:val="16"/>
              </w:rPr>
            </w:pPr>
          </w:p>
        </w:tc>
        <w:tc>
          <w:tcPr>
            <w:tcW w:w="617" w:type="dxa"/>
          </w:tcPr>
          <w:p w14:paraId="62CBA787" w14:textId="77777777" w:rsidR="00535109" w:rsidRDefault="00535109">
            <w:pPr>
              <w:pStyle w:val="TableParagraph"/>
              <w:rPr>
                <w:rFonts w:ascii="Times New Roman"/>
                <w:sz w:val="16"/>
              </w:rPr>
            </w:pPr>
          </w:p>
        </w:tc>
        <w:tc>
          <w:tcPr>
            <w:tcW w:w="807" w:type="dxa"/>
          </w:tcPr>
          <w:p w14:paraId="39E6CC2C" w14:textId="77777777" w:rsidR="00535109" w:rsidRDefault="00535109">
            <w:pPr>
              <w:pStyle w:val="TableParagraph"/>
              <w:rPr>
                <w:rFonts w:ascii="Times New Roman"/>
                <w:sz w:val="16"/>
              </w:rPr>
            </w:pPr>
          </w:p>
        </w:tc>
      </w:tr>
    </w:tbl>
    <w:p w14:paraId="6064E563" w14:textId="77777777" w:rsidR="00535109" w:rsidRDefault="00535109">
      <w:pPr>
        <w:pStyle w:val="BodyText"/>
        <w:spacing w:before="2"/>
      </w:pPr>
    </w:p>
    <w:p w14:paraId="19C0EC45" w14:textId="77777777" w:rsidR="00535109" w:rsidRDefault="00A573DC">
      <w:pPr>
        <w:pStyle w:val="ListParagraph"/>
        <w:numPr>
          <w:ilvl w:val="1"/>
          <w:numId w:val="1"/>
        </w:numPr>
        <w:tabs>
          <w:tab w:val="left" w:pos="1869"/>
          <w:tab w:val="left" w:pos="1870"/>
        </w:tabs>
        <w:spacing w:before="1"/>
        <w:ind w:right="1566"/>
        <w:rPr>
          <w:sz w:val="24"/>
        </w:rPr>
      </w:pPr>
      <w:r>
        <w:rPr>
          <w:sz w:val="24"/>
        </w:rPr>
        <w:t>Companies House Register Checks means that the Market Participant applying for the Market Participant Identity, or seeking to amend their entry within the MDD Market Participant Identity List, is registered within the Companies Register and held on the Companies House Website for the country of registration and that the Company Name, Registered Address and Company Number on the application corresponds to those recorded on the</w:t>
      </w:r>
      <w:r>
        <w:rPr>
          <w:spacing w:val="-4"/>
          <w:sz w:val="24"/>
        </w:rPr>
        <w:t xml:space="preserve"> </w:t>
      </w:r>
      <w:r>
        <w:rPr>
          <w:sz w:val="24"/>
        </w:rPr>
        <w:t>register.</w:t>
      </w:r>
    </w:p>
    <w:p w14:paraId="1934DCB9" w14:textId="77777777" w:rsidR="00535109" w:rsidRDefault="00535109">
      <w:pPr>
        <w:pStyle w:val="BodyText"/>
        <w:spacing w:before="9"/>
        <w:rPr>
          <w:sz w:val="34"/>
        </w:rPr>
      </w:pPr>
    </w:p>
    <w:p w14:paraId="1C046DE4" w14:textId="77777777" w:rsidR="00535109" w:rsidRDefault="00A573DC">
      <w:pPr>
        <w:pStyle w:val="ListParagraph"/>
        <w:numPr>
          <w:ilvl w:val="1"/>
          <w:numId w:val="1"/>
        </w:numPr>
        <w:tabs>
          <w:tab w:val="left" w:pos="1869"/>
          <w:tab w:val="left" w:pos="1870"/>
        </w:tabs>
        <w:spacing w:before="1"/>
        <w:ind w:right="1630"/>
        <w:rPr>
          <w:sz w:val="24"/>
        </w:rPr>
      </w:pPr>
      <w:r>
        <w:rPr>
          <w:sz w:val="24"/>
        </w:rPr>
        <w:t xml:space="preserve">Authority Licence Checks means that the Market Participant applying for the Market Participant </w:t>
      </w:r>
      <w:proofErr w:type="gramStart"/>
      <w:r>
        <w:rPr>
          <w:sz w:val="24"/>
        </w:rPr>
        <w:t>Identity, or</w:t>
      </w:r>
      <w:proofErr w:type="gramEnd"/>
      <w:r>
        <w:rPr>
          <w:sz w:val="24"/>
        </w:rPr>
        <w:t xml:space="preserve"> seeking to amend their entry within the MDD Market Participant Identity List, is recorded as a Licence holder on the Authority List of Gas Licences recorded on the Authority website. The Company Name, Registered Address and Company Number on the MDD Application must correspond to those recorded on the</w:t>
      </w:r>
      <w:r>
        <w:rPr>
          <w:spacing w:val="-7"/>
          <w:sz w:val="24"/>
        </w:rPr>
        <w:t xml:space="preserve"> </w:t>
      </w:r>
      <w:r>
        <w:rPr>
          <w:sz w:val="24"/>
        </w:rPr>
        <w:t>register.</w:t>
      </w:r>
    </w:p>
    <w:p w14:paraId="70F87EA5" w14:textId="77777777" w:rsidR="00535109" w:rsidRDefault="00535109">
      <w:pPr>
        <w:pStyle w:val="BodyText"/>
        <w:rPr>
          <w:sz w:val="20"/>
        </w:rPr>
      </w:pPr>
    </w:p>
    <w:p w14:paraId="081F7056" w14:textId="7F188357" w:rsidR="00535109" w:rsidRDefault="00D2418B">
      <w:pPr>
        <w:pStyle w:val="BodyText"/>
        <w:spacing w:before="1"/>
        <w:rPr>
          <w:sz w:val="12"/>
        </w:rPr>
      </w:pPr>
      <w:r>
        <w:rPr>
          <w:noProof/>
        </w:rPr>
        <mc:AlternateContent>
          <mc:Choice Requires="wps">
            <w:drawing>
              <wp:anchor distT="0" distB="0" distL="0" distR="0" simplePos="0" relativeHeight="251659264" behindDoc="1" locked="0" layoutInCell="1" allowOverlap="1" wp14:anchorId="07E0FE38" wp14:editId="0E521C68">
                <wp:simplePos x="0" y="0"/>
                <wp:positionH relativeFrom="page">
                  <wp:posOffset>1080770</wp:posOffset>
                </wp:positionH>
                <wp:positionV relativeFrom="paragraph">
                  <wp:posOffset>116840</wp:posOffset>
                </wp:positionV>
                <wp:extent cx="18294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FF61" id="Freeform 2" o:spid="_x0000_s1026" style="position:absolute;margin-left:85.1pt;margin-top:9.2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hG+QIAAIs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" path="m,l2880,e" filled="f" strokeweight=".21169mm">
                <v:path arrowok="t" o:connecttype="custom" o:connectlocs="0,0;1828800,0" o:connectangles="0,0"/>
                <w10:wrap type="topAndBottom" anchorx="page"/>
              </v:shape>
            </w:pict>
          </mc:Fallback>
        </mc:AlternateContent>
      </w:r>
    </w:p>
    <w:p w14:paraId="39255867" w14:textId="77777777" w:rsidR="00535109" w:rsidRDefault="00A573DC">
      <w:pPr>
        <w:spacing w:before="70"/>
        <w:ind w:left="1162" w:right="1157"/>
        <w:rPr>
          <w:rFonts w:ascii="Times New Roman"/>
          <w:sz w:val="20"/>
        </w:rPr>
      </w:pPr>
      <w:r>
        <w:rPr>
          <w:rFonts w:ascii="Times New Roman"/>
          <w:position w:val="7"/>
          <w:sz w:val="13"/>
        </w:rPr>
        <w:t xml:space="preserve">2 </w:t>
      </w:r>
      <w:r>
        <w:rPr>
          <w:rFonts w:ascii="Times New Roman"/>
          <w:sz w:val="20"/>
        </w:rPr>
        <w:t>In the event that full UNC Accession has not been achieved, other agreements may have been entered into during the Accession process (e.g. Confidentiality Agreements) such that the MDD Proposal may be initiated.</w:t>
      </w:r>
    </w:p>
    <w:p w14:paraId="68BD33FE" w14:textId="77777777" w:rsidR="00535109" w:rsidRDefault="00A573DC">
      <w:pPr>
        <w:ind w:left="1162" w:right="1683"/>
        <w:rPr>
          <w:rFonts w:ascii="Times New Roman"/>
          <w:sz w:val="20"/>
        </w:rPr>
      </w:pPr>
      <w:r>
        <w:rPr>
          <w:rFonts w:ascii="Times New Roman"/>
          <w:position w:val="7"/>
          <w:sz w:val="13"/>
        </w:rPr>
        <w:t xml:space="preserve">3 </w:t>
      </w:r>
      <w:r>
        <w:rPr>
          <w:rFonts w:ascii="Times New Roman"/>
          <w:sz w:val="20"/>
        </w:rPr>
        <w:t>As defined on the SPAA Ltd Website as a SPAA Party. This list includes I&amp;C Suppliers who are excluded from certain Schedules.</w:t>
      </w:r>
    </w:p>
    <w:p w14:paraId="3D80898A" w14:textId="77777777" w:rsidR="00535109" w:rsidRDefault="00A573DC">
      <w:pPr>
        <w:ind w:left="1162" w:right="1416"/>
        <w:jc w:val="both"/>
        <w:rPr>
          <w:rFonts w:ascii="Times New Roman"/>
          <w:sz w:val="20"/>
        </w:rPr>
      </w:pPr>
      <w:r>
        <w:rPr>
          <w:rFonts w:ascii="Times New Roman"/>
          <w:position w:val="7"/>
          <w:sz w:val="13"/>
        </w:rPr>
        <w:t xml:space="preserve">4 </w:t>
      </w:r>
      <w:r>
        <w:rPr>
          <w:rFonts w:ascii="Times New Roman"/>
          <w:sz w:val="20"/>
        </w:rPr>
        <w:t>Meter Asset Manager Code of Practice (</w:t>
      </w:r>
      <w:proofErr w:type="spellStart"/>
      <w:r>
        <w:rPr>
          <w:rFonts w:ascii="Times New Roman"/>
          <w:sz w:val="20"/>
        </w:rPr>
        <w:t>MAMCoP</w:t>
      </w:r>
      <w:proofErr w:type="spellEnd"/>
      <w:r>
        <w:rPr>
          <w:rFonts w:ascii="Times New Roman"/>
          <w:sz w:val="20"/>
        </w:rPr>
        <w:t xml:space="preserve">) Accreditation sets out the requirements for Meter Asset Managers (MAM) that wish to be accredited under the </w:t>
      </w:r>
      <w:proofErr w:type="spellStart"/>
      <w:r>
        <w:rPr>
          <w:rFonts w:ascii="Times New Roman"/>
          <w:sz w:val="20"/>
        </w:rPr>
        <w:t>MAMCoP</w:t>
      </w:r>
      <w:proofErr w:type="spellEnd"/>
      <w:r>
        <w:rPr>
          <w:rFonts w:ascii="Times New Roman"/>
          <w:sz w:val="20"/>
        </w:rPr>
        <w:t xml:space="preserve"> Registration scheme. The Gas Supplier and Transporter Licences put an obligation on licensees to use accredited MAMs.</w:t>
      </w:r>
    </w:p>
    <w:p w14:paraId="07294D0D" w14:textId="77777777" w:rsidR="00535109" w:rsidRDefault="00535109">
      <w:pPr>
        <w:jc w:val="both"/>
        <w:rPr>
          <w:rFonts w:ascii="Times New Roman"/>
          <w:sz w:val="20"/>
        </w:rPr>
        <w:sectPr w:rsidR="00535109">
          <w:pgSz w:w="11910" w:h="16850"/>
          <w:pgMar w:top="1340" w:right="540" w:bottom="1160" w:left="540" w:header="725" w:footer="972" w:gutter="0"/>
          <w:cols w:space="720"/>
        </w:sectPr>
      </w:pPr>
    </w:p>
    <w:p w14:paraId="567D9E00" w14:textId="77777777" w:rsidR="00535109" w:rsidRDefault="00A573DC">
      <w:pPr>
        <w:pStyle w:val="ListParagraph"/>
        <w:numPr>
          <w:ilvl w:val="1"/>
          <w:numId w:val="1"/>
        </w:numPr>
        <w:tabs>
          <w:tab w:val="left" w:pos="1869"/>
          <w:tab w:val="left" w:pos="1870"/>
        </w:tabs>
        <w:spacing w:before="82"/>
        <w:ind w:right="1663"/>
        <w:rPr>
          <w:sz w:val="24"/>
        </w:rPr>
      </w:pPr>
      <w:r>
        <w:rPr>
          <w:sz w:val="24"/>
        </w:rPr>
        <w:lastRenderedPageBreak/>
        <w:t>VAT Checks means that the Market Participant applying for the Market Participant Identity, or seeking to amend their entry within</w:t>
      </w:r>
      <w:r>
        <w:rPr>
          <w:spacing w:val="-23"/>
          <w:sz w:val="24"/>
        </w:rPr>
        <w:t xml:space="preserve"> </w:t>
      </w:r>
      <w:r>
        <w:rPr>
          <w:sz w:val="24"/>
        </w:rPr>
        <w:t xml:space="preserve">the MDD Market Participant Identity </w:t>
      </w:r>
      <w:proofErr w:type="spellStart"/>
      <w:proofErr w:type="gramStart"/>
      <w:r>
        <w:rPr>
          <w:sz w:val="24"/>
        </w:rPr>
        <w:t>List,is</w:t>
      </w:r>
      <w:proofErr w:type="spellEnd"/>
      <w:proofErr w:type="gramEnd"/>
      <w:r>
        <w:rPr>
          <w:sz w:val="24"/>
        </w:rPr>
        <w:t xml:space="preserve"> registered within the VAT register and held on the VAT Website for the country of registration and that the Company Name, Registered Address and VAT Number on the application corresponds to those recorded on the</w:t>
      </w:r>
      <w:r>
        <w:rPr>
          <w:spacing w:val="-20"/>
          <w:sz w:val="24"/>
        </w:rPr>
        <w:t xml:space="preserve"> </w:t>
      </w:r>
      <w:r>
        <w:rPr>
          <w:sz w:val="24"/>
        </w:rPr>
        <w:t>register.</w:t>
      </w:r>
    </w:p>
    <w:p w14:paraId="2C233B45" w14:textId="77777777" w:rsidR="00535109" w:rsidRDefault="00535109">
      <w:pPr>
        <w:pStyle w:val="BodyText"/>
        <w:spacing w:before="11"/>
        <w:rPr>
          <w:sz w:val="34"/>
        </w:rPr>
      </w:pPr>
    </w:p>
    <w:p w14:paraId="5EA594AA" w14:textId="77777777" w:rsidR="00535109" w:rsidRDefault="00A573DC">
      <w:pPr>
        <w:pStyle w:val="ListParagraph"/>
        <w:numPr>
          <w:ilvl w:val="1"/>
          <w:numId w:val="1"/>
        </w:numPr>
        <w:tabs>
          <w:tab w:val="left" w:pos="1869"/>
          <w:tab w:val="left" w:pos="1870"/>
        </w:tabs>
        <w:ind w:right="1646"/>
        <w:rPr>
          <w:sz w:val="24"/>
        </w:rPr>
      </w:pPr>
      <w:r>
        <w:rPr>
          <w:sz w:val="24"/>
        </w:rPr>
        <w:t xml:space="preserve">Credit Checks means that the Market Participant applying for the Market Participant </w:t>
      </w:r>
      <w:proofErr w:type="gramStart"/>
      <w:r>
        <w:rPr>
          <w:sz w:val="24"/>
        </w:rPr>
        <w:t>Identity, or</w:t>
      </w:r>
      <w:proofErr w:type="gramEnd"/>
      <w:r>
        <w:rPr>
          <w:sz w:val="24"/>
        </w:rPr>
        <w:t xml:space="preserve"> seeking to amend their entry within the MDD Market Participant Identity List, will be verified using a valid credit agency to understand the financial behaviour of the requesting Market Participant. For parties acceding to the UNC this process will also be used to determine whether any upfront security is required. The Company Name, Registered Address and Company Number on the application must correspond to those recorded by the credit agencies.</w:t>
      </w:r>
    </w:p>
    <w:p w14:paraId="11452C5B" w14:textId="77777777" w:rsidR="00535109" w:rsidRDefault="00535109">
      <w:pPr>
        <w:pStyle w:val="BodyText"/>
        <w:spacing w:before="8"/>
        <w:rPr>
          <w:sz w:val="34"/>
        </w:rPr>
      </w:pPr>
    </w:p>
    <w:p w14:paraId="25C3566F" w14:textId="77777777" w:rsidR="00535109" w:rsidRDefault="00A573DC">
      <w:pPr>
        <w:pStyle w:val="ListParagraph"/>
        <w:numPr>
          <w:ilvl w:val="1"/>
          <w:numId w:val="1"/>
        </w:numPr>
        <w:tabs>
          <w:tab w:val="left" w:pos="1869"/>
          <w:tab w:val="left" w:pos="1870"/>
        </w:tabs>
        <w:ind w:right="1760"/>
        <w:rPr>
          <w:sz w:val="24"/>
        </w:rPr>
      </w:pPr>
      <w:proofErr w:type="spellStart"/>
      <w:r>
        <w:rPr>
          <w:sz w:val="24"/>
        </w:rPr>
        <w:t>Assession</w:t>
      </w:r>
      <w:proofErr w:type="spellEnd"/>
      <w:r>
        <w:rPr>
          <w:sz w:val="24"/>
        </w:rPr>
        <w:t xml:space="preserve"> to Industry Code Checks means that the Market Participant applying for the Market Participant </w:t>
      </w:r>
      <w:proofErr w:type="gramStart"/>
      <w:r>
        <w:rPr>
          <w:sz w:val="24"/>
        </w:rPr>
        <w:t>Identity, or</w:t>
      </w:r>
      <w:proofErr w:type="gramEnd"/>
      <w:r>
        <w:rPr>
          <w:sz w:val="24"/>
        </w:rPr>
        <w:t xml:space="preserve"> seeking to amend their entry within the MDD Market Participant Identity List, has signed the relevant agreements applicable to their Role</w:t>
      </w:r>
      <w:r>
        <w:rPr>
          <w:spacing w:val="-17"/>
          <w:sz w:val="24"/>
        </w:rPr>
        <w:t xml:space="preserve"> </w:t>
      </w:r>
      <w:r>
        <w:rPr>
          <w:sz w:val="24"/>
        </w:rPr>
        <w:t>Type.</w:t>
      </w:r>
    </w:p>
    <w:p w14:paraId="51D79CB7" w14:textId="77777777" w:rsidR="00535109" w:rsidRDefault="00535109">
      <w:pPr>
        <w:pStyle w:val="BodyText"/>
        <w:spacing w:before="10"/>
        <w:rPr>
          <w:sz w:val="34"/>
        </w:rPr>
      </w:pPr>
    </w:p>
    <w:p w14:paraId="57A401C1" w14:textId="77777777" w:rsidR="00535109" w:rsidRDefault="00A573DC">
      <w:pPr>
        <w:pStyle w:val="ListParagraph"/>
        <w:numPr>
          <w:ilvl w:val="1"/>
          <w:numId w:val="1"/>
        </w:numPr>
        <w:tabs>
          <w:tab w:val="left" w:pos="1869"/>
          <w:tab w:val="left" w:pos="1870"/>
        </w:tabs>
        <w:ind w:right="1560"/>
        <w:rPr>
          <w:sz w:val="24"/>
        </w:rPr>
      </w:pPr>
      <w:r>
        <w:rPr>
          <w:sz w:val="24"/>
        </w:rPr>
        <w:t>Deed of Undertaking is an agreement executed with a Supplier organisation for the purposes of Standard Licence Condition 18 of the Gas Supply</w:t>
      </w:r>
      <w:r>
        <w:rPr>
          <w:spacing w:val="-4"/>
          <w:sz w:val="24"/>
        </w:rPr>
        <w:t xml:space="preserve"> </w:t>
      </w:r>
      <w:r>
        <w:rPr>
          <w:sz w:val="24"/>
        </w:rPr>
        <w:t>Licence.</w:t>
      </w:r>
    </w:p>
    <w:p w14:paraId="49E42AD2" w14:textId="77777777" w:rsidR="00535109" w:rsidRDefault="00535109">
      <w:pPr>
        <w:rPr>
          <w:sz w:val="24"/>
        </w:rPr>
        <w:sectPr w:rsidR="00535109">
          <w:pgSz w:w="11910" w:h="16850"/>
          <w:pgMar w:top="1340" w:right="540" w:bottom="1160" w:left="540" w:header="725" w:footer="972" w:gutter="0"/>
          <w:cols w:space="720"/>
        </w:sectPr>
      </w:pPr>
    </w:p>
    <w:p w14:paraId="514B8EBC" w14:textId="77777777" w:rsidR="00535109" w:rsidRDefault="00535109">
      <w:pPr>
        <w:pStyle w:val="BodyText"/>
        <w:rPr>
          <w:sz w:val="20"/>
        </w:rPr>
      </w:pPr>
    </w:p>
    <w:p w14:paraId="5AAF90F8" w14:textId="77777777" w:rsidR="00535109" w:rsidRDefault="00535109">
      <w:pPr>
        <w:pStyle w:val="BodyText"/>
        <w:rPr>
          <w:sz w:val="20"/>
        </w:rPr>
      </w:pPr>
    </w:p>
    <w:p w14:paraId="1C596FA9" w14:textId="77777777" w:rsidR="00535109" w:rsidRDefault="00535109">
      <w:pPr>
        <w:pStyle w:val="BodyText"/>
        <w:spacing w:before="10"/>
        <w:rPr>
          <w:sz w:val="21"/>
        </w:rPr>
      </w:pPr>
    </w:p>
    <w:p w14:paraId="2E1D59A6" w14:textId="77777777" w:rsidR="00535109" w:rsidRDefault="00A573DC">
      <w:pPr>
        <w:pStyle w:val="ListParagraph"/>
        <w:numPr>
          <w:ilvl w:val="0"/>
          <w:numId w:val="1"/>
        </w:numPr>
        <w:tabs>
          <w:tab w:val="left" w:pos="1521"/>
          <w:tab w:val="left" w:pos="1522"/>
        </w:tabs>
        <w:spacing w:before="92"/>
        <w:ind w:left="1522" w:hanging="360"/>
        <w:rPr>
          <w:b/>
          <w:sz w:val="28"/>
        </w:rPr>
      </w:pPr>
      <w:r>
        <w:rPr>
          <w:b/>
          <w:sz w:val="28"/>
        </w:rPr>
        <w:t>Additional Business Rules to applied by the</w:t>
      </w:r>
      <w:r>
        <w:rPr>
          <w:b/>
          <w:spacing w:val="-10"/>
          <w:sz w:val="28"/>
        </w:rPr>
        <w:t xml:space="preserve"> </w:t>
      </w:r>
      <w:r>
        <w:rPr>
          <w:b/>
          <w:sz w:val="28"/>
        </w:rPr>
        <w:t>CDSP</w:t>
      </w:r>
    </w:p>
    <w:p w14:paraId="3704F213" w14:textId="77777777" w:rsidR="00535109" w:rsidRDefault="00535109">
      <w:pPr>
        <w:pStyle w:val="BodyText"/>
        <w:rPr>
          <w:b/>
          <w:sz w:val="35"/>
        </w:rPr>
      </w:pPr>
    </w:p>
    <w:p w14:paraId="53C7824A" w14:textId="45BB5EBA" w:rsidR="00535109" w:rsidRDefault="00A573DC">
      <w:pPr>
        <w:pStyle w:val="ListParagraph"/>
        <w:numPr>
          <w:ilvl w:val="1"/>
          <w:numId w:val="1"/>
        </w:numPr>
        <w:tabs>
          <w:tab w:val="left" w:pos="1869"/>
          <w:tab w:val="left" w:pos="1870"/>
        </w:tabs>
        <w:ind w:right="1556"/>
        <w:rPr>
          <w:sz w:val="24"/>
        </w:rPr>
      </w:pPr>
      <w:r>
        <w:rPr>
          <w:sz w:val="24"/>
        </w:rPr>
        <w:t xml:space="preserve">The following sections identify additional Business Rules to be applied by the CDSP in assessing an addition, amendment or deletion from the MDD Market Participant Identity List. This list of Business Rules </w:t>
      </w:r>
      <w:proofErr w:type="gramStart"/>
      <w:r>
        <w:rPr>
          <w:sz w:val="24"/>
        </w:rPr>
        <w:t>reflect</w:t>
      </w:r>
      <w:proofErr w:type="gramEnd"/>
      <w:r>
        <w:rPr>
          <w:sz w:val="24"/>
        </w:rPr>
        <w:t xml:space="preserve"> additional working practices that have been agreed to be adopted by industry parties in order to support the efficiency of future data flows and limit fundamental impacts to</w:t>
      </w:r>
      <w:r>
        <w:rPr>
          <w:spacing w:val="-25"/>
          <w:sz w:val="24"/>
        </w:rPr>
        <w:t xml:space="preserve"> </w:t>
      </w:r>
      <w:r>
        <w:rPr>
          <w:sz w:val="24"/>
        </w:rPr>
        <w:t>Market Participants.</w:t>
      </w:r>
    </w:p>
    <w:p w14:paraId="27DE4459" w14:textId="77777777" w:rsidR="00535109" w:rsidRDefault="00535109">
      <w:pPr>
        <w:pStyle w:val="BodyText"/>
        <w:spacing w:before="8"/>
        <w:rPr>
          <w:sz w:val="34"/>
        </w:rPr>
      </w:pPr>
    </w:p>
    <w:p w14:paraId="14F0E0A7" w14:textId="77777777" w:rsidR="00535109" w:rsidRDefault="00A573DC">
      <w:pPr>
        <w:pStyle w:val="ListParagraph"/>
        <w:numPr>
          <w:ilvl w:val="1"/>
          <w:numId w:val="1"/>
        </w:numPr>
        <w:tabs>
          <w:tab w:val="left" w:pos="1869"/>
          <w:tab w:val="left" w:pos="1870"/>
        </w:tabs>
        <w:ind w:right="1846"/>
        <w:rPr>
          <w:sz w:val="24"/>
        </w:rPr>
      </w:pPr>
      <w:r>
        <w:rPr>
          <w:sz w:val="24"/>
        </w:rPr>
        <w:t>Relationship between Licenced Legal Entity and Market Participant Identities</w:t>
      </w:r>
    </w:p>
    <w:p w14:paraId="77E723BB" w14:textId="77777777" w:rsidR="00535109" w:rsidRDefault="00535109">
      <w:pPr>
        <w:pStyle w:val="BodyText"/>
        <w:spacing w:before="10"/>
        <w:rPr>
          <w:sz w:val="34"/>
        </w:rPr>
      </w:pPr>
    </w:p>
    <w:p w14:paraId="7952BE8E" w14:textId="77777777" w:rsidR="00535109" w:rsidRDefault="00A573DC">
      <w:pPr>
        <w:pStyle w:val="ListParagraph"/>
        <w:numPr>
          <w:ilvl w:val="2"/>
          <w:numId w:val="1"/>
        </w:numPr>
        <w:tabs>
          <w:tab w:val="left" w:pos="2155"/>
          <w:tab w:val="left" w:pos="2156"/>
        </w:tabs>
        <w:ind w:left="2155" w:right="1609" w:hanging="711"/>
        <w:rPr>
          <w:sz w:val="24"/>
        </w:rPr>
      </w:pPr>
      <w:r>
        <w:rPr>
          <w:sz w:val="24"/>
        </w:rPr>
        <w:t>A single Market Participant Identity shall be provided for each Licenced Legal Entity for the Shipper Role Type. A Market Participant Identity can only be assigned to another Legal Entity following Transporter approval and in the event of a Novation of all historical and future rights and</w:t>
      </w:r>
      <w:r>
        <w:rPr>
          <w:spacing w:val="-6"/>
          <w:sz w:val="24"/>
        </w:rPr>
        <w:t xml:space="preserve"> </w:t>
      </w:r>
      <w:r>
        <w:rPr>
          <w:sz w:val="24"/>
        </w:rPr>
        <w:t>obligations.</w:t>
      </w:r>
    </w:p>
    <w:p w14:paraId="76655714" w14:textId="77777777" w:rsidR="00535109" w:rsidRDefault="00535109">
      <w:pPr>
        <w:pStyle w:val="BodyText"/>
        <w:spacing w:before="7"/>
        <w:rPr>
          <w:sz w:val="34"/>
        </w:rPr>
      </w:pPr>
    </w:p>
    <w:p w14:paraId="28CA8018" w14:textId="77777777" w:rsidR="00535109" w:rsidRDefault="00A573DC">
      <w:pPr>
        <w:pStyle w:val="ListParagraph"/>
        <w:numPr>
          <w:ilvl w:val="2"/>
          <w:numId w:val="1"/>
        </w:numPr>
        <w:tabs>
          <w:tab w:val="left" w:pos="2155"/>
          <w:tab w:val="left" w:pos="2156"/>
        </w:tabs>
        <w:ind w:left="2155" w:right="2094" w:hanging="711"/>
        <w:rPr>
          <w:sz w:val="24"/>
        </w:rPr>
      </w:pPr>
      <w:r>
        <w:rPr>
          <w:sz w:val="24"/>
        </w:rPr>
        <w:t>More than one Market Participant Identity may be provided for each Licenced Legal Entity for the Supplier Role</w:t>
      </w:r>
      <w:r>
        <w:rPr>
          <w:spacing w:val="-18"/>
          <w:sz w:val="24"/>
        </w:rPr>
        <w:t xml:space="preserve"> </w:t>
      </w:r>
      <w:r>
        <w:rPr>
          <w:sz w:val="24"/>
        </w:rPr>
        <w:t>Type.</w:t>
      </w:r>
    </w:p>
    <w:p w14:paraId="7BA0ECDC" w14:textId="77777777" w:rsidR="00535109" w:rsidRDefault="00535109">
      <w:pPr>
        <w:pStyle w:val="BodyText"/>
        <w:spacing w:before="10"/>
        <w:rPr>
          <w:sz w:val="34"/>
        </w:rPr>
      </w:pPr>
    </w:p>
    <w:p w14:paraId="67ABB373" w14:textId="60443F65" w:rsidR="00535109" w:rsidRDefault="00A573DC">
      <w:pPr>
        <w:pStyle w:val="ListParagraph"/>
        <w:numPr>
          <w:ilvl w:val="1"/>
          <w:numId w:val="1"/>
        </w:numPr>
        <w:tabs>
          <w:tab w:val="left" w:pos="1869"/>
          <w:tab w:val="left" w:pos="1870"/>
        </w:tabs>
        <w:spacing w:before="1"/>
        <w:ind w:right="1538"/>
        <w:rPr>
          <w:sz w:val="24"/>
        </w:rPr>
      </w:pPr>
      <w:r>
        <w:rPr>
          <w:sz w:val="24"/>
        </w:rPr>
        <w:t xml:space="preserve">Once a Market Participant Identity has been deleted from the MDD Market Participant Identity List, the Market Participant Identity of a UNC Party Role Type (i.e. Supplier, Transporter, IGT or Shipper) will not be reassigned to an alternative Market Participant. Where the Market Participant Identity has never been associated to a UNC Party Role Type, then the Market Participant Identity may be reassigned in the event of the CDSP carrying out fit and proper checks.  These will include where a Market Participant is still an active registered company but not active in the gas market the CDSP will seek their permission </w:t>
      </w:r>
      <w:proofErr w:type="gramStart"/>
      <w:r>
        <w:rPr>
          <w:sz w:val="24"/>
        </w:rPr>
        <w:t>and also</w:t>
      </w:r>
      <w:proofErr w:type="gramEnd"/>
      <w:r>
        <w:rPr>
          <w:sz w:val="24"/>
        </w:rPr>
        <w:t xml:space="preserve"> undertake a system check to ensure that there is nothing registered against that short code before re-assigning.</w:t>
      </w:r>
    </w:p>
    <w:p w14:paraId="4110229C" w14:textId="77777777" w:rsidR="00535109" w:rsidRDefault="00535109">
      <w:pPr>
        <w:pStyle w:val="BodyText"/>
        <w:spacing w:before="10"/>
        <w:rPr>
          <w:sz w:val="34"/>
        </w:rPr>
      </w:pPr>
    </w:p>
    <w:p w14:paraId="230CA0BA" w14:textId="77777777" w:rsidR="00535109" w:rsidRDefault="00A573DC">
      <w:pPr>
        <w:pStyle w:val="ListParagraph"/>
        <w:numPr>
          <w:ilvl w:val="1"/>
          <w:numId w:val="1"/>
        </w:numPr>
        <w:tabs>
          <w:tab w:val="left" w:pos="1869"/>
          <w:tab w:val="left" w:pos="1870"/>
        </w:tabs>
        <w:ind w:right="1763"/>
        <w:rPr>
          <w:sz w:val="24"/>
        </w:rPr>
      </w:pPr>
      <w:r>
        <w:rPr>
          <w:sz w:val="24"/>
        </w:rPr>
        <w:t>A Market Participant Identity may be utilised for multiple Role Types provided that the same Legal Entity is valid for all Role Types. All checks will be performed against each Role Type which the Market Participant Identity is to be</w:t>
      </w:r>
      <w:r>
        <w:rPr>
          <w:spacing w:val="-5"/>
          <w:sz w:val="24"/>
        </w:rPr>
        <w:t xml:space="preserve"> </w:t>
      </w:r>
      <w:r>
        <w:rPr>
          <w:sz w:val="24"/>
        </w:rPr>
        <w:t>applied.</w:t>
      </w:r>
    </w:p>
    <w:p w14:paraId="367EC22F" w14:textId="77777777" w:rsidR="00535109" w:rsidRDefault="00535109">
      <w:pPr>
        <w:pStyle w:val="BodyText"/>
        <w:spacing w:before="8"/>
        <w:rPr>
          <w:sz w:val="34"/>
        </w:rPr>
      </w:pPr>
    </w:p>
    <w:p w14:paraId="37EC4AE9" w14:textId="7D318364" w:rsidR="00535109" w:rsidRDefault="00A573DC">
      <w:pPr>
        <w:pStyle w:val="ListParagraph"/>
        <w:numPr>
          <w:ilvl w:val="1"/>
          <w:numId w:val="1"/>
        </w:numPr>
        <w:tabs>
          <w:tab w:val="left" w:pos="1869"/>
          <w:tab w:val="left" w:pos="1870"/>
        </w:tabs>
        <w:ind w:right="1591"/>
        <w:rPr>
          <w:sz w:val="24"/>
        </w:rPr>
      </w:pPr>
      <w:r>
        <w:rPr>
          <w:sz w:val="24"/>
        </w:rPr>
        <w:t>A Market Participant Identity must remain on the MDD Market Participant Identity List until they are not recorded as a Market Participant associated to any Supply Meter Point</w:t>
      </w:r>
      <w:r w:rsidR="00B4276B">
        <w:rPr>
          <w:sz w:val="24"/>
        </w:rPr>
        <w:t xml:space="preserve"> </w:t>
      </w:r>
      <w:r>
        <w:rPr>
          <w:sz w:val="24"/>
        </w:rPr>
        <w:t>are removed from all Market Participant</w:t>
      </w:r>
      <w:r>
        <w:rPr>
          <w:spacing w:val="-3"/>
          <w:sz w:val="24"/>
        </w:rPr>
        <w:t xml:space="preserve"> </w:t>
      </w:r>
      <w:r>
        <w:rPr>
          <w:sz w:val="24"/>
        </w:rPr>
        <w:t>Systems.</w:t>
      </w:r>
    </w:p>
    <w:p w14:paraId="7F028B35" w14:textId="77777777" w:rsidR="00535109" w:rsidRDefault="00535109">
      <w:pPr>
        <w:rPr>
          <w:sz w:val="24"/>
        </w:rPr>
        <w:sectPr w:rsidR="00535109">
          <w:pgSz w:w="11910" w:h="16850"/>
          <w:pgMar w:top="1340" w:right="540" w:bottom="1160" w:left="540" w:header="725" w:footer="972" w:gutter="0"/>
          <w:cols w:space="720"/>
        </w:sectPr>
      </w:pPr>
    </w:p>
    <w:p w14:paraId="1FA363CC" w14:textId="77777777" w:rsidR="00535109" w:rsidRDefault="00A573DC">
      <w:pPr>
        <w:pStyle w:val="ListParagraph"/>
        <w:numPr>
          <w:ilvl w:val="2"/>
          <w:numId w:val="1"/>
        </w:numPr>
        <w:tabs>
          <w:tab w:val="left" w:pos="1881"/>
          <w:tab w:val="left" w:pos="1882"/>
        </w:tabs>
        <w:spacing w:before="82"/>
        <w:ind w:left="1882" w:right="1639" w:hanging="720"/>
        <w:rPr>
          <w:sz w:val="24"/>
        </w:rPr>
      </w:pPr>
      <w:r>
        <w:rPr>
          <w:sz w:val="24"/>
        </w:rPr>
        <w:lastRenderedPageBreak/>
        <w:t>The CDSP may raise a deletion request where instances of a Market Participant Identity are still recorded within the UK Link system, provided that a future end date is provided. The deletion request must also indicate from which date such Market Participant Identity will not be valid in Central Systems (i.e. UK Link system or the Central Switching Service). E.g. in the event of a termination of a Licenced entity they would be invalid with immediate effect in</w:t>
      </w:r>
      <w:r>
        <w:rPr>
          <w:spacing w:val="-29"/>
          <w:sz w:val="24"/>
        </w:rPr>
        <w:t xml:space="preserve"> </w:t>
      </w:r>
      <w:r>
        <w:rPr>
          <w:sz w:val="24"/>
        </w:rPr>
        <w:t>Central Systems but would be shown on the Market Participant Identity List with a separate future end</w:t>
      </w:r>
      <w:r>
        <w:rPr>
          <w:spacing w:val="-6"/>
          <w:sz w:val="24"/>
        </w:rPr>
        <w:t xml:space="preserve"> </w:t>
      </w:r>
      <w:r>
        <w:rPr>
          <w:sz w:val="24"/>
        </w:rPr>
        <w:t>date.</w:t>
      </w:r>
    </w:p>
    <w:p w14:paraId="5A38402E" w14:textId="77777777" w:rsidR="00535109" w:rsidRDefault="00535109">
      <w:pPr>
        <w:pStyle w:val="BodyText"/>
        <w:spacing w:before="11"/>
        <w:rPr>
          <w:sz w:val="34"/>
        </w:rPr>
      </w:pPr>
    </w:p>
    <w:p w14:paraId="3B0311F5" w14:textId="351A20A2" w:rsidR="00535109" w:rsidRDefault="00A573DC">
      <w:pPr>
        <w:pStyle w:val="ListParagraph"/>
        <w:numPr>
          <w:ilvl w:val="2"/>
          <w:numId w:val="1"/>
        </w:numPr>
        <w:tabs>
          <w:tab w:val="left" w:pos="1881"/>
          <w:tab w:val="left" w:pos="1882"/>
        </w:tabs>
        <w:ind w:left="1882" w:right="1766" w:hanging="720"/>
        <w:rPr>
          <w:sz w:val="24"/>
        </w:rPr>
      </w:pPr>
      <w:r>
        <w:rPr>
          <w:sz w:val="24"/>
        </w:rPr>
        <w:t>A Market Participant Identity for a Role Type of Supplier may not be submitted with an end date any less than two (2) years from deletion request submission / termination / exit to account for potential erroneous</w:t>
      </w:r>
      <w:r>
        <w:rPr>
          <w:spacing w:val="-1"/>
          <w:sz w:val="24"/>
        </w:rPr>
        <w:t xml:space="preserve"> </w:t>
      </w:r>
      <w:r>
        <w:rPr>
          <w:sz w:val="24"/>
        </w:rPr>
        <w:t>transfers.</w:t>
      </w:r>
    </w:p>
    <w:p w14:paraId="7FD4B765" w14:textId="77777777" w:rsidR="00535109" w:rsidRDefault="00535109">
      <w:pPr>
        <w:rPr>
          <w:sz w:val="24"/>
        </w:rPr>
        <w:sectPr w:rsidR="00535109">
          <w:pgSz w:w="11910" w:h="16850"/>
          <w:pgMar w:top="1340" w:right="540" w:bottom="1160" w:left="540" w:header="725" w:footer="972" w:gutter="0"/>
          <w:cols w:space="720"/>
        </w:sectPr>
      </w:pPr>
    </w:p>
    <w:p w14:paraId="1E8CA444" w14:textId="77777777" w:rsidR="00535109" w:rsidRDefault="00535109">
      <w:pPr>
        <w:pStyle w:val="BodyText"/>
        <w:spacing w:before="6"/>
        <w:rPr>
          <w:sz w:val="23"/>
        </w:rPr>
      </w:pPr>
    </w:p>
    <w:p w14:paraId="148680E0" w14:textId="77777777" w:rsidR="00535109" w:rsidRDefault="00A573DC">
      <w:pPr>
        <w:pStyle w:val="Heading1"/>
        <w:numPr>
          <w:ilvl w:val="0"/>
          <w:numId w:val="1"/>
        </w:numPr>
        <w:tabs>
          <w:tab w:val="left" w:pos="1591"/>
          <w:tab w:val="left" w:pos="1592"/>
        </w:tabs>
        <w:ind w:left="1591" w:hanging="430"/>
      </w:pPr>
      <w:bookmarkStart w:id="4" w:name="_TOC_250001"/>
      <w:r>
        <w:t>Governance</w:t>
      </w:r>
      <w:r>
        <w:rPr>
          <w:spacing w:val="-1"/>
        </w:rPr>
        <w:t xml:space="preserve"> </w:t>
      </w:r>
      <w:bookmarkEnd w:id="4"/>
      <w:r>
        <w:t>Cycle</w:t>
      </w:r>
    </w:p>
    <w:p w14:paraId="070ABF63" w14:textId="77777777" w:rsidR="00535109" w:rsidRDefault="00535109">
      <w:pPr>
        <w:pStyle w:val="BodyText"/>
        <w:spacing w:before="8"/>
        <w:rPr>
          <w:b/>
          <w:sz w:val="34"/>
        </w:rPr>
      </w:pPr>
    </w:p>
    <w:p w14:paraId="425CDA4F" w14:textId="77777777" w:rsidR="00535109" w:rsidRDefault="00A573DC">
      <w:pPr>
        <w:pStyle w:val="ListParagraph"/>
        <w:numPr>
          <w:ilvl w:val="1"/>
          <w:numId w:val="1"/>
        </w:numPr>
        <w:tabs>
          <w:tab w:val="left" w:pos="1869"/>
          <w:tab w:val="left" w:pos="1870"/>
        </w:tabs>
        <w:ind w:right="1633"/>
        <w:rPr>
          <w:sz w:val="24"/>
        </w:rPr>
      </w:pPr>
      <w:r>
        <w:rPr>
          <w:sz w:val="24"/>
        </w:rPr>
        <w:t>In addition to the Verification Checks and the Business Rules described above a representation cycle will be provided to existing Market Participants to identify any impacts. The Verification Checks and Business Rules are expected to be maintained such that matters identified within the representation cycle are</w:t>
      </w:r>
      <w:r>
        <w:rPr>
          <w:spacing w:val="-5"/>
          <w:sz w:val="24"/>
        </w:rPr>
        <w:t xml:space="preserve"> </w:t>
      </w:r>
      <w:r>
        <w:rPr>
          <w:sz w:val="24"/>
        </w:rPr>
        <w:t>infrequent.</w:t>
      </w:r>
    </w:p>
    <w:p w14:paraId="7F2FDC04" w14:textId="77777777" w:rsidR="00535109" w:rsidRDefault="00535109">
      <w:pPr>
        <w:pStyle w:val="BodyText"/>
        <w:spacing w:before="10"/>
        <w:rPr>
          <w:sz w:val="34"/>
        </w:rPr>
      </w:pPr>
    </w:p>
    <w:p w14:paraId="6A18850E" w14:textId="77777777" w:rsidR="00535109" w:rsidRDefault="00A573DC">
      <w:pPr>
        <w:pStyle w:val="ListParagraph"/>
        <w:numPr>
          <w:ilvl w:val="1"/>
          <w:numId w:val="1"/>
        </w:numPr>
        <w:tabs>
          <w:tab w:val="left" w:pos="1869"/>
          <w:tab w:val="left" w:pos="1870"/>
        </w:tabs>
        <w:ind w:right="1685"/>
        <w:rPr>
          <w:sz w:val="24"/>
        </w:rPr>
      </w:pPr>
      <w:r>
        <w:rPr>
          <w:sz w:val="24"/>
        </w:rPr>
        <w:t>The CDSP shall issue on an annual basis the MDD Release Schedule that shall include the deadline for MDD Applications by Market Participants to the CDSP, publication date by the CDSP to solicit representations from existing Market Participants, the publication date of the release content and the effective date of each release.</w:t>
      </w:r>
    </w:p>
    <w:p w14:paraId="49B550D0" w14:textId="77777777" w:rsidR="00535109" w:rsidRDefault="00535109">
      <w:pPr>
        <w:pStyle w:val="BodyText"/>
        <w:spacing w:before="11"/>
        <w:rPr>
          <w:sz w:val="34"/>
        </w:rPr>
      </w:pPr>
    </w:p>
    <w:p w14:paraId="4BEA1686" w14:textId="52F792E5" w:rsidR="00535109" w:rsidRDefault="00A573DC">
      <w:pPr>
        <w:pStyle w:val="ListParagraph"/>
        <w:numPr>
          <w:ilvl w:val="1"/>
          <w:numId w:val="1"/>
        </w:numPr>
        <w:tabs>
          <w:tab w:val="left" w:pos="1869"/>
          <w:tab w:val="left" w:pos="1870"/>
        </w:tabs>
        <w:ind w:right="1649"/>
        <w:rPr>
          <w:sz w:val="24"/>
        </w:rPr>
      </w:pPr>
      <w:r>
        <w:rPr>
          <w:sz w:val="24"/>
        </w:rPr>
        <w:t xml:space="preserve">The DSC Contract Management Committee shall be responsible for approval of the release content, although this may be delegated </w:t>
      </w:r>
      <w:r w:rsidR="00D2418B">
        <w:rPr>
          <w:sz w:val="24"/>
        </w:rPr>
        <w:t>by this Committee</w:t>
      </w:r>
      <w:r>
        <w:rPr>
          <w:sz w:val="24"/>
        </w:rPr>
        <w:t xml:space="preserve">. Following </w:t>
      </w:r>
      <w:proofErr w:type="gramStart"/>
      <w:r>
        <w:rPr>
          <w:sz w:val="24"/>
        </w:rPr>
        <w:t>approval</w:t>
      </w:r>
      <w:proofErr w:type="gramEnd"/>
      <w:r>
        <w:rPr>
          <w:sz w:val="24"/>
        </w:rPr>
        <w:t xml:space="preserve"> the CDSP shall publish the next MDD Release Content. Any Market Participant may attend the agenda item that considers the approval of the release content to</w:t>
      </w:r>
      <w:r>
        <w:rPr>
          <w:spacing w:val="-31"/>
          <w:sz w:val="24"/>
        </w:rPr>
        <w:t xml:space="preserve"> </w:t>
      </w:r>
      <w:r>
        <w:rPr>
          <w:sz w:val="24"/>
        </w:rPr>
        <w:t>the Market Participant Identity</w:t>
      </w:r>
      <w:r>
        <w:rPr>
          <w:spacing w:val="-5"/>
          <w:sz w:val="24"/>
        </w:rPr>
        <w:t xml:space="preserve"> </w:t>
      </w:r>
      <w:r>
        <w:rPr>
          <w:sz w:val="24"/>
        </w:rPr>
        <w:t>List.</w:t>
      </w:r>
    </w:p>
    <w:p w14:paraId="6E6F0026" w14:textId="77777777" w:rsidR="00535109" w:rsidRDefault="00535109">
      <w:pPr>
        <w:pStyle w:val="BodyText"/>
        <w:spacing w:before="7"/>
        <w:rPr>
          <w:sz w:val="34"/>
        </w:rPr>
      </w:pPr>
    </w:p>
    <w:p w14:paraId="33659A1B" w14:textId="763F75E4" w:rsidR="00535109" w:rsidRDefault="00A573DC">
      <w:pPr>
        <w:pStyle w:val="ListParagraph"/>
        <w:numPr>
          <w:ilvl w:val="1"/>
          <w:numId w:val="1"/>
        </w:numPr>
        <w:tabs>
          <w:tab w:val="left" w:pos="1869"/>
          <w:tab w:val="left" w:pos="1870"/>
        </w:tabs>
        <w:spacing w:before="1"/>
        <w:ind w:right="1565"/>
        <w:rPr>
          <w:sz w:val="24"/>
        </w:rPr>
      </w:pPr>
      <w:r>
        <w:rPr>
          <w:sz w:val="24"/>
        </w:rPr>
        <w:t>All Market Participant</w:t>
      </w:r>
      <w:r w:rsidR="00D2418B">
        <w:rPr>
          <w:sz w:val="24"/>
        </w:rPr>
        <w:t>s</w:t>
      </w:r>
      <w:r>
        <w:rPr>
          <w:sz w:val="24"/>
        </w:rPr>
        <w:t xml:space="preserve"> will be invited to make representations. Market Participants must provide and maintain contact details from which the CDSP will seek representations. Where representations are made by Market Participants the CDSP shall assess whether the comments require an amendment to the MDD </w:t>
      </w:r>
      <w:proofErr w:type="gramStart"/>
      <w:r>
        <w:rPr>
          <w:sz w:val="24"/>
        </w:rPr>
        <w:t>Application, and</w:t>
      </w:r>
      <w:proofErr w:type="gramEnd"/>
      <w:r>
        <w:rPr>
          <w:sz w:val="24"/>
        </w:rPr>
        <w:t xml:space="preserve"> agree with the originator of the MDD Application any changes. The Proposer may decline to make any changes to their Application. Any representations received in line with the timetable, along with any changes will be published with the meeting papers for the DSC Contract Management Committee or relevant Sub</w:t>
      </w:r>
      <w:r>
        <w:rPr>
          <w:spacing w:val="-7"/>
          <w:sz w:val="24"/>
        </w:rPr>
        <w:t xml:space="preserve"> </w:t>
      </w:r>
      <w:r>
        <w:rPr>
          <w:sz w:val="24"/>
        </w:rPr>
        <w:t>Group.</w:t>
      </w:r>
    </w:p>
    <w:p w14:paraId="5BD5D1A7" w14:textId="77777777" w:rsidR="00535109" w:rsidRDefault="00535109">
      <w:pPr>
        <w:pStyle w:val="BodyText"/>
        <w:spacing w:before="10"/>
        <w:rPr>
          <w:sz w:val="34"/>
        </w:rPr>
      </w:pPr>
    </w:p>
    <w:p w14:paraId="34D8D753" w14:textId="77777777" w:rsidR="00535109" w:rsidRDefault="00A573DC">
      <w:pPr>
        <w:pStyle w:val="ListParagraph"/>
        <w:numPr>
          <w:ilvl w:val="1"/>
          <w:numId w:val="1"/>
        </w:numPr>
        <w:tabs>
          <w:tab w:val="left" w:pos="1869"/>
          <w:tab w:val="left" w:pos="1870"/>
        </w:tabs>
        <w:ind w:right="1727"/>
        <w:rPr>
          <w:sz w:val="24"/>
        </w:rPr>
      </w:pPr>
      <w:r>
        <w:rPr>
          <w:sz w:val="24"/>
        </w:rPr>
        <w:t>The representations are expected to be limited since the Verification Checks and Business Rules are expected to provide a robust framework against which the CDSP shall assess MDD Applications reducing the need for existing Market Participants to</w:t>
      </w:r>
      <w:r>
        <w:rPr>
          <w:spacing w:val="-17"/>
          <w:sz w:val="24"/>
        </w:rPr>
        <w:t xml:space="preserve"> </w:t>
      </w:r>
      <w:r>
        <w:rPr>
          <w:sz w:val="24"/>
        </w:rPr>
        <w:t>intervene.</w:t>
      </w:r>
    </w:p>
    <w:p w14:paraId="6929D9B3" w14:textId="77777777" w:rsidR="00535109" w:rsidRDefault="00535109">
      <w:pPr>
        <w:pStyle w:val="BodyText"/>
        <w:rPr>
          <w:sz w:val="35"/>
        </w:rPr>
      </w:pPr>
    </w:p>
    <w:p w14:paraId="0591992C" w14:textId="12F7F5AE" w:rsidR="00535109" w:rsidRDefault="00A573DC">
      <w:pPr>
        <w:pStyle w:val="ListParagraph"/>
        <w:numPr>
          <w:ilvl w:val="1"/>
          <w:numId w:val="1"/>
        </w:numPr>
        <w:tabs>
          <w:tab w:val="left" w:pos="1937"/>
          <w:tab w:val="left" w:pos="1938"/>
        </w:tabs>
        <w:ind w:right="1621"/>
        <w:rPr>
          <w:sz w:val="24"/>
        </w:rPr>
      </w:pPr>
      <w:r>
        <w:tab/>
      </w:r>
      <w:r>
        <w:rPr>
          <w:sz w:val="24"/>
        </w:rPr>
        <w:t>Challenge Outcome. If a party wishes to challenge the outcome of an MDD Application this should be done at the DSC Contract Management Committee or relevant Sub Group. The DSC Contract Management Committee can instruct the CDSP to reassess an application or MDD</w:t>
      </w:r>
      <w:r>
        <w:rPr>
          <w:spacing w:val="-1"/>
          <w:sz w:val="24"/>
        </w:rPr>
        <w:t xml:space="preserve"> </w:t>
      </w:r>
      <w:r>
        <w:rPr>
          <w:sz w:val="24"/>
        </w:rPr>
        <w:t>Application.</w:t>
      </w:r>
    </w:p>
    <w:p w14:paraId="3DADEB1A" w14:textId="77777777" w:rsidR="00535109" w:rsidRDefault="00535109">
      <w:pPr>
        <w:rPr>
          <w:sz w:val="24"/>
        </w:rPr>
        <w:sectPr w:rsidR="00535109">
          <w:pgSz w:w="11910" w:h="16850"/>
          <w:pgMar w:top="1340" w:right="540" w:bottom="1160" w:left="540" w:header="725" w:footer="972" w:gutter="0"/>
          <w:cols w:space="720"/>
        </w:sectPr>
      </w:pPr>
    </w:p>
    <w:p w14:paraId="54210E2D" w14:textId="02687870" w:rsidR="00535109" w:rsidRDefault="00A573DC">
      <w:pPr>
        <w:pStyle w:val="ListParagraph"/>
        <w:numPr>
          <w:ilvl w:val="1"/>
          <w:numId w:val="1"/>
        </w:numPr>
        <w:tabs>
          <w:tab w:val="left" w:pos="1869"/>
          <w:tab w:val="left" w:pos="1870"/>
        </w:tabs>
        <w:spacing w:before="82"/>
        <w:ind w:right="1646"/>
        <w:rPr>
          <w:sz w:val="24"/>
        </w:rPr>
      </w:pPr>
      <w:r>
        <w:rPr>
          <w:sz w:val="24"/>
        </w:rPr>
        <w:lastRenderedPageBreak/>
        <w:t>Publication - The next MDD Release Content shall be published on the CDSP Website, or another means agreed by the DSC Contract Management Committee, distinct from the live MDD Market Participant List in accordance with the published</w:t>
      </w:r>
      <w:r>
        <w:rPr>
          <w:spacing w:val="-12"/>
          <w:sz w:val="24"/>
        </w:rPr>
        <w:t xml:space="preserve"> </w:t>
      </w:r>
      <w:r>
        <w:rPr>
          <w:sz w:val="24"/>
        </w:rPr>
        <w:t>timetable.</w:t>
      </w:r>
    </w:p>
    <w:p w14:paraId="1329A400" w14:textId="77777777" w:rsidR="00535109" w:rsidRDefault="00535109">
      <w:pPr>
        <w:pStyle w:val="BodyText"/>
        <w:spacing w:before="8"/>
        <w:rPr>
          <w:sz w:val="29"/>
        </w:rPr>
      </w:pPr>
    </w:p>
    <w:p w14:paraId="3F854AB3" w14:textId="02D0B47C" w:rsidR="00535109" w:rsidRDefault="00A573DC">
      <w:pPr>
        <w:pStyle w:val="BodyText"/>
        <w:tabs>
          <w:tab w:val="left" w:pos="1843"/>
        </w:tabs>
        <w:ind w:left="1843" w:right="1610" w:hanging="682"/>
      </w:pPr>
      <w:r>
        <w:t>5.8</w:t>
      </w:r>
      <w:r>
        <w:tab/>
        <w:t xml:space="preserve">Any Appeals should be made to the Authority within </w:t>
      </w:r>
      <w:r w:rsidR="00D2418B">
        <w:t xml:space="preserve">10 </w:t>
      </w:r>
      <w:r>
        <w:t>working</w:t>
      </w:r>
      <w:r>
        <w:rPr>
          <w:spacing w:val="-34"/>
        </w:rPr>
        <w:t xml:space="preserve"> </w:t>
      </w:r>
      <w:r>
        <w:t>days. Appeals can be made by a Market Participant or the Proposer following the DSC Contract Management Committee or relevant Sub Group, but prior to the date that the CDSP is obliged to publish the next release. Where such an Appeal is made the Market Participant must notify the CDSP, and until such time as the Appeal outcome is known the MDD Application shall not be implemented – i.e. the Market Participant Identity shall not be added to the list, or the amendment</w:t>
      </w:r>
      <w:r>
        <w:rPr>
          <w:spacing w:val="-3"/>
        </w:rPr>
        <w:t xml:space="preserve"> </w:t>
      </w:r>
      <w:r>
        <w:t>made.</w:t>
      </w:r>
    </w:p>
    <w:p w14:paraId="778F7F6E" w14:textId="77777777" w:rsidR="00535109" w:rsidRDefault="00535109">
      <w:pPr>
        <w:sectPr w:rsidR="00535109">
          <w:pgSz w:w="11910" w:h="16850"/>
          <w:pgMar w:top="1340" w:right="540" w:bottom="1160" w:left="540" w:header="725" w:footer="972" w:gutter="0"/>
          <w:cols w:space="720"/>
        </w:sectPr>
      </w:pPr>
    </w:p>
    <w:p w14:paraId="571886F6" w14:textId="77777777" w:rsidR="00535109" w:rsidRDefault="00535109">
      <w:pPr>
        <w:pStyle w:val="BodyText"/>
        <w:rPr>
          <w:sz w:val="20"/>
        </w:rPr>
      </w:pPr>
    </w:p>
    <w:p w14:paraId="62FE69B3" w14:textId="77777777" w:rsidR="00535109" w:rsidRDefault="00535109">
      <w:pPr>
        <w:pStyle w:val="BodyText"/>
        <w:rPr>
          <w:sz w:val="20"/>
        </w:rPr>
      </w:pPr>
    </w:p>
    <w:p w14:paraId="5529EC2A" w14:textId="77777777" w:rsidR="00535109" w:rsidRDefault="00535109">
      <w:pPr>
        <w:pStyle w:val="BodyText"/>
        <w:spacing w:before="10"/>
        <w:rPr>
          <w:sz w:val="21"/>
        </w:rPr>
      </w:pPr>
    </w:p>
    <w:p w14:paraId="4455F5ED" w14:textId="77777777" w:rsidR="00535109" w:rsidRDefault="00A573DC">
      <w:pPr>
        <w:pStyle w:val="Heading1"/>
        <w:numPr>
          <w:ilvl w:val="0"/>
          <w:numId w:val="1"/>
        </w:numPr>
        <w:tabs>
          <w:tab w:val="left" w:pos="1591"/>
          <w:tab w:val="left" w:pos="1592"/>
        </w:tabs>
        <w:ind w:left="1591" w:hanging="430"/>
      </w:pPr>
      <w:bookmarkStart w:id="5" w:name="_TOC_250000"/>
      <w:bookmarkEnd w:id="5"/>
      <w:r>
        <w:t>Definitions</w:t>
      </w:r>
    </w:p>
    <w:p w14:paraId="30C869CD" w14:textId="77777777" w:rsidR="00535109" w:rsidRDefault="00A573DC">
      <w:pPr>
        <w:pStyle w:val="BodyText"/>
        <w:spacing w:before="241"/>
        <w:ind w:left="1882" w:right="1697"/>
      </w:pPr>
      <w:r>
        <w:rPr>
          <w:b/>
        </w:rPr>
        <w:t xml:space="preserve">“Company Name” </w:t>
      </w:r>
      <w:r>
        <w:t xml:space="preserve">- </w:t>
      </w:r>
      <w:r>
        <w:rPr>
          <w:color w:val="212121"/>
        </w:rPr>
        <w:t>is a noun phrase that is used on legal papers and other forms when dealing with a company as an artificial person or legal entity.</w:t>
      </w:r>
    </w:p>
    <w:p w14:paraId="138FBC1C" w14:textId="77777777" w:rsidR="00535109" w:rsidRDefault="00A573DC">
      <w:pPr>
        <w:pStyle w:val="BodyText"/>
        <w:spacing w:before="120"/>
        <w:ind w:left="1882" w:right="1632"/>
      </w:pPr>
      <w:r>
        <w:rPr>
          <w:b/>
        </w:rPr>
        <w:t xml:space="preserve">“Company Registered Address” </w:t>
      </w:r>
      <w:r>
        <w:t xml:space="preserve">- </w:t>
      </w:r>
      <w:r>
        <w:rPr>
          <w:color w:val="212121"/>
        </w:rPr>
        <w:t>A Company Registered Office is the official address of an incorporated company, association or any other legal entity.</w:t>
      </w:r>
    </w:p>
    <w:p w14:paraId="0C304176" w14:textId="77777777" w:rsidR="00535109" w:rsidRDefault="00535109">
      <w:pPr>
        <w:pStyle w:val="BodyText"/>
        <w:spacing w:before="11"/>
        <w:rPr>
          <w:sz w:val="21"/>
        </w:rPr>
      </w:pPr>
    </w:p>
    <w:p w14:paraId="324C03B1" w14:textId="77777777" w:rsidR="00535109" w:rsidRDefault="00A573DC">
      <w:pPr>
        <w:ind w:left="1882" w:right="1324"/>
        <w:rPr>
          <w:sz w:val="24"/>
        </w:rPr>
      </w:pPr>
      <w:r>
        <w:rPr>
          <w:b/>
          <w:sz w:val="24"/>
        </w:rPr>
        <w:t xml:space="preserve">“Company Registered Number” </w:t>
      </w:r>
      <w:r>
        <w:rPr>
          <w:sz w:val="24"/>
        </w:rPr>
        <w:t xml:space="preserve">- A unique number that is given to </w:t>
      </w:r>
      <w:proofErr w:type="gramStart"/>
      <w:r>
        <w:rPr>
          <w:sz w:val="24"/>
        </w:rPr>
        <w:t>an</w:t>
      </w:r>
      <w:proofErr w:type="gramEnd"/>
      <w:r>
        <w:rPr>
          <w:sz w:val="24"/>
        </w:rPr>
        <w:t xml:space="preserve"> Market Participant at of point of registering.</w:t>
      </w:r>
    </w:p>
    <w:p w14:paraId="29365D24" w14:textId="77777777" w:rsidR="00535109" w:rsidRDefault="00535109">
      <w:pPr>
        <w:pStyle w:val="BodyText"/>
        <w:spacing w:before="1"/>
      </w:pPr>
    </w:p>
    <w:p w14:paraId="259FFEA1" w14:textId="77777777" w:rsidR="00535109" w:rsidRDefault="00A573DC">
      <w:pPr>
        <w:pStyle w:val="BodyText"/>
        <w:ind w:left="1882" w:right="1390"/>
      </w:pPr>
      <w:r>
        <w:rPr>
          <w:b/>
        </w:rPr>
        <w:t xml:space="preserve">“VAT Number” </w:t>
      </w:r>
      <w:r>
        <w:t xml:space="preserve">– A </w:t>
      </w:r>
      <w:r>
        <w:rPr>
          <w:color w:val="2C2C2C"/>
        </w:rPr>
        <w:t>unique VAT number that other businesses need to reclaim the tax paid.</w:t>
      </w:r>
    </w:p>
    <w:p w14:paraId="05F82415" w14:textId="77777777" w:rsidR="00535109" w:rsidRDefault="00535109">
      <w:pPr>
        <w:pStyle w:val="BodyText"/>
      </w:pPr>
    </w:p>
    <w:p w14:paraId="1B8CF8F2" w14:textId="77777777" w:rsidR="00535109" w:rsidRDefault="00A573DC">
      <w:pPr>
        <w:pStyle w:val="BodyText"/>
        <w:ind w:left="1882" w:right="1324"/>
      </w:pPr>
      <w:r>
        <w:rPr>
          <w:b/>
          <w:color w:val="2C2C2C"/>
        </w:rPr>
        <w:t>“</w:t>
      </w:r>
      <w:r>
        <w:rPr>
          <w:b/>
        </w:rPr>
        <w:t xml:space="preserve">Credit Checks” </w:t>
      </w:r>
      <w:r>
        <w:t>- A Credit Check, also known as a credit search is carried out against the requesting party, to look at information from their credit report to understand their financial and risk level and to whether any upfront security is required to be put in place prior to taking any services.</w:t>
      </w:r>
    </w:p>
    <w:p w14:paraId="0A37220D" w14:textId="77777777" w:rsidR="00535109" w:rsidRDefault="00535109">
      <w:pPr>
        <w:pStyle w:val="BodyText"/>
      </w:pPr>
    </w:p>
    <w:p w14:paraId="002200CD" w14:textId="77777777" w:rsidR="00535109" w:rsidRDefault="00A573DC">
      <w:pPr>
        <w:pStyle w:val="BodyText"/>
        <w:ind w:left="1882" w:right="1157"/>
      </w:pPr>
      <w:r>
        <w:rPr>
          <w:b/>
        </w:rPr>
        <w:t xml:space="preserve">“Network Accession Agreements” </w:t>
      </w:r>
      <w:r>
        <w:t>- Are entered into between Network's and the Applicant pursuant to which the Applicant shall accede to the Network's Shippers Framework Agreement for the purposes binding itself by the Network Code.</w:t>
      </w:r>
    </w:p>
    <w:p w14:paraId="3385752A" w14:textId="77777777" w:rsidR="00535109" w:rsidRDefault="00535109">
      <w:pPr>
        <w:pStyle w:val="BodyText"/>
      </w:pPr>
    </w:p>
    <w:p w14:paraId="21ECAB0C" w14:textId="77777777" w:rsidR="00535109" w:rsidRDefault="00A573DC">
      <w:pPr>
        <w:pStyle w:val="BodyText"/>
        <w:ind w:left="1882" w:right="1431"/>
      </w:pPr>
      <w:r>
        <w:rPr>
          <w:b/>
        </w:rPr>
        <w:t xml:space="preserve">“Confidentiality Agreements” </w:t>
      </w:r>
      <w:r>
        <w:t>- The Applicant is intending to apply to become bound by the Network Code but has not at the date of this Agreement executed the Accession Agreement to become so bound.</w:t>
      </w:r>
    </w:p>
    <w:p w14:paraId="0F6AA49C" w14:textId="77777777" w:rsidR="00535109" w:rsidRDefault="00535109">
      <w:pPr>
        <w:pStyle w:val="BodyText"/>
      </w:pPr>
    </w:p>
    <w:p w14:paraId="09399F76" w14:textId="77777777" w:rsidR="00535109" w:rsidRDefault="00A573DC">
      <w:pPr>
        <w:pStyle w:val="BodyText"/>
        <w:spacing w:before="1"/>
        <w:ind w:left="1882" w:right="1577"/>
      </w:pPr>
      <w:r>
        <w:rPr>
          <w:b/>
        </w:rPr>
        <w:t xml:space="preserve">“Licence Checks” </w:t>
      </w:r>
      <w:r>
        <w:t>- is recorded as a Licence holder on the Authority List of Gas Licences.</w:t>
      </w:r>
    </w:p>
    <w:p w14:paraId="02A71A7B" w14:textId="77777777" w:rsidR="00535109" w:rsidRDefault="00535109">
      <w:pPr>
        <w:pStyle w:val="BodyText"/>
        <w:spacing w:before="11"/>
        <w:rPr>
          <w:sz w:val="23"/>
        </w:rPr>
      </w:pPr>
    </w:p>
    <w:p w14:paraId="5FAFA564" w14:textId="77777777" w:rsidR="00535109" w:rsidRDefault="00A573DC">
      <w:pPr>
        <w:pStyle w:val="BodyText"/>
        <w:ind w:left="1882" w:right="1230"/>
      </w:pPr>
      <w:r>
        <w:rPr>
          <w:b/>
        </w:rPr>
        <w:t xml:space="preserve">“DSC Contract” </w:t>
      </w:r>
      <w:r>
        <w:t>- A Data Services Contract Accession Agreement (DSCAA) will be required to be signed by the User to accede to the DSC Framework Agreement dated 15th February 2017 and that the all parties will be bound by the DSC Terms and Conditions.</w:t>
      </w:r>
    </w:p>
    <w:p w14:paraId="7068DCD2" w14:textId="77777777" w:rsidR="00535109" w:rsidRDefault="00535109">
      <w:pPr>
        <w:pStyle w:val="BodyText"/>
        <w:spacing w:before="1"/>
      </w:pPr>
    </w:p>
    <w:p w14:paraId="01EC5FED" w14:textId="77777777" w:rsidR="00535109" w:rsidRDefault="00A573DC">
      <w:pPr>
        <w:pStyle w:val="BodyText"/>
        <w:ind w:left="1882" w:right="1378"/>
      </w:pPr>
      <w:r>
        <w:rPr>
          <w:b/>
        </w:rPr>
        <w:t xml:space="preserve">“Legal Entity” </w:t>
      </w:r>
      <w:r>
        <w:t xml:space="preserve">- </w:t>
      </w:r>
      <w:r>
        <w:rPr>
          <w:color w:val="212121"/>
        </w:rPr>
        <w:t>An individual, company, or Market Participant that has legal rights and obligations.</w:t>
      </w:r>
    </w:p>
    <w:sectPr w:rsidR="00535109">
      <w:pgSz w:w="11910" w:h="16850"/>
      <w:pgMar w:top="1340" w:right="540" w:bottom="1160" w:left="540" w:header="725"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1D98" w14:textId="77777777" w:rsidR="00F25F7D" w:rsidRDefault="00F25F7D">
      <w:r>
        <w:separator/>
      </w:r>
    </w:p>
  </w:endnote>
  <w:endnote w:type="continuationSeparator" w:id="0">
    <w:p w14:paraId="5178A3EF" w14:textId="77777777" w:rsidR="00F25F7D" w:rsidRDefault="00F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80E7" w14:textId="0074D07E" w:rsidR="00535109" w:rsidRDefault="00D2418B">
    <w:pPr>
      <w:pStyle w:val="BodyText"/>
      <w:spacing w:line="14" w:lineRule="auto"/>
      <w:rPr>
        <w:sz w:val="20"/>
      </w:rPr>
    </w:pPr>
    <w:r>
      <w:rPr>
        <w:noProof/>
      </w:rPr>
      <mc:AlternateContent>
        <mc:Choice Requires="wps">
          <w:drawing>
            <wp:anchor distT="0" distB="0" distL="114300" distR="114300" simplePos="0" relativeHeight="251030528" behindDoc="1" locked="0" layoutInCell="1" allowOverlap="1" wp14:anchorId="59F5E486" wp14:editId="6071952D">
              <wp:simplePos x="0" y="0"/>
              <wp:positionH relativeFrom="page">
                <wp:posOffset>3957955</wp:posOffset>
              </wp:positionH>
              <wp:positionV relativeFrom="page">
                <wp:posOffset>9939020</wp:posOffset>
              </wp:positionV>
              <wp:extent cx="1458595" cy="2495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96734" w14:textId="1BA898AB" w:rsidR="00535109" w:rsidRDefault="00A573DC">
                          <w:pPr>
                            <w:spacing w:before="12"/>
                            <w:ind w:left="20"/>
                            <w:rPr>
                              <w:b/>
                              <w:sz w:val="20"/>
                            </w:rPr>
                          </w:pPr>
                          <w:r>
                            <w:rPr>
                              <w:b/>
                              <w:sz w:val="20"/>
                            </w:rPr>
                            <w:t>Version 1.0</w:t>
                          </w:r>
                          <w:r w:rsidR="00466218">
                            <w:rPr>
                              <w:b/>
                              <w:sz w:val="20"/>
                            </w:rPr>
                            <w:t xml:space="preserve"> Live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5E486" id="_x0000_t202" coordsize="21600,21600" o:spt="202" path="m,l,21600r21600,l21600,xe">
              <v:stroke joinstyle="miter"/>
              <v:path gradientshapeok="t" o:connecttype="rect"/>
            </v:shapetype>
            <v:shape id="Text Box 1" o:spid="_x0000_s1027" type="#_x0000_t202" style="position:absolute;margin-left:311.65pt;margin-top:782.6pt;width:114.85pt;height:19.65pt;z-index:-2522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DKrgIAALA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" filled="f" stroked="f">
              <v:textbox inset="0,0,0,0">
                <w:txbxContent>
                  <w:p w14:paraId="20996734" w14:textId="1BA898AB" w:rsidR="00535109" w:rsidRDefault="00A573DC">
                    <w:pPr>
                      <w:spacing w:before="12"/>
                      <w:ind w:left="20"/>
                      <w:rPr>
                        <w:b/>
                        <w:sz w:val="20"/>
                      </w:rPr>
                    </w:pPr>
                    <w:r>
                      <w:rPr>
                        <w:b/>
                        <w:sz w:val="20"/>
                      </w:rPr>
                      <w:t>Version 1.0</w:t>
                    </w:r>
                    <w:r w:rsidR="00466218">
                      <w:rPr>
                        <w:b/>
                        <w:sz w:val="20"/>
                      </w:rPr>
                      <w:t xml:space="preserve"> Live</w:t>
                    </w:r>
                  </w:p>
                </w:txbxContent>
              </v:textbox>
              <w10:wrap anchorx="page" anchory="page"/>
            </v:shape>
          </w:pict>
        </mc:Fallback>
      </mc:AlternateContent>
    </w:r>
    <w:r>
      <w:rPr>
        <w:noProof/>
      </w:rPr>
      <mc:AlternateContent>
        <mc:Choice Requires="wps">
          <w:drawing>
            <wp:anchor distT="0" distB="0" distL="114300" distR="114300" simplePos="0" relativeHeight="251029504" behindDoc="1" locked="0" layoutInCell="1" allowOverlap="1" wp14:anchorId="41E3C47E" wp14:editId="2E124E3D">
              <wp:simplePos x="0" y="0"/>
              <wp:positionH relativeFrom="page">
                <wp:posOffset>1068070</wp:posOffset>
              </wp:positionH>
              <wp:positionV relativeFrom="page">
                <wp:posOffset>9939020</wp:posOffset>
              </wp:positionV>
              <wp:extent cx="815340" cy="1670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633A9" w14:textId="77777777" w:rsidR="00535109" w:rsidRDefault="00A573DC">
                          <w:pPr>
                            <w:spacing w:before="12"/>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3C47E" id="Text Box 2" o:spid="_x0000_s1028" type="#_x0000_t202" style="position:absolute;margin-left:84.1pt;margin-top:782.6pt;width:64.2pt;height:13.15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9rrQIAAK8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" filled="f" stroked="f">
              <v:textbox inset="0,0,0,0">
                <w:txbxContent>
                  <w:p w14:paraId="2D7633A9" w14:textId="77777777" w:rsidR="00535109" w:rsidRDefault="00A573DC">
                    <w:pPr>
                      <w:spacing w:before="12"/>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EA0F" w14:textId="77777777" w:rsidR="00F25F7D" w:rsidRDefault="00F25F7D">
      <w:r>
        <w:separator/>
      </w:r>
    </w:p>
  </w:footnote>
  <w:footnote w:type="continuationSeparator" w:id="0">
    <w:p w14:paraId="5F71D783" w14:textId="77777777" w:rsidR="00F25F7D" w:rsidRDefault="00F2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9677" w14:textId="2382BC72" w:rsidR="00535109" w:rsidRDefault="00D2418B">
    <w:pPr>
      <w:pStyle w:val="BodyText"/>
      <w:spacing w:line="14" w:lineRule="auto"/>
      <w:rPr>
        <w:sz w:val="20"/>
      </w:rPr>
    </w:pPr>
    <w:r>
      <w:rPr>
        <w:noProof/>
      </w:rPr>
      <mc:AlternateContent>
        <mc:Choice Requires="wps">
          <w:drawing>
            <wp:anchor distT="0" distB="0" distL="114300" distR="114300" simplePos="0" relativeHeight="251028480" behindDoc="1" locked="0" layoutInCell="1" allowOverlap="1" wp14:anchorId="7450268C" wp14:editId="4340AEE7">
              <wp:simplePos x="0" y="0"/>
              <wp:positionH relativeFrom="page">
                <wp:posOffset>3979545</wp:posOffset>
              </wp:positionH>
              <wp:positionV relativeFrom="page">
                <wp:posOffset>447675</wp:posOffset>
              </wp:positionV>
              <wp:extent cx="2514600"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BED9" w14:textId="77777777" w:rsidR="00535109" w:rsidRDefault="00A573DC">
                          <w:pPr>
                            <w:spacing w:before="14"/>
                            <w:ind w:left="20"/>
                            <w:rPr>
                              <w:sz w:val="18"/>
                            </w:rPr>
                          </w:pPr>
                          <w:r>
                            <w:rPr>
                              <w:sz w:val="18"/>
                            </w:rPr>
                            <w:t>Market Participant Identity Verification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0268C" id="_x0000_t202" coordsize="21600,21600" o:spt="202" path="m,l,21600r21600,l21600,xe">
              <v:stroke joinstyle="miter"/>
              <v:path gradientshapeok="t" o:connecttype="rect"/>
            </v:shapetype>
            <v:shape id="Text Box 3" o:spid="_x0000_s1026" type="#_x0000_t202" style="position:absolute;margin-left:313.35pt;margin-top:35.25pt;width:198pt;height:12.1pt;z-index:-2522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trrw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" filled="f" stroked="f">
              <v:textbox inset="0,0,0,0">
                <w:txbxContent>
                  <w:p w14:paraId="494CBED9" w14:textId="77777777" w:rsidR="00535109" w:rsidRDefault="00A573DC">
                    <w:pPr>
                      <w:spacing w:before="14"/>
                      <w:ind w:left="20"/>
                      <w:rPr>
                        <w:sz w:val="18"/>
                      </w:rPr>
                    </w:pPr>
                    <w:r>
                      <w:rPr>
                        <w:sz w:val="18"/>
                      </w:rPr>
                      <w:t>Market Participant Identity Verification Guidelines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5727"/>
    <w:multiLevelType w:val="multilevel"/>
    <w:tmpl w:val="8E46C048"/>
    <w:lvl w:ilvl="0">
      <w:start w:val="1"/>
      <w:numFmt w:val="decimal"/>
      <w:lvlText w:val="%1"/>
      <w:lvlJc w:val="left"/>
      <w:pPr>
        <w:ind w:left="1882" w:hanging="720"/>
        <w:jc w:val="left"/>
      </w:pPr>
      <w:rPr>
        <w:rFonts w:ascii="Arial" w:eastAsia="Arial" w:hAnsi="Arial" w:cs="Arial" w:hint="default"/>
        <w:b/>
        <w:bCs/>
        <w:w w:val="100"/>
        <w:sz w:val="28"/>
        <w:szCs w:val="28"/>
        <w:lang w:val="en-GB" w:eastAsia="en-GB" w:bidi="en-GB"/>
      </w:rPr>
    </w:lvl>
    <w:lvl w:ilvl="1">
      <w:start w:val="1"/>
      <w:numFmt w:val="decimal"/>
      <w:lvlText w:val="%1.%2"/>
      <w:lvlJc w:val="left"/>
      <w:pPr>
        <w:ind w:left="1870" w:hanging="708"/>
        <w:jc w:val="left"/>
      </w:pPr>
      <w:rPr>
        <w:rFonts w:ascii="Arial" w:eastAsia="Arial" w:hAnsi="Arial" w:cs="Arial" w:hint="default"/>
        <w:w w:val="100"/>
        <w:sz w:val="22"/>
        <w:szCs w:val="22"/>
        <w:lang w:val="en-GB" w:eastAsia="en-GB" w:bidi="en-GB"/>
      </w:rPr>
    </w:lvl>
    <w:lvl w:ilvl="2">
      <w:start w:val="1"/>
      <w:numFmt w:val="decimal"/>
      <w:lvlText w:val="%1.%2.%3"/>
      <w:lvlJc w:val="left"/>
      <w:pPr>
        <w:ind w:left="2294" w:hanging="706"/>
        <w:jc w:val="left"/>
      </w:pPr>
      <w:rPr>
        <w:rFonts w:ascii="Arial" w:eastAsia="Arial" w:hAnsi="Arial" w:cs="Arial" w:hint="default"/>
        <w:w w:val="100"/>
        <w:sz w:val="22"/>
        <w:szCs w:val="22"/>
        <w:lang w:val="en-GB" w:eastAsia="en-GB" w:bidi="en-GB"/>
      </w:rPr>
    </w:lvl>
    <w:lvl w:ilvl="3">
      <w:numFmt w:val="bullet"/>
      <w:lvlText w:val="•"/>
      <w:lvlJc w:val="left"/>
      <w:pPr>
        <w:ind w:left="3365" w:hanging="706"/>
      </w:pPr>
      <w:rPr>
        <w:rFonts w:hint="default"/>
        <w:lang w:val="en-GB" w:eastAsia="en-GB" w:bidi="en-GB"/>
      </w:rPr>
    </w:lvl>
    <w:lvl w:ilvl="4">
      <w:numFmt w:val="bullet"/>
      <w:lvlText w:val="•"/>
      <w:lvlJc w:val="left"/>
      <w:pPr>
        <w:ind w:left="4431" w:hanging="706"/>
      </w:pPr>
      <w:rPr>
        <w:rFonts w:hint="default"/>
        <w:lang w:val="en-GB" w:eastAsia="en-GB" w:bidi="en-GB"/>
      </w:rPr>
    </w:lvl>
    <w:lvl w:ilvl="5">
      <w:numFmt w:val="bullet"/>
      <w:lvlText w:val="•"/>
      <w:lvlJc w:val="left"/>
      <w:pPr>
        <w:ind w:left="5497" w:hanging="706"/>
      </w:pPr>
      <w:rPr>
        <w:rFonts w:hint="default"/>
        <w:lang w:val="en-GB" w:eastAsia="en-GB" w:bidi="en-GB"/>
      </w:rPr>
    </w:lvl>
    <w:lvl w:ilvl="6">
      <w:numFmt w:val="bullet"/>
      <w:lvlText w:val="•"/>
      <w:lvlJc w:val="left"/>
      <w:pPr>
        <w:ind w:left="6563" w:hanging="706"/>
      </w:pPr>
      <w:rPr>
        <w:rFonts w:hint="default"/>
        <w:lang w:val="en-GB" w:eastAsia="en-GB" w:bidi="en-GB"/>
      </w:rPr>
    </w:lvl>
    <w:lvl w:ilvl="7">
      <w:numFmt w:val="bullet"/>
      <w:lvlText w:val="•"/>
      <w:lvlJc w:val="left"/>
      <w:pPr>
        <w:ind w:left="7629" w:hanging="706"/>
      </w:pPr>
      <w:rPr>
        <w:rFonts w:hint="default"/>
        <w:lang w:val="en-GB" w:eastAsia="en-GB" w:bidi="en-GB"/>
      </w:rPr>
    </w:lvl>
    <w:lvl w:ilvl="8">
      <w:numFmt w:val="bullet"/>
      <w:lvlText w:val="•"/>
      <w:lvlJc w:val="left"/>
      <w:pPr>
        <w:ind w:left="8694" w:hanging="706"/>
      </w:pPr>
      <w:rPr>
        <w:rFonts w:hint="default"/>
        <w:lang w:val="en-GB" w:eastAsia="en-GB" w:bidi="en-GB"/>
      </w:rPr>
    </w:lvl>
  </w:abstractNum>
  <w:abstractNum w:abstractNumId="1" w15:restartNumberingAfterBreak="0">
    <w:nsid w:val="384166E1"/>
    <w:multiLevelType w:val="hybridMultilevel"/>
    <w:tmpl w:val="1256ECC4"/>
    <w:lvl w:ilvl="0" w:tplc="AF168FC6">
      <w:start w:val="1"/>
      <w:numFmt w:val="decimal"/>
      <w:lvlText w:val="%1."/>
      <w:lvlJc w:val="left"/>
      <w:pPr>
        <w:ind w:left="1430" w:hanging="269"/>
        <w:jc w:val="left"/>
      </w:pPr>
      <w:rPr>
        <w:rFonts w:ascii="Arial" w:eastAsia="Arial" w:hAnsi="Arial" w:cs="Arial" w:hint="default"/>
        <w:w w:val="99"/>
        <w:sz w:val="24"/>
        <w:szCs w:val="24"/>
        <w:lang w:val="en-GB" w:eastAsia="en-GB" w:bidi="en-GB"/>
      </w:rPr>
    </w:lvl>
    <w:lvl w:ilvl="1" w:tplc="056EBA44">
      <w:numFmt w:val="bullet"/>
      <w:lvlText w:val="•"/>
      <w:lvlJc w:val="left"/>
      <w:pPr>
        <w:ind w:left="2378" w:hanging="269"/>
      </w:pPr>
      <w:rPr>
        <w:rFonts w:hint="default"/>
        <w:lang w:val="en-GB" w:eastAsia="en-GB" w:bidi="en-GB"/>
      </w:rPr>
    </w:lvl>
    <w:lvl w:ilvl="2" w:tplc="4212FC16">
      <w:numFmt w:val="bullet"/>
      <w:lvlText w:val="•"/>
      <w:lvlJc w:val="left"/>
      <w:pPr>
        <w:ind w:left="3317" w:hanging="269"/>
      </w:pPr>
      <w:rPr>
        <w:rFonts w:hint="default"/>
        <w:lang w:val="en-GB" w:eastAsia="en-GB" w:bidi="en-GB"/>
      </w:rPr>
    </w:lvl>
    <w:lvl w:ilvl="3" w:tplc="8A7649F8">
      <w:numFmt w:val="bullet"/>
      <w:lvlText w:val="•"/>
      <w:lvlJc w:val="left"/>
      <w:pPr>
        <w:ind w:left="4255" w:hanging="269"/>
      </w:pPr>
      <w:rPr>
        <w:rFonts w:hint="default"/>
        <w:lang w:val="en-GB" w:eastAsia="en-GB" w:bidi="en-GB"/>
      </w:rPr>
    </w:lvl>
    <w:lvl w:ilvl="4" w:tplc="1DB28EBE">
      <w:numFmt w:val="bullet"/>
      <w:lvlText w:val="•"/>
      <w:lvlJc w:val="left"/>
      <w:pPr>
        <w:ind w:left="5194" w:hanging="269"/>
      </w:pPr>
      <w:rPr>
        <w:rFonts w:hint="default"/>
        <w:lang w:val="en-GB" w:eastAsia="en-GB" w:bidi="en-GB"/>
      </w:rPr>
    </w:lvl>
    <w:lvl w:ilvl="5" w:tplc="A912A0C2">
      <w:numFmt w:val="bullet"/>
      <w:lvlText w:val="•"/>
      <w:lvlJc w:val="left"/>
      <w:pPr>
        <w:ind w:left="6133" w:hanging="269"/>
      </w:pPr>
      <w:rPr>
        <w:rFonts w:hint="default"/>
        <w:lang w:val="en-GB" w:eastAsia="en-GB" w:bidi="en-GB"/>
      </w:rPr>
    </w:lvl>
    <w:lvl w:ilvl="6" w:tplc="9F0ADA6E">
      <w:numFmt w:val="bullet"/>
      <w:lvlText w:val="•"/>
      <w:lvlJc w:val="left"/>
      <w:pPr>
        <w:ind w:left="7071" w:hanging="269"/>
      </w:pPr>
      <w:rPr>
        <w:rFonts w:hint="default"/>
        <w:lang w:val="en-GB" w:eastAsia="en-GB" w:bidi="en-GB"/>
      </w:rPr>
    </w:lvl>
    <w:lvl w:ilvl="7" w:tplc="2752F9C6">
      <w:numFmt w:val="bullet"/>
      <w:lvlText w:val="•"/>
      <w:lvlJc w:val="left"/>
      <w:pPr>
        <w:ind w:left="8010" w:hanging="269"/>
      </w:pPr>
      <w:rPr>
        <w:rFonts w:hint="default"/>
        <w:lang w:val="en-GB" w:eastAsia="en-GB" w:bidi="en-GB"/>
      </w:rPr>
    </w:lvl>
    <w:lvl w:ilvl="8" w:tplc="E6804024">
      <w:numFmt w:val="bullet"/>
      <w:lvlText w:val="•"/>
      <w:lvlJc w:val="left"/>
      <w:pPr>
        <w:ind w:left="8949" w:hanging="269"/>
      </w:pPr>
      <w:rPr>
        <w:rFonts w:hint="default"/>
        <w:lang w:val="en-GB" w:eastAsia="en-GB" w:bidi="en-GB"/>
      </w:rPr>
    </w:lvl>
  </w:abstractNum>
  <w:abstractNum w:abstractNumId="2" w15:restartNumberingAfterBreak="0">
    <w:nsid w:val="79B72558"/>
    <w:multiLevelType w:val="hybridMultilevel"/>
    <w:tmpl w:val="DAC69F84"/>
    <w:lvl w:ilvl="0" w:tplc="01FA255A">
      <w:start w:val="1"/>
      <w:numFmt w:val="lowerLetter"/>
      <w:lvlText w:val="(%1)"/>
      <w:lvlJc w:val="left"/>
      <w:pPr>
        <w:ind w:left="1522" w:hanging="360"/>
        <w:jc w:val="left"/>
      </w:pPr>
      <w:rPr>
        <w:rFonts w:ascii="Arial" w:eastAsia="Arial" w:hAnsi="Arial" w:cs="Arial" w:hint="default"/>
        <w:w w:val="99"/>
        <w:sz w:val="24"/>
        <w:szCs w:val="24"/>
        <w:lang w:val="en-GB" w:eastAsia="en-GB" w:bidi="en-GB"/>
      </w:rPr>
    </w:lvl>
    <w:lvl w:ilvl="1" w:tplc="6E923A1C">
      <w:numFmt w:val="bullet"/>
      <w:lvlText w:val="•"/>
      <w:lvlJc w:val="left"/>
      <w:pPr>
        <w:ind w:left="2450" w:hanging="360"/>
      </w:pPr>
      <w:rPr>
        <w:rFonts w:hint="default"/>
        <w:lang w:val="en-GB" w:eastAsia="en-GB" w:bidi="en-GB"/>
      </w:rPr>
    </w:lvl>
    <w:lvl w:ilvl="2" w:tplc="BEEE2DA6">
      <w:numFmt w:val="bullet"/>
      <w:lvlText w:val="•"/>
      <w:lvlJc w:val="left"/>
      <w:pPr>
        <w:ind w:left="3381" w:hanging="360"/>
      </w:pPr>
      <w:rPr>
        <w:rFonts w:hint="default"/>
        <w:lang w:val="en-GB" w:eastAsia="en-GB" w:bidi="en-GB"/>
      </w:rPr>
    </w:lvl>
    <w:lvl w:ilvl="3" w:tplc="C32AB05E">
      <w:numFmt w:val="bullet"/>
      <w:lvlText w:val="•"/>
      <w:lvlJc w:val="left"/>
      <w:pPr>
        <w:ind w:left="4311" w:hanging="360"/>
      </w:pPr>
      <w:rPr>
        <w:rFonts w:hint="default"/>
        <w:lang w:val="en-GB" w:eastAsia="en-GB" w:bidi="en-GB"/>
      </w:rPr>
    </w:lvl>
    <w:lvl w:ilvl="4" w:tplc="91922C30">
      <w:numFmt w:val="bullet"/>
      <w:lvlText w:val="•"/>
      <w:lvlJc w:val="left"/>
      <w:pPr>
        <w:ind w:left="5242" w:hanging="360"/>
      </w:pPr>
      <w:rPr>
        <w:rFonts w:hint="default"/>
        <w:lang w:val="en-GB" w:eastAsia="en-GB" w:bidi="en-GB"/>
      </w:rPr>
    </w:lvl>
    <w:lvl w:ilvl="5" w:tplc="7ABC03D4">
      <w:numFmt w:val="bullet"/>
      <w:lvlText w:val="•"/>
      <w:lvlJc w:val="left"/>
      <w:pPr>
        <w:ind w:left="6173" w:hanging="360"/>
      </w:pPr>
      <w:rPr>
        <w:rFonts w:hint="default"/>
        <w:lang w:val="en-GB" w:eastAsia="en-GB" w:bidi="en-GB"/>
      </w:rPr>
    </w:lvl>
    <w:lvl w:ilvl="6" w:tplc="496C1E12">
      <w:numFmt w:val="bullet"/>
      <w:lvlText w:val="•"/>
      <w:lvlJc w:val="left"/>
      <w:pPr>
        <w:ind w:left="7103" w:hanging="360"/>
      </w:pPr>
      <w:rPr>
        <w:rFonts w:hint="default"/>
        <w:lang w:val="en-GB" w:eastAsia="en-GB" w:bidi="en-GB"/>
      </w:rPr>
    </w:lvl>
    <w:lvl w:ilvl="7" w:tplc="E21000B2">
      <w:numFmt w:val="bullet"/>
      <w:lvlText w:val="•"/>
      <w:lvlJc w:val="left"/>
      <w:pPr>
        <w:ind w:left="8034" w:hanging="360"/>
      </w:pPr>
      <w:rPr>
        <w:rFonts w:hint="default"/>
        <w:lang w:val="en-GB" w:eastAsia="en-GB" w:bidi="en-GB"/>
      </w:rPr>
    </w:lvl>
    <w:lvl w:ilvl="8" w:tplc="11460434">
      <w:numFmt w:val="bullet"/>
      <w:lvlText w:val="•"/>
      <w:lvlJc w:val="left"/>
      <w:pPr>
        <w:ind w:left="8965" w:hanging="360"/>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09"/>
    <w:rsid w:val="002568C6"/>
    <w:rsid w:val="003443A4"/>
    <w:rsid w:val="003F0643"/>
    <w:rsid w:val="00466218"/>
    <w:rsid w:val="00535109"/>
    <w:rsid w:val="005A413F"/>
    <w:rsid w:val="006E49CF"/>
    <w:rsid w:val="0083771A"/>
    <w:rsid w:val="00A573DC"/>
    <w:rsid w:val="00B4276B"/>
    <w:rsid w:val="00D2418B"/>
    <w:rsid w:val="00EF1AB8"/>
    <w:rsid w:val="00F2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655F9"/>
  <w15:docId w15:val="{2F816064-B0DA-48A5-9AA1-53CB7D6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2"/>
      <w:ind w:left="1522"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430" w:hanging="26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70" w:hanging="70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6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18"/>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466218"/>
    <w:pPr>
      <w:tabs>
        <w:tab w:val="center" w:pos="4513"/>
        <w:tab w:val="right" w:pos="9026"/>
      </w:tabs>
    </w:pPr>
  </w:style>
  <w:style w:type="character" w:customStyle="1" w:styleId="HeaderChar">
    <w:name w:val="Header Char"/>
    <w:basedOn w:val="DefaultParagraphFont"/>
    <w:link w:val="Header"/>
    <w:uiPriority w:val="99"/>
    <w:rsid w:val="00466218"/>
    <w:rPr>
      <w:rFonts w:ascii="Arial" w:eastAsia="Arial" w:hAnsi="Arial" w:cs="Arial"/>
      <w:lang w:val="en-GB" w:eastAsia="en-GB" w:bidi="en-GB"/>
    </w:rPr>
  </w:style>
  <w:style w:type="paragraph" w:styleId="Footer">
    <w:name w:val="footer"/>
    <w:basedOn w:val="Normal"/>
    <w:link w:val="FooterChar"/>
    <w:uiPriority w:val="99"/>
    <w:unhideWhenUsed/>
    <w:rsid w:val="00466218"/>
    <w:pPr>
      <w:tabs>
        <w:tab w:val="center" w:pos="4513"/>
        <w:tab w:val="right" w:pos="9026"/>
      </w:tabs>
    </w:pPr>
  </w:style>
  <w:style w:type="character" w:customStyle="1" w:styleId="FooterChar">
    <w:name w:val="Footer Char"/>
    <w:basedOn w:val="DefaultParagraphFont"/>
    <w:link w:val="Footer"/>
    <w:uiPriority w:val="99"/>
    <w:rsid w:val="00466218"/>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D9DFA-577E-498A-9752-529800B8530C}">
  <ds:schemaRefs>
    <ds:schemaRef ds:uri="http://schemas.microsoft.com/sharepoint/v3/contenttype/forms"/>
  </ds:schemaRefs>
</ds:datastoreItem>
</file>

<file path=customXml/itemProps2.xml><?xml version="1.0" encoding="utf-8"?>
<ds:datastoreItem xmlns:ds="http://schemas.openxmlformats.org/officeDocument/2006/customXml" ds:itemID="{BC8B83F6-8C38-45CC-9E65-1F61102264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D9080-8A4D-4588-9803-F5706452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1</vt:lpstr>
    </vt:vector>
  </TitlesOfParts>
  <Company>Xoserve Limited</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Clarke, Angela</cp:lastModifiedBy>
  <cp:revision>3</cp:revision>
  <dcterms:created xsi:type="dcterms:W3CDTF">2020-03-10T14:28:00Z</dcterms:created>
  <dcterms:modified xsi:type="dcterms:W3CDTF">2020-03-10T14:30:00Z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for Office 365</vt:lpwstr>
  </property>
  <property fmtid="{D5CDD505-2E9C-101B-9397-08002B2CF9AE}" pid="4" name="LastSaved">
    <vt:filetime>2020-03-09T00:00:00Z</vt:filetime>
  </property>
  <property fmtid="{D5CDD505-2E9C-101B-9397-08002B2CF9AE}" pid="5" name="ContentTypeId">
    <vt:lpwstr>0x01010041A7FD4F90B5DA4788FF0464472C409F</vt:lpwstr>
  </property>
</Properties>
</file>