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30A24" w:rsidR="006554CC" w:rsidP="006554CC" w:rsidRDefault="006554CC" w14:paraId="386B35F4" wp14:textId="77777777">
      <w:pPr>
        <w:jc w:val="center"/>
        <w:rPr>
          <w:rFonts w:ascii="Arial" w:hAnsi="Arial" w:cs="Arial"/>
          <w:b/>
          <w:sz w:val="32"/>
          <w:szCs w:val="20"/>
        </w:rPr>
      </w:pPr>
      <w:r w:rsidRPr="00130A24">
        <w:rPr>
          <w:rFonts w:ascii="Arial" w:hAnsi="Arial" w:cs="Arial"/>
          <w:b/>
          <w:sz w:val="32"/>
          <w:szCs w:val="20"/>
        </w:rPr>
        <w:t>Disclosure Request Report</w:t>
      </w:r>
    </w:p>
    <w:p xmlns:wp14="http://schemas.microsoft.com/office/word/2010/wordml" w:rsidRPr="00E37EF7" w:rsidR="006554CC" w:rsidP="00837D46" w:rsidRDefault="0000697C" w14:paraId="01166BA3" wp14:textId="77777777">
      <w:pPr>
        <w:jc w:val="center"/>
        <w:rPr>
          <w:rFonts w:ascii="Arial" w:hAnsi="Arial" w:cs="Arial"/>
          <w:sz w:val="20"/>
          <w:szCs w:val="20"/>
        </w:rPr>
      </w:pPr>
      <w:r w:rsidRPr="0000697C">
        <w:rPr>
          <w:rFonts w:ascii="Arial" w:hAnsi="Arial" w:cs="Arial"/>
          <w:b/>
          <w:sz w:val="24"/>
          <w:szCs w:val="20"/>
        </w:rPr>
        <w:t>Price Comparison Websites (PCW) / Third Party Intermediaries (TPI)</w:t>
      </w:r>
      <w:r w:rsidR="003F0786">
        <w:rPr>
          <w:rFonts w:ascii="Arial" w:hAnsi="Arial" w:cs="Arial"/>
          <w:b/>
          <w:sz w:val="24"/>
          <w:szCs w:val="20"/>
        </w:rPr>
        <w:t xml:space="preserve"> access to Non-Domestic Data</w:t>
      </w:r>
    </w:p>
    <w:tbl>
      <w:tblPr>
        <w:tblStyle w:val="TableGrid"/>
        <w:tblW w:w="8035" w:type="dxa"/>
        <w:tblInd w:w="720" w:type="dxa"/>
        <w:tblLook w:val="04A0" w:firstRow="1" w:lastRow="0" w:firstColumn="1" w:lastColumn="0" w:noHBand="0" w:noVBand="1"/>
      </w:tblPr>
      <w:tblGrid>
        <w:gridCol w:w="1940"/>
        <w:gridCol w:w="6095"/>
      </w:tblGrid>
      <w:tr xmlns:wp14="http://schemas.microsoft.com/office/word/2010/wordml" w:rsidRPr="00E37EF7" w:rsidR="006554CC" w:rsidTr="21B6B5C2" w14:paraId="61988E87" wp14:textId="77777777">
        <w:tc>
          <w:tcPr>
            <w:tcW w:w="1940" w:type="dxa"/>
            <w:shd w:val="clear" w:color="auto" w:fill="95B3D7" w:themeFill="accent1" w:themeFillTint="99"/>
            <w:tcMar/>
            <w:vAlign w:val="center"/>
          </w:tcPr>
          <w:p w:rsidRPr="00E37EF7" w:rsidR="006554CC" w:rsidP="006554CC" w:rsidRDefault="006554CC" w14:paraId="5028F1B9" wp14:textId="77777777">
            <w:pPr>
              <w:jc w:val="right"/>
              <w:rPr>
                <w:rFonts w:ascii="Arial" w:hAnsi="Arial" w:cs="Arial"/>
                <w:b/>
                <w:sz w:val="20"/>
                <w:szCs w:val="20"/>
              </w:rPr>
            </w:pPr>
            <w:r w:rsidRPr="00E37EF7">
              <w:rPr>
                <w:rFonts w:ascii="Arial" w:hAnsi="Arial" w:cs="Arial"/>
                <w:b/>
                <w:sz w:val="20"/>
                <w:szCs w:val="20"/>
              </w:rPr>
              <w:t>Prepared by:</w:t>
            </w:r>
          </w:p>
        </w:tc>
        <w:tc>
          <w:tcPr>
            <w:tcW w:w="6095" w:type="dxa"/>
            <w:tcMar/>
            <w:vAlign w:val="center"/>
          </w:tcPr>
          <w:p w:rsidRPr="00E37EF7" w:rsidR="006554CC" w:rsidP="00837D46" w:rsidRDefault="0039367F" w14:paraId="6EF9E7D6" wp14:textId="77777777">
            <w:pPr>
              <w:rPr>
                <w:rFonts w:ascii="Arial" w:hAnsi="Arial" w:cs="Arial"/>
                <w:sz w:val="20"/>
                <w:szCs w:val="20"/>
              </w:rPr>
            </w:pPr>
            <w:r>
              <w:rPr>
                <w:rFonts w:ascii="Arial" w:hAnsi="Arial" w:cs="Arial"/>
                <w:sz w:val="20"/>
                <w:szCs w:val="20"/>
              </w:rPr>
              <w:t>Simon Harris</w:t>
            </w:r>
          </w:p>
        </w:tc>
      </w:tr>
      <w:tr xmlns:wp14="http://schemas.microsoft.com/office/word/2010/wordml" w:rsidRPr="00E37EF7" w:rsidR="006554CC" w:rsidTr="21B6B5C2" w14:paraId="187D4E86" wp14:textId="77777777">
        <w:tc>
          <w:tcPr>
            <w:tcW w:w="1940" w:type="dxa"/>
            <w:shd w:val="clear" w:color="auto" w:fill="95B3D7" w:themeFill="accent1" w:themeFillTint="99"/>
            <w:tcMar/>
            <w:vAlign w:val="center"/>
          </w:tcPr>
          <w:p w:rsidRPr="00E37EF7" w:rsidR="006554CC" w:rsidP="006554CC" w:rsidRDefault="006554CC" w14:paraId="758F9184" wp14:textId="77777777">
            <w:pPr>
              <w:jc w:val="right"/>
              <w:rPr>
                <w:rFonts w:ascii="Arial" w:hAnsi="Arial" w:cs="Arial"/>
                <w:b/>
                <w:sz w:val="20"/>
                <w:szCs w:val="20"/>
              </w:rPr>
            </w:pPr>
            <w:r w:rsidRPr="00E37EF7">
              <w:rPr>
                <w:rFonts w:ascii="Arial" w:hAnsi="Arial" w:cs="Arial"/>
                <w:b/>
                <w:sz w:val="20"/>
                <w:szCs w:val="20"/>
              </w:rPr>
              <w:t>Submitted for:</w:t>
            </w:r>
          </w:p>
        </w:tc>
        <w:tc>
          <w:tcPr>
            <w:tcW w:w="6095" w:type="dxa"/>
            <w:tcMar/>
            <w:vAlign w:val="center"/>
          </w:tcPr>
          <w:p w:rsidRPr="00E37EF7" w:rsidR="006554CC" w:rsidP="006554CC" w:rsidRDefault="006554CC" w14:paraId="4894EE75" wp14:textId="77777777">
            <w:pPr>
              <w:rPr>
                <w:rFonts w:ascii="Arial" w:hAnsi="Arial" w:cs="Arial"/>
                <w:sz w:val="20"/>
                <w:szCs w:val="20"/>
              </w:rPr>
            </w:pPr>
            <w:r w:rsidRPr="00E37EF7">
              <w:rPr>
                <w:rFonts w:ascii="Arial" w:hAnsi="Arial" w:cs="Arial"/>
                <w:sz w:val="20"/>
                <w:szCs w:val="20"/>
              </w:rPr>
              <w:t>Approval</w:t>
            </w:r>
          </w:p>
        </w:tc>
      </w:tr>
      <w:tr xmlns:wp14="http://schemas.microsoft.com/office/word/2010/wordml" w:rsidRPr="00E37EF7" w:rsidR="006554CC" w:rsidTr="21B6B5C2" w14:paraId="121D9BEE" wp14:textId="77777777">
        <w:tc>
          <w:tcPr>
            <w:tcW w:w="1940" w:type="dxa"/>
            <w:shd w:val="clear" w:color="auto" w:fill="95B3D7" w:themeFill="accent1" w:themeFillTint="99"/>
            <w:tcMar/>
            <w:vAlign w:val="center"/>
          </w:tcPr>
          <w:p w:rsidRPr="00E37EF7" w:rsidR="006554CC" w:rsidP="006554CC" w:rsidRDefault="006554CC" w14:paraId="22EFFC68" wp14:textId="77777777">
            <w:pPr>
              <w:jc w:val="right"/>
              <w:rPr>
                <w:rFonts w:ascii="Arial" w:hAnsi="Arial" w:cs="Arial"/>
                <w:b/>
                <w:sz w:val="20"/>
                <w:szCs w:val="20"/>
              </w:rPr>
            </w:pPr>
            <w:r w:rsidRPr="00E37EF7">
              <w:rPr>
                <w:rFonts w:ascii="Arial" w:hAnsi="Arial" w:cs="Arial"/>
                <w:b/>
                <w:sz w:val="20"/>
                <w:szCs w:val="20"/>
              </w:rPr>
              <w:t>Decision details:</w:t>
            </w:r>
          </w:p>
        </w:tc>
        <w:tc>
          <w:tcPr>
            <w:tcW w:w="6095" w:type="dxa"/>
            <w:tcMar/>
            <w:vAlign w:val="center"/>
          </w:tcPr>
          <w:p w:rsidRPr="00E37EF7" w:rsidR="006554CC" w:rsidP="00E82C87" w:rsidRDefault="006554CC" w14:paraId="273F27CE" wp14:textId="77777777">
            <w:pPr>
              <w:rPr>
                <w:rFonts w:ascii="Arial" w:hAnsi="Arial" w:cs="Arial"/>
                <w:sz w:val="20"/>
                <w:szCs w:val="20"/>
              </w:rPr>
            </w:pPr>
            <w:r w:rsidRPr="00E37EF7">
              <w:rPr>
                <w:rFonts w:ascii="Arial" w:hAnsi="Arial" w:cs="Arial"/>
                <w:sz w:val="20"/>
                <w:szCs w:val="20"/>
              </w:rPr>
              <w:t xml:space="preserve">CoMC is requested </w:t>
            </w:r>
            <w:r w:rsidR="00287C7F">
              <w:rPr>
                <w:rFonts w:ascii="Arial" w:hAnsi="Arial" w:cs="Arial"/>
                <w:sz w:val="20"/>
                <w:szCs w:val="20"/>
              </w:rPr>
              <w:t xml:space="preserve">to </w:t>
            </w:r>
            <w:r w:rsidRPr="00E37EF7">
              <w:rPr>
                <w:rFonts w:ascii="Arial" w:hAnsi="Arial" w:cs="Arial"/>
                <w:sz w:val="20"/>
                <w:szCs w:val="20"/>
              </w:rPr>
              <w:t xml:space="preserve">approve this request to </w:t>
            </w:r>
            <w:r w:rsidR="00927680">
              <w:rPr>
                <w:rFonts w:ascii="Arial" w:hAnsi="Arial" w:cs="Arial"/>
                <w:sz w:val="20"/>
                <w:szCs w:val="20"/>
              </w:rPr>
              <w:t>amend</w:t>
            </w:r>
            <w:r w:rsidR="003F0786">
              <w:rPr>
                <w:rFonts w:ascii="Arial" w:hAnsi="Arial" w:cs="Arial"/>
                <w:sz w:val="20"/>
                <w:szCs w:val="20"/>
              </w:rPr>
              <w:t xml:space="preserve"> the</w:t>
            </w:r>
            <w:r w:rsidR="0079479C">
              <w:rPr>
                <w:rFonts w:ascii="Arial" w:hAnsi="Arial" w:cs="Arial"/>
                <w:sz w:val="20"/>
                <w:szCs w:val="20"/>
              </w:rPr>
              <w:t xml:space="preserve"> </w:t>
            </w:r>
            <w:r w:rsidRPr="003F0786" w:rsidR="003F0786">
              <w:rPr>
                <w:rFonts w:ascii="Arial" w:hAnsi="Arial" w:cs="Arial"/>
                <w:sz w:val="20"/>
                <w:szCs w:val="20"/>
              </w:rPr>
              <w:t xml:space="preserve">DPM Conditionality document </w:t>
            </w:r>
            <w:r w:rsidR="0079479C">
              <w:rPr>
                <w:rFonts w:ascii="Arial" w:hAnsi="Arial" w:cs="Arial"/>
                <w:sz w:val="20"/>
                <w:szCs w:val="20"/>
              </w:rPr>
              <w:t xml:space="preserve">and permit </w:t>
            </w:r>
            <w:r w:rsidR="00E82C87">
              <w:rPr>
                <w:rFonts w:ascii="Arial" w:hAnsi="Arial" w:cs="Arial"/>
                <w:sz w:val="20"/>
                <w:szCs w:val="20"/>
              </w:rPr>
              <w:t>the</w:t>
            </w:r>
            <w:r w:rsidR="0039367F">
              <w:rPr>
                <w:rFonts w:ascii="Arial" w:hAnsi="Arial" w:cs="Arial"/>
                <w:sz w:val="20"/>
                <w:szCs w:val="20"/>
              </w:rPr>
              <w:t xml:space="preserve"> </w:t>
            </w:r>
            <w:r w:rsidR="006C7988">
              <w:rPr>
                <w:rFonts w:ascii="Arial" w:hAnsi="Arial" w:cs="Arial"/>
                <w:sz w:val="20"/>
                <w:szCs w:val="20"/>
              </w:rPr>
              <w:t xml:space="preserve">release of </w:t>
            </w:r>
            <w:r w:rsidR="003F0786">
              <w:rPr>
                <w:rFonts w:ascii="Arial" w:hAnsi="Arial" w:cs="Arial"/>
                <w:sz w:val="20"/>
                <w:szCs w:val="20"/>
              </w:rPr>
              <w:t xml:space="preserve">non-domestic </w:t>
            </w:r>
            <w:r w:rsidR="006C7988">
              <w:rPr>
                <w:rFonts w:ascii="Arial" w:hAnsi="Arial" w:cs="Arial"/>
                <w:sz w:val="20"/>
                <w:szCs w:val="20"/>
              </w:rPr>
              <w:t xml:space="preserve">data to </w:t>
            </w:r>
            <w:r w:rsidR="00F02170">
              <w:rPr>
                <w:rFonts w:ascii="Arial" w:hAnsi="Arial" w:cs="Arial"/>
                <w:sz w:val="20"/>
                <w:szCs w:val="20"/>
              </w:rPr>
              <w:t>PCW/TPI’s</w:t>
            </w:r>
          </w:p>
        </w:tc>
      </w:tr>
      <w:tr xmlns:wp14="http://schemas.microsoft.com/office/word/2010/wordml" w:rsidRPr="00E37EF7" w:rsidR="006554CC" w:rsidTr="21B6B5C2" w14:paraId="30097743" wp14:textId="77777777">
        <w:tc>
          <w:tcPr>
            <w:tcW w:w="1940" w:type="dxa"/>
            <w:shd w:val="clear" w:color="auto" w:fill="95B3D7" w:themeFill="accent1" w:themeFillTint="99"/>
            <w:tcMar/>
            <w:vAlign w:val="center"/>
          </w:tcPr>
          <w:p w:rsidRPr="00E37EF7" w:rsidR="006554CC" w:rsidP="006554CC" w:rsidRDefault="006554CC" w14:paraId="3101716D" wp14:textId="77777777">
            <w:pPr>
              <w:jc w:val="right"/>
              <w:rPr>
                <w:rFonts w:ascii="Arial" w:hAnsi="Arial" w:cs="Arial"/>
                <w:b/>
                <w:sz w:val="20"/>
                <w:szCs w:val="20"/>
              </w:rPr>
            </w:pPr>
            <w:r w:rsidRPr="00E37EF7">
              <w:rPr>
                <w:rFonts w:ascii="Arial" w:hAnsi="Arial" w:cs="Arial"/>
                <w:b/>
                <w:sz w:val="20"/>
                <w:szCs w:val="20"/>
              </w:rPr>
              <w:t>Date:</w:t>
            </w:r>
          </w:p>
        </w:tc>
        <w:tc>
          <w:tcPr>
            <w:tcW w:w="6095" w:type="dxa"/>
            <w:tcMar/>
            <w:vAlign w:val="center"/>
          </w:tcPr>
          <w:p w:rsidRPr="00E37EF7" w:rsidR="006554CC" w:rsidP="006554CC" w:rsidRDefault="004310D4" w14:paraId="0F46E7F8" wp14:textId="77777777">
            <w:pPr>
              <w:rPr>
                <w:rFonts w:ascii="Arial" w:hAnsi="Arial" w:cs="Arial"/>
                <w:sz w:val="20"/>
                <w:szCs w:val="20"/>
              </w:rPr>
            </w:pPr>
            <w:r>
              <w:rPr>
                <w:rFonts w:ascii="Arial" w:hAnsi="Arial" w:cs="Arial"/>
                <w:sz w:val="20"/>
                <w:szCs w:val="20"/>
              </w:rPr>
              <w:t>14</w:t>
            </w:r>
            <w:r w:rsidRPr="004310D4">
              <w:rPr>
                <w:rFonts w:ascii="Arial" w:hAnsi="Arial" w:cs="Arial"/>
                <w:sz w:val="20"/>
                <w:szCs w:val="20"/>
                <w:vertAlign w:val="superscript"/>
              </w:rPr>
              <w:t>th</w:t>
            </w:r>
            <w:r>
              <w:rPr>
                <w:rFonts w:ascii="Arial" w:hAnsi="Arial" w:cs="Arial"/>
                <w:sz w:val="20"/>
                <w:szCs w:val="20"/>
              </w:rPr>
              <w:t xml:space="preserve"> October</w:t>
            </w:r>
            <w:r w:rsidR="0079323F">
              <w:rPr>
                <w:rFonts w:ascii="Arial" w:hAnsi="Arial" w:cs="Arial"/>
                <w:sz w:val="20"/>
                <w:szCs w:val="20"/>
              </w:rPr>
              <w:t xml:space="preserve"> 2020</w:t>
            </w:r>
          </w:p>
        </w:tc>
      </w:tr>
      <w:tr xmlns:wp14="http://schemas.microsoft.com/office/word/2010/wordml" w:rsidRPr="00E37EF7" w:rsidR="00C71D94" w:rsidTr="21B6B5C2" w14:paraId="1B7FB16D" wp14:textId="77777777">
        <w:tc>
          <w:tcPr>
            <w:tcW w:w="1940" w:type="dxa"/>
            <w:shd w:val="clear" w:color="auto" w:fill="95B3D7" w:themeFill="accent1" w:themeFillTint="99"/>
            <w:tcMar/>
            <w:vAlign w:val="center"/>
          </w:tcPr>
          <w:p w:rsidRPr="00E37EF7" w:rsidR="00C71D94" w:rsidP="006554CC" w:rsidRDefault="00FA290C" w14:paraId="7A79F0A3" wp14:textId="77777777">
            <w:pPr>
              <w:jc w:val="right"/>
              <w:rPr>
                <w:rFonts w:ascii="Arial" w:hAnsi="Arial" w:cs="Arial"/>
                <w:b/>
                <w:sz w:val="20"/>
                <w:szCs w:val="20"/>
              </w:rPr>
            </w:pPr>
            <w:r>
              <w:rPr>
                <w:rFonts w:ascii="Arial" w:hAnsi="Arial" w:cs="Arial"/>
                <w:b/>
                <w:sz w:val="20"/>
                <w:szCs w:val="20"/>
              </w:rPr>
              <w:t>DRR Reference</w:t>
            </w:r>
            <w:r w:rsidR="00D30B53">
              <w:rPr>
                <w:rFonts w:ascii="Arial" w:hAnsi="Arial" w:cs="Arial"/>
                <w:b/>
                <w:sz w:val="20"/>
                <w:szCs w:val="20"/>
              </w:rPr>
              <w:t>:</w:t>
            </w:r>
            <w:r>
              <w:rPr>
                <w:rFonts w:ascii="Arial" w:hAnsi="Arial" w:cs="Arial"/>
                <w:b/>
                <w:sz w:val="20"/>
                <w:szCs w:val="20"/>
              </w:rPr>
              <w:t xml:space="preserve"> </w:t>
            </w:r>
          </w:p>
        </w:tc>
        <w:tc>
          <w:tcPr>
            <w:tcW w:w="6095" w:type="dxa"/>
            <w:tcMar/>
            <w:vAlign w:val="center"/>
          </w:tcPr>
          <w:p w:rsidR="00C71D94" w:rsidP="21B6B5C2" w:rsidRDefault="00D30B53" w14:paraId="119E9CAB" wp14:textId="3126F3DA">
            <w:pPr>
              <w:pStyle w:val="Normal"/>
            </w:pPr>
            <w:r w:rsidRPr="21B6B5C2" w:rsidR="2D5C4B7A">
              <w:rPr>
                <w:rFonts w:ascii="Arial" w:hAnsi="Arial" w:eastAsia="Arial" w:cs="Arial"/>
                <w:noProof w:val="0"/>
                <w:sz w:val="20"/>
                <w:szCs w:val="20"/>
                <w:lang w:val="en-GB"/>
              </w:rPr>
              <w:t>DRROCT20-01</w:t>
            </w:r>
          </w:p>
        </w:tc>
      </w:tr>
    </w:tbl>
    <w:p xmlns:wp14="http://schemas.microsoft.com/office/word/2010/wordml" w:rsidRPr="00E37EF7" w:rsidR="00E37EF7" w:rsidP="006554CC" w:rsidRDefault="00E37EF7" w14:paraId="672A6659" wp14:textId="77777777">
      <w:pPr>
        <w:rPr>
          <w:rFonts w:ascii="Arial" w:hAnsi="Arial" w:cs="Arial"/>
          <w:sz w:val="20"/>
          <w:szCs w:val="20"/>
        </w:rPr>
      </w:pPr>
    </w:p>
    <w:p xmlns:wp14="http://schemas.microsoft.com/office/word/2010/wordml" w:rsidRPr="00E37EF7" w:rsidR="006554CC" w:rsidP="006554CC" w:rsidRDefault="006554CC" w14:paraId="794199FA" wp14:textId="77777777">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xmlns:wp14="http://schemas.microsoft.com/office/word/2010/wordml" w:rsidR="00B65A39" w:rsidP="006554CC" w:rsidRDefault="00F5195C" w14:paraId="4CC842D3" wp14:textId="77777777">
      <w:pPr>
        <w:rPr>
          <w:rFonts w:ascii="Arial" w:hAnsi="Arial" w:cs="Arial"/>
          <w:sz w:val="20"/>
          <w:szCs w:val="20"/>
        </w:rPr>
      </w:pPr>
      <w:r w:rsidRPr="00F5195C">
        <w:rPr>
          <w:rFonts w:ascii="Arial" w:hAnsi="Arial" w:cs="Arial"/>
          <w:sz w:val="20"/>
          <w:szCs w:val="20"/>
        </w:rPr>
        <w:t xml:space="preserve">In 2016, the Competitions and Markets Authority instructed that data should be provided to Price Comparison Websites (PCW) / Third Party Intermediaries (TPI) to help facilitate faster and more reliable switching for end consumers.  As a result, Modifications </w:t>
      </w:r>
      <w:hyperlink w:history="1" r:id="rId10">
        <w:r w:rsidRPr="00563B06">
          <w:rPr>
            <w:rStyle w:val="Hyperlink"/>
            <w:rFonts w:ascii="Arial" w:hAnsi="Arial" w:cs="Arial"/>
            <w:sz w:val="20"/>
            <w:szCs w:val="20"/>
          </w:rPr>
          <w:t>0593V</w:t>
        </w:r>
      </w:hyperlink>
      <w:r w:rsidRPr="00F5195C">
        <w:rPr>
          <w:rFonts w:ascii="Arial" w:hAnsi="Arial" w:cs="Arial"/>
          <w:sz w:val="20"/>
          <w:szCs w:val="20"/>
        </w:rPr>
        <w:t xml:space="preserve"> and </w:t>
      </w:r>
      <w:hyperlink w:history="1" r:id="rId11">
        <w:r w:rsidRPr="00F20F20">
          <w:rPr>
            <w:rStyle w:val="Hyperlink"/>
            <w:rFonts w:ascii="Arial" w:hAnsi="Arial" w:cs="Arial"/>
            <w:sz w:val="20"/>
            <w:szCs w:val="20"/>
          </w:rPr>
          <w:t>IGT095VV</w:t>
        </w:r>
      </w:hyperlink>
      <w:r w:rsidRPr="00F5195C">
        <w:rPr>
          <w:rFonts w:ascii="Arial" w:hAnsi="Arial" w:cs="Arial"/>
          <w:sz w:val="20"/>
          <w:szCs w:val="20"/>
        </w:rPr>
        <w:t xml:space="preserve"> “Provision of access to Domestic Consumer data for Price Comparison Websites and Third Party Intermediaries” were raised to the UNC and IGT UNC, respectively.  The CDSP developed (via Joint MIS Development Group (JMDG)) a twin fuel [</w:t>
      </w:r>
      <w:hyperlink w:history="1" r:id="rId12">
        <w:r w:rsidRPr="00A80D13">
          <w:rPr>
            <w:rStyle w:val="Hyperlink"/>
            <w:rFonts w:ascii="Arial" w:hAnsi="Arial" w:cs="Arial"/>
            <w:sz w:val="20"/>
            <w:szCs w:val="20"/>
          </w:rPr>
          <w:t>Supply Point Switching</w:t>
        </w:r>
      </w:hyperlink>
      <w:r w:rsidRPr="00F5195C">
        <w:rPr>
          <w:rFonts w:ascii="Arial" w:hAnsi="Arial" w:cs="Arial"/>
          <w:sz w:val="20"/>
          <w:szCs w:val="20"/>
        </w:rPr>
        <w:t xml:space="preserve">] API as a commercial service to PCW/TPI. </w:t>
      </w:r>
    </w:p>
    <w:p xmlns:wp14="http://schemas.microsoft.com/office/word/2010/wordml" w:rsidR="009F61DB" w:rsidP="006554CC" w:rsidRDefault="00CA150E" w14:paraId="23ED88C7" wp14:textId="77777777">
      <w:pPr>
        <w:rPr>
          <w:rFonts w:ascii="Arial" w:hAnsi="Arial" w:cs="Arial"/>
          <w:b/>
          <w:sz w:val="20"/>
          <w:szCs w:val="20"/>
        </w:rPr>
      </w:pPr>
      <w:r>
        <w:rPr>
          <w:rFonts w:ascii="Arial" w:hAnsi="Arial" w:cs="Arial"/>
          <w:sz w:val="20"/>
          <w:szCs w:val="20"/>
        </w:rPr>
        <w:t xml:space="preserve">Following on from this </w:t>
      </w:r>
      <w:r w:rsidR="001E7C77">
        <w:rPr>
          <w:rFonts w:ascii="Arial" w:hAnsi="Arial" w:cs="Arial"/>
          <w:sz w:val="20"/>
          <w:szCs w:val="20"/>
        </w:rPr>
        <w:t>a</w:t>
      </w:r>
      <w:r w:rsidRPr="00364CCA" w:rsidR="00364CCA">
        <w:rPr>
          <w:rFonts w:ascii="Arial" w:hAnsi="Arial" w:cs="Arial"/>
          <w:sz w:val="20"/>
          <w:szCs w:val="20"/>
        </w:rPr>
        <w:t xml:space="preserve"> number of PCW/TPIs have requested access to non-domestic data as some do not work solely within the domestic area, and many TPIs are focused exclusively on non</w:t>
      </w:r>
      <w:r w:rsidR="001E7C77">
        <w:rPr>
          <w:rFonts w:ascii="Arial" w:hAnsi="Arial" w:cs="Arial"/>
          <w:sz w:val="20"/>
          <w:szCs w:val="20"/>
        </w:rPr>
        <w:t>-</w:t>
      </w:r>
      <w:r w:rsidRPr="00364CCA" w:rsidR="00364CCA">
        <w:rPr>
          <w:rFonts w:ascii="Arial" w:hAnsi="Arial" w:cs="Arial"/>
          <w:sz w:val="20"/>
          <w:szCs w:val="20"/>
        </w:rPr>
        <w:t xml:space="preserve">domestic consumers.  </w:t>
      </w:r>
      <w:r w:rsidR="009A5E11">
        <w:rPr>
          <w:rFonts w:ascii="Arial" w:hAnsi="Arial" w:cs="Arial"/>
          <w:sz w:val="20"/>
          <w:szCs w:val="20"/>
        </w:rPr>
        <w:t xml:space="preserve">  </w:t>
      </w:r>
      <w:r w:rsidRPr="00364CCA" w:rsidR="00364CCA">
        <w:rPr>
          <w:rFonts w:ascii="Arial" w:hAnsi="Arial" w:cs="Arial"/>
          <w:sz w:val="20"/>
          <w:szCs w:val="20"/>
        </w:rPr>
        <w:t>Allowing these parties access to non-domestic would benefit non</w:t>
      </w:r>
      <w:r w:rsidR="007C0E3A">
        <w:rPr>
          <w:rFonts w:ascii="Arial" w:hAnsi="Arial" w:cs="Arial"/>
          <w:sz w:val="20"/>
          <w:szCs w:val="20"/>
        </w:rPr>
        <w:t>-</w:t>
      </w:r>
      <w:r w:rsidRPr="00364CCA" w:rsidR="00364CCA">
        <w:rPr>
          <w:rFonts w:ascii="Arial" w:hAnsi="Arial" w:cs="Arial"/>
          <w:sz w:val="20"/>
          <w:szCs w:val="20"/>
        </w:rPr>
        <w:t xml:space="preserve">domestic consumers as envisaged by the CMA order.  </w:t>
      </w:r>
    </w:p>
    <w:p xmlns:wp14="http://schemas.microsoft.com/office/word/2010/wordml" w:rsidRPr="00D30B53" w:rsidR="00CF655F" w:rsidP="00731143" w:rsidRDefault="00731143" w14:paraId="4A8DE46F" wp14:textId="77777777">
      <w:pPr>
        <w:rPr>
          <w:rFonts w:ascii="Arial" w:hAnsi="Arial" w:cs="Arial"/>
          <w:sz w:val="20"/>
          <w:szCs w:val="20"/>
        </w:rPr>
      </w:pPr>
      <w:r w:rsidRPr="00D30B53">
        <w:rPr>
          <w:rFonts w:ascii="Arial" w:hAnsi="Arial" w:cs="Arial"/>
          <w:sz w:val="20"/>
          <w:szCs w:val="20"/>
        </w:rPr>
        <w:t xml:space="preserve">This is expected to reduce the fees incurred by suppliers and customers as a result of failed/delayed transfers </w:t>
      </w:r>
      <w:r w:rsidRPr="00D30B53" w:rsidR="009F0A6C">
        <w:rPr>
          <w:rFonts w:ascii="Arial" w:hAnsi="Arial" w:cs="Arial"/>
          <w:sz w:val="20"/>
          <w:szCs w:val="20"/>
        </w:rPr>
        <w:t xml:space="preserve">by </w:t>
      </w:r>
      <w:r w:rsidRPr="00D30B53" w:rsidR="009F61DB">
        <w:rPr>
          <w:rFonts w:ascii="Arial" w:hAnsi="Arial" w:cs="Arial"/>
          <w:sz w:val="20"/>
          <w:szCs w:val="20"/>
        </w:rPr>
        <w:t>allow</w:t>
      </w:r>
      <w:r w:rsidRPr="00D30B53" w:rsidR="009F0A6C">
        <w:rPr>
          <w:rFonts w:ascii="Arial" w:hAnsi="Arial" w:cs="Arial"/>
          <w:sz w:val="20"/>
          <w:szCs w:val="20"/>
        </w:rPr>
        <w:t>ing</w:t>
      </w:r>
      <w:r w:rsidRPr="00D30B53" w:rsidR="009F61DB">
        <w:rPr>
          <w:rFonts w:ascii="Arial" w:hAnsi="Arial" w:cs="Arial"/>
          <w:sz w:val="20"/>
          <w:szCs w:val="20"/>
        </w:rPr>
        <w:t xml:space="preserve"> for accurate online gas quotations for commercial customers using actual industry data, improving market competition and decreasing time customers spend searching for pricing. </w:t>
      </w:r>
    </w:p>
    <w:p xmlns:wp14="http://schemas.microsoft.com/office/word/2010/wordml" w:rsidR="00596FB8" w:rsidP="00757768" w:rsidRDefault="009C4AF4" w14:paraId="572131A0" wp14:textId="77777777">
      <w:pPr>
        <w:rPr>
          <w:rFonts w:ascii="Arial" w:hAnsi="Arial" w:cs="Arial"/>
          <w:sz w:val="20"/>
          <w:szCs w:val="20"/>
        </w:rPr>
      </w:pPr>
      <w:r>
        <w:rPr>
          <w:rFonts w:ascii="Arial" w:hAnsi="Arial" w:cs="Arial"/>
          <w:sz w:val="20"/>
          <w:szCs w:val="20"/>
        </w:rPr>
        <w:t xml:space="preserve">Modification </w:t>
      </w:r>
      <w:hyperlink w:history="1" r:id="rId13">
        <w:r w:rsidRPr="00AB5DC1">
          <w:rPr>
            <w:rStyle w:val="Hyperlink"/>
            <w:rFonts w:ascii="Arial" w:hAnsi="Arial" w:cs="Arial"/>
            <w:sz w:val="20"/>
            <w:szCs w:val="20"/>
          </w:rPr>
          <w:t>06</w:t>
        </w:r>
        <w:r w:rsidRPr="00AB5DC1" w:rsidR="00AB5DC1">
          <w:rPr>
            <w:rStyle w:val="Hyperlink"/>
            <w:rFonts w:ascii="Arial" w:hAnsi="Arial" w:cs="Arial"/>
            <w:sz w:val="20"/>
            <w:szCs w:val="20"/>
          </w:rPr>
          <w:t>97VS</w:t>
        </w:r>
      </w:hyperlink>
      <w:r w:rsidR="00AB5DC1">
        <w:rPr>
          <w:rFonts w:ascii="Arial" w:hAnsi="Arial" w:cs="Arial"/>
          <w:sz w:val="20"/>
          <w:szCs w:val="20"/>
        </w:rPr>
        <w:t xml:space="preserve"> “</w:t>
      </w:r>
      <w:r w:rsidRPr="00757768" w:rsidR="00757768">
        <w:rPr>
          <w:rFonts w:ascii="Arial" w:hAnsi="Arial" w:cs="Arial"/>
          <w:sz w:val="20"/>
          <w:szCs w:val="20"/>
        </w:rPr>
        <w:t>Alignment of the UNC TPD Section</w:t>
      </w:r>
      <w:r w:rsidR="00757768">
        <w:rPr>
          <w:rFonts w:ascii="Arial" w:hAnsi="Arial" w:cs="Arial"/>
          <w:sz w:val="20"/>
          <w:szCs w:val="20"/>
        </w:rPr>
        <w:t xml:space="preserve"> </w:t>
      </w:r>
      <w:r w:rsidRPr="00757768" w:rsidR="00757768">
        <w:rPr>
          <w:rFonts w:ascii="Arial" w:hAnsi="Arial" w:cs="Arial"/>
          <w:sz w:val="20"/>
          <w:szCs w:val="20"/>
        </w:rPr>
        <w:t>V5 and the Data Permissions Matrix</w:t>
      </w:r>
      <w:r w:rsidR="00AB5DC1">
        <w:rPr>
          <w:rFonts w:ascii="Arial" w:hAnsi="Arial" w:cs="Arial"/>
          <w:sz w:val="20"/>
          <w:szCs w:val="20"/>
        </w:rPr>
        <w:t xml:space="preserve">” </w:t>
      </w:r>
      <w:r w:rsidRPr="00AB5DC1" w:rsidR="00AB5DC1">
        <w:rPr>
          <w:rFonts w:ascii="Arial" w:hAnsi="Arial" w:cs="Arial"/>
          <w:sz w:val="20"/>
          <w:szCs w:val="20"/>
        </w:rPr>
        <w:t>seeks to rationalise UNC TPD Section V5 and remove inconsistency with</w:t>
      </w:r>
      <w:r w:rsidR="00AB5DC1">
        <w:rPr>
          <w:rFonts w:ascii="Arial" w:hAnsi="Arial" w:cs="Arial"/>
          <w:sz w:val="20"/>
          <w:szCs w:val="20"/>
        </w:rPr>
        <w:t xml:space="preserve"> </w:t>
      </w:r>
      <w:r w:rsidRPr="00AB5DC1" w:rsidR="00AB5DC1">
        <w:rPr>
          <w:rFonts w:ascii="Arial" w:hAnsi="Arial" w:cs="Arial"/>
          <w:sz w:val="20"/>
          <w:szCs w:val="20"/>
        </w:rPr>
        <w:t>the Data Permissions Matrix.</w:t>
      </w:r>
      <w:r w:rsidR="00AB5DC1">
        <w:rPr>
          <w:rFonts w:ascii="Arial" w:hAnsi="Arial" w:cs="Arial"/>
          <w:sz w:val="20"/>
          <w:szCs w:val="20"/>
        </w:rPr>
        <w:t xml:space="preserve"> </w:t>
      </w:r>
      <w:r w:rsidR="004E5FEC">
        <w:rPr>
          <w:rFonts w:ascii="Arial" w:hAnsi="Arial" w:cs="Arial"/>
          <w:sz w:val="20"/>
          <w:szCs w:val="20"/>
        </w:rPr>
        <w:t>Before this Modification, Users and the data those Users c</w:t>
      </w:r>
      <w:r w:rsidR="00BD53DD">
        <w:rPr>
          <w:rFonts w:ascii="Arial" w:hAnsi="Arial" w:cs="Arial"/>
          <w:sz w:val="20"/>
          <w:szCs w:val="20"/>
        </w:rPr>
        <w:t xml:space="preserve">ould </w:t>
      </w:r>
      <w:r w:rsidR="004E5FEC">
        <w:rPr>
          <w:rFonts w:ascii="Arial" w:hAnsi="Arial" w:cs="Arial"/>
          <w:sz w:val="20"/>
          <w:szCs w:val="20"/>
        </w:rPr>
        <w:t xml:space="preserve">have access to </w:t>
      </w:r>
      <w:r w:rsidR="00BD53DD">
        <w:rPr>
          <w:rFonts w:ascii="Arial" w:hAnsi="Arial" w:cs="Arial"/>
          <w:sz w:val="20"/>
          <w:szCs w:val="20"/>
        </w:rPr>
        <w:t xml:space="preserve">was detailed within Uniform Network Code (UNC) and IGT UNC. </w:t>
      </w:r>
      <w:r w:rsidR="00D2186E">
        <w:rPr>
          <w:rFonts w:ascii="Arial" w:hAnsi="Arial" w:cs="Arial"/>
          <w:sz w:val="20"/>
          <w:szCs w:val="20"/>
        </w:rPr>
        <w:t xml:space="preserve">As Modification 0697 rationalised the detail </w:t>
      </w:r>
      <w:r w:rsidR="00257905">
        <w:rPr>
          <w:rFonts w:ascii="Arial" w:hAnsi="Arial" w:cs="Arial"/>
          <w:sz w:val="20"/>
          <w:szCs w:val="20"/>
        </w:rPr>
        <w:t xml:space="preserve">from Code and proposed access to data is controlled through one </w:t>
      </w:r>
      <w:r w:rsidR="00F55C9B">
        <w:rPr>
          <w:rFonts w:ascii="Arial" w:hAnsi="Arial" w:cs="Arial"/>
          <w:sz w:val="20"/>
          <w:szCs w:val="20"/>
        </w:rPr>
        <w:t>DSC CoMC governed document, this negate</w:t>
      </w:r>
      <w:r w:rsidR="002B7646">
        <w:rPr>
          <w:rFonts w:ascii="Arial" w:hAnsi="Arial" w:cs="Arial"/>
          <w:sz w:val="20"/>
          <w:szCs w:val="20"/>
        </w:rPr>
        <w:t>d</w:t>
      </w:r>
      <w:r w:rsidR="00F55C9B">
        <w:rPr>
          <w:rFonts w:ascii="Arial" w:hAnsi="Arial" w:cs="Arial"/>
          <w:sz w:val="20"/>
          <w:szCs w:val="20"/>
        </w:rPr>
        <w:t xml:space="preserve"> the need for a Modification to request additional data for an existing User type within the D</w:t>
      </w:r>
      <w:r w:rsidR="004E408C">
        <w:rPr>
          <w:rFonts w:ascii="Arial" w:hAnsi="Arial" w:cs="Arial"/>
          <w:sz w:val="20"/>
          <w:szCs w:val="20"/>
        </w:rPr>
        <w:t xml:space="preserve">ata </w:t>
      </w:r>
      <w:r w:rsidR="00F55C9B">
        <w:rPr>
          <w:rFonts w:ascii="Arial" w:hAnsi="Arial" w:cs="Arial"/>
          <w:sz w:val="20"/>
          <w:szCs w:val="20"/>
        </w:rPr>
        <w:t>P</w:t>
      </w:r>
      <w:r w:rsidR="004E408C">
        <w:rPr>
          <w:rFonts w:ascii="Arial" w:hAnsi="Arial" w:cs="Arial"/>
          <w:sz w:val="20"/>
          <w:szCs w:val="20"/>
        </w:rPr>
        <w:t xml:space="preserve">ermissions </w:t>
      </w:r>
      <w:r w:rsidR="00F55C9B">
        <w:rPr>
          <w:rFonts w:ascii="Arial" w:hAnsi="Arial" w:cs="Arial"/>
          <w:sz w:val="20"/>
          <w:szCs w:val="20"/>
        </w:rPr>
        <w:t>M</w:t>
      </w:r>
      <w:r w:rsidR="004E408C">
        <w:rPr>
          <w:rFonts w:ascii="Arial" w:hAnsi="Arial" w:cs="Arial"/>
          <w:sz w:val="20"/>
          <w:szCs w:val="20"/>
        </w:rPr>
        <w:t>atrix (DPM)</w:t>
      </w:r>
      <w:r w:rsidR="00F55C9B">
        <w:rPr>
          <w:rFonts w:ascii="Arial" w:hAnsi="Arial" w:cs="Arial"/>
          <w:sz w:val="20"/>
          <w:szCs w:val="20"/>
        </w:rPr>
        <w:t xml:space="preserve">. Modification 0697 was approved by Panel on 17 September 2020 and </w:t>
      </w:r>
      <w:r w:rsidR="000E2B06">
        <w:rPr>
          <w:rFonts w:ascii="Arial" w:hAnsi="Arial" w:cs="Arial"/>
          <w:sz w:val="20"/>
          <w:szCs w:val="20"/>
        </w:rPr>
        <w:t xml:space="preserve">is </w:t>
      </w:r>
      <w:r w:rsidR="006B4E2C">
        <w:rPr>
          <w:rFonts w:ascii="Arial" w:hAnsi="Arial" w:cs="Arial"/>
          <w:sz w:val="20"/>
          <w:szCs w:val="20"/>
        </w:rPr>
        <w:t>currently awaiting implementation in line with the IGT equivalent Modification (1GT135)</w:t>
      </w:r>
      <w:r w:rsidR="000E2B06">
        <w:rPr>
          <w:rFonts w:ascii="Arial" w:hAnsi="Arial" w:cs="Arial"/>
          <w:sz w:val="20"/>
          <w:szCs w:val="20"/>
        </w:rPr>
        <w:t>.</w:t>
      </w:r>
      <w:r w:rsidR="00F55C9B">
        <w:rPr>
          <w:rFonts w:ascii="Arial" w:hAnsi="Arial" w:cs="Arial"/>
          <w:sz w:val="20"/>
          <w:szCs w:val="20"/>
        </w:rPr>
        <w:t xml:space="preserve"> </w:t>
      </w:r>
      <w:r w:rsidR="002B7646">
        <w:rPr>
          <w:rFonts w:ascii="Arial" w:hAnsi="Arial" w:cs="Arial"/>
          <w:sz w:val="20"/>
          <w:szCs w:val="20"/>
        </w:rPr>
        <w:t>Based on this</w:t>
      </w:r>
      <w:r w:rsidR="004E408C">
        <w:rPr>
          <w:rFonts w:ascii="Arial" w:hAnsi="Arial" w:cs="Arial"/>
          <w:sz w:val="20"/>
          <w:szCs w:val="20"/>
        </w:rPr>
        <w:t>,</w:t>
      </w:r>
      <w:r w:rsidR="002B7646">
        <w:rPr>
          <w:rFonts w:ascii="Arial" w:hAnsi="Arial" w:cs="Arial"/>
          <w:sz w:val="20"/>
          <w:szCs w:val="20"/>
        </w:rPr>
        <w:t xml:space="preserve"> </w:t>
      </w:r>
      <w:r w:rsidR="00AA44C4">
        <w:rPr>
          <w:rFonts w:ascii="Arial" w:hAnsi="Arial" w:cs="Arial"/>
          <w:sz w:val="20"/>
          <w:szCs w:val="20"/>
        </w:rPr>
        <w:t>amend</w:t>
      </w:r>
      <w:r w:rsidR="006819DC">
        <w:rPr>
          <w:rFonts w:ascii="Arial" w:hAnsi="Arial" w:cs="Arial"/>
          <w:sz w:val="20"/>
          <w:szCs w:val="20"/>
        </w:rPr>
        <w:t>ing</w:t>
      </w:r>
      <w:r w:rsidR="00AA44C4">
        <w:rPr>
          <w:rFonts w:ascii="Arial" w:hAnsi="Arial" w:cs="Arial"/>
          <w:sz w:val="20"/>
          <w:szCs w:val="20"/>
        </w:rPr>
        <w:t xml:space="preserve"> the permissions of which PCW/TPI’s can access dat</w:t>
      </w:r>
      <w:r w:rsidR="006819DC">
        <w:rPr>
          <w:rFonts w:ascii="Arial" w:hAnsi="Arial" w:cs="Arial"/>
          <w:sz w:val="20"/>
          <w:szCs w:val="20"/>
        </w:rPr>
        <w:t>a to</w:t>
      </w:r>
      <w:r w:rsidR="00AA44C4">
        <w:rPr>
          <w:rFonts w:ascii="Arial" w:hAnsi="Arial" w:cs="Arial"/>
          <w:sz w:val="20"/>
          <w:szCs w:val="20"/>
        </w:rPr>
        <w:t xml:space="preserve"> </w:t>
      </w:r>
      <w:r w:rsidR="00F07FE6">
        <w:rPr>
          <w:rFonts w:ascii="Arial" w:hAnsi="Arial" w:cs="Arial"/>
          <w:sz w:val="20"/>
          <w:szCs w:val="20"/>
        </w:rPr>
        <w:t xml:space="preserve">is governed by the </w:t>
      </w:r>
      <w:r w:rsidR="006819DC">
        <w:rPr>
          <w:rFonts w:ascii="Arial" w:hAnsi="Arial" w:cs="Arial"/>
          <w:sz w:val="20"/>
          <w:szCs w:val="20"/>
        </w:rPr>
        <w:t>DPM</w:t>
      </w:r>
      <w:r w:rsidR="00757768">
        <w:rPr>
          <w:rFonts w:ascii="Arial" w:hAnsi="Arial" w:cs="Arial"/>
          <w:sz w:val="20"/>
          <w:szCs w:val="20"/>
        </w:rPr>
        <w:t xml:space="preserve"> and </w:t>
      </w:r>
      <w:r w:rsidR="00F07FE6">
        <w:rPr>
          <w:rFonts w:ascii="Arial" w:hAnsi="Arial" w:cs="Arial"/>
          <w:sz w:val="20"/>
          <w:szCs w:val="20"/>
        </w:rPr>
        <w:t xml:space="preserve">accompanying </w:t>
      </w:r>
      <w:r w:rsidR="006819DC">
        <w:rPr>
          <w:rFonts w:ascii="Arial" w:hAnsi="Arial" w:cs="Arial"/>
          <w:sz w:val="20"/>
          <w:szCs w:val="20"/>
        </w:rPr>
        <w:t xml:space="preserve">DPM - </w:t>
      </w:r>
      <w:r w:rsidR="00F07FE6">
        <w:rPr>
          <w:rFonts w:ascii="Arial" w:hAnsi="Arial" w:cs="Arial"/>
          <w:sz w:val="20"/>
          <w:szCs w:val="20"/>
        </w:rPr>
        <w:t xml:space="preserve">Conditionality Document.  </w:t>
      </w:r>
      <w:r w:rsidR="002D0534">
        <w:rPr>
          <w:rFonts w:ascii="Arial" w:hAnsi="Arial" w:cs="Arial"/>
          <w:sz w:val="20"/>
          <w:szCs w:val="20"/>
        </w:rPr>
        <w:t xml:space="preserve">CoMC are requested to approve this DRR </w:t>
      </w:r>
      <w:r w:rsidR="0075103F">
        <w:rPr>
          <w:rFonts w:ascii="Arial" w:hAnsi="Arial" w:cs="Arial"/>
          <w:sz w:val="20"/>
          <w:szCs w:val="20"/>
        </w:rPr>
        <w:t xml:space="preserve">with this only coming into force once implementation of Modification </w:t>
      </w:r>
      <w:hyperlink w:history="1" r:id="rId14">
        <w:r w:rsidRPr="0075103F" w:rsidR="0075103F">
          <w:rPr>
            <w:rStyle w:val="Hyperlink"/>
            <w:rFonts w:ascii="Arial" w:hAnsi="Arial" w:cs="Arial"/>
            <w:sz w:val="20"/>
            <w:szCs w:val="20"/>
          </w:rPr>
          <w:t>0697VS</w:t>
        </w:r>
      </w:hyperlink>
      <w:r w:rsidR="0075103F">
        <w:rPr>
          <w:rFonts w:ascii="Arial" w:hAnsi="Arial" w:cs="Arial"/>
          <w:sz w:val="20"/>
          <w:szCs w:val="20"/>
        </w:rPr>
        <w:t xml:space="preserve"> has been carried out. </w:t>
      </w:r>
    </w:p>
    <w:p xmlns:wp14="http://schemas.microsoft.com/office/word/2010/wordml" w:rsidR="009A2891" w:rsidP="006554CC" w:rsidRDefault="009A2891" w14:paraId="0DD7D925" wp14:textId="77777777">
      <w:pPr>
        <w:rPr>
          <w:rFonts w:ascii="Arial" w:hAnsi="Arial" w:cs="Arial"/>
          <w:sz w:val="20"/>
          <w:szCs w:val="20"/>
        </w:rPr>
      </w:pPr>
      <w:r>
        <w:rPr>
          <w:rFonts w:ascii="Arial" w:hAnsi="Arial" w:cs="Arial"/>
          <w:sz w:val="20"/>
          <w:szCs w:val="20"/>
        </w:rPr>
        <w:t xml:space="preserve">The proposed amendment to the Data Permission Matrix </w:t>
      </w:r>
      <w:r w:rsidR="00D30B53">
        <w:rPr>
          <w:rFonts w:ascii="Arial" w:hAnsi="Arial" w:cs="Arial"/>
          <w:sz w:val="20"/>
          <w:szCs w:val="20"/>
        </w:rPr>
        <w:t>is</w:t>
      </w:r>
      <w:r>
        <w:rPr>
          <w:rFonts w:ascii="Arial" w:hAnsi="Arial" w:cs="Arial"/>
          <w:sz w:val="20"/>
          <w:szCs w:val="20"/>
        </w:rPr>
        <w:t xml:space="preserve"> therefore:</w:t>
      </w:r>
    </w:p>
    <w:p xmlns:wp14="http://schemas.microsoft.com/office/word/2010/wordml" w:rsidRPr="002A20B2" w:rsidR="009A2891" w:rsidP="002F63A5" w:rsidRDefault="00F07E98" w14:paraId="64D0E495" wp14:textId="77777777">
      <w:pPr>
        <w:pStyle w:val="ListParagraph"/>
        <w:numPr>
          <w:ilvl w:val="0"/>
          <w:numId w:val="8"/>
        </w:numPr>
        <w:rPr>
          <w:rFonts w:ascii="Arial" w:hAnsi="Arial" w:cs="Arial"/>
          <w:sz w:val="20"/>
          <w:szCs w:val="20"/>
        </w:rPr>
      </w:pPr>
      <w:r>
        <w:rPr>
          <w:rFonts w:ascii="Arial" w:hAnsi="Arial" w:cs="Arial"/>
          <w:sz w:val="20"/>
          <w:szCs w:val="20"/>
        </w:rPr>
        <w:t>Inclusion</w:t>
      </w:r>
      <w:r w:rsidR="007E3799">
        <w:rPr>
          <w:rFonts w:ascii="Arial" w:hAnsi="Arial" w:cs="Arial"/>
          <w:sz w:val="20"/>
          <w:szCs w:val="20"/>
        </w:rPr>
        <w:t xml:space="preserve"> of non-</w:t>
      </w:r>
      <w:r w:rsidRPr="002A20B2" w:rsidR="00B979B6">
        <w:rPr>
          <w:rFonts w:ascii="Arial" w:hAnsi="Arial" w:cs="Arial"/>
          <w:sz w:val="20"/>
          <w:szCs w:val="20"/>
        </w:rPr>
        <w:t>domestic data</w:t>
      </w:r>
      <w:r w:rsidRPr="002A20B2" w:rsidR="00410C48">
        <w:rPr>
          <w:rFonts w:ascii="Arial" w:hAnsi="Arial" w:cs="Arial"/>
          <w:sz w:val="20"/>
          <w:szCs w:val="20"/>
        </w:rPr>
        <w:t xml:space="preserve"> for both PCW Community and TPI Community</w:t>
      </w:r>
      <w:r w:rsidRPr="002A20B2" w:rsidR="002A20B2">
        <w:rPr>
          <w:rFonts w:ascii="Arial" w:hAnsi="Arial" w:cs="Arial"/>
          <w:sz w:val="20"/>
          <w:szCs w:val="20"/>
        </w:rPr>
        <w:t xml:space="preserve"> from the </w:t>
      </w:r>
      <w:r w:rsidR="00A4233F">
        <w:rPr>
          <w:rFonts w:ascii="Arial" w:hAnsi="Arial" w:cs="Arial"/>
          <w:sz w:val="20"/>
          <w:szCs w:val="20"/>
        </w:rPr>
        <w:t>‘</w:t>
      </w:r>
      <w:r w:rsidR="007E3799">
        <w:rPr>
          <w:rFonts w:ascii="Arial" w:hAnsi="Arial" w:cs="Arial"/>
          <w:sz w:val="20"/>
          <w:szCs w:val="20"/>
        </w:rPr>
        <w:t xml:space="preserve">DPM </w:t>
      </w:r>
      <w:r w:rsidRPr="002A20B2" w:rsidR="002A20B2">
        <w:rPr>
          <w:rFonts w:ascii="Arial" w:hAnsi="Arial" w:cs="Arial"/>
          <w:sz w:val="20"/>
          <w:szCs w:val="20"/>
        </w:rPr>
        <w:t>Conditionality</w:t>
      </w:r>
      <w:r w:rsidR="007E3799">
        <w:rPr>
          <w:rFonts w:ascii="Arial" w:hAnsi="Arial" w:cs="Arial"/>
          <w:sz w:val="20"/>
          <w:szCs w:val="20"/>
        </w:rPr>
        <w:t xml:space="preserve"> document (see Appendix </w:t>
      </w:r>
      <w:r w:rsidR="00354E38">
        <w:rPr>
          <w:rFonts w:ascii="Arial" w:hAnsi="Arial" w:cs="Arial"/>
          <w:sz w:val="20"/>
          <w:szCs w:val="20"/>
        </w:rPr>
        <w:t>2</w:t>
      </w:r>
      <w:r w:rsidR="00D32009">
        <w:rPr>
          <w:rFonts w:ascii="Arial" w:hAnsi="Arial" w:cs="Arial"/>
          <w:sz w:val="20"/>
          <w:szCs w:val="20"/>
        </w:rPr>
        <w:t>)</w:t>
      </w:r>
    </w:p>
    <w:p xmlns:wp14="http://schemas.microsoft.com/office/word/2010/wordml" w:rsidR="00275AD6" w:rsidP="00275AD6" w:rsidRDefault="00275AD6" w14:paraId="0A37501D" wp14:textId="77777777">
      <w:pPr>
        <w:pStyle w:val="ListParagraph"/>
        <w:ind w:left="0"/>
        <w:rPr>
          <w:rFonts w:ascii="Arial" w:hAnsi="Arial" w:cs="Arial"/>
          <w:sz w:val="20"/>
          <w:szCs w:val="20"/>
        </w:rPr>
      </w:pPr>
    </w:p>
    <w:p xmlns:wp14="http://schemas.microsoft.com/office/word/2010/wordml" w:rsidR="00DE7769" w:rsidP="00DE7769" w:rsidRDefault="00DE7769" w14:paraId="5DAB6C7B" wp14:textId="77777777">
      <w:pPr>
        <w:pStyle w:val="ListParagraph"/>
        <w:rPr>
          <w:rFonts w:ascii="Arial" w:hAnsi="Arial" w:cs="Arial"/>
          <w:sz w:val="20"/>
          <w:szCs w:val="20"/>
        </w:rPr>
      </w:pPr>
    </w:p>
    <w:p xmlns:wp14="http://schemas.microsoft.com/office/word/2010/wordml" w:rsidRPr="00E37EF7" w:rsidR="006554CC" w:rsidP="006554CC" w:rsidRDefault="006554CC" w14:paraId="63655ACB" wp14:textId="77777777">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xmlns:wp14="http://schemas.microsoft.com/office/word/2010/wordml" w:rsidR="00322C12" w:rsidP="006554CC" w:rsidRDefault="00137675" w14:paraId="48A3DD6A" wp14:textId="77777777">
      <w:pPr>
        <w:rPr>
          <w:rFonts w:ascii="Arial" w:hAnsi="Arial" w:cs="Arial"/>
          <w:sz w:val="20"/>
          <w:szCs w:val="20"/>
        </w:rPr>
      </w:pPr>
      <w:r w:rsidRPr="00F5195C">
        <w:rPr>
          <w:rFonts w:ascii="Arial" w:hAnsi="Arial" w:cs="Arial"/>
          <w:sz w:val="20"/>
          <w:szCs w:val="20"/>
        </w:rPr>
        <w:lastRenderedPageBreak/>
        <w:t xml:space="preserve">Price Comparison Websites (PCW) / Third Party Intermediaries (TPI) </w:t>
      </w:r>
      <w:r w:rsidR="00CA1FD2">
        <w:rPr>
          <w:rFonts w:ascii="Arial" w:hAnsi="Arial" w:cs="Arial"/>
          <w:sz w:val="20"/>
          <w:szCs w:val="20"/>
        </w:rPr>
        <w:t xml:space="preserve">already have access to data via </w:t>
      </w:r>
      <w:r w:rsidR="00560115">
        <w:rPr>
          <w:rFonts w:ascii="Arial" w:hAnsi="Arial" w:cs="Arial"/>
          <w:sz w:val="20"/>
          <w:szCs w:val="20"/>
        </w:rPr>
        <w:t>API</w:t>
      </w:r>
      <w:r w:rsidR="00CA1FD2">
        <w:rPr>
          <w:rFonts w:ascii="Arial" w:hAnsi="Arial" w:cs="Arial"/>
          <w:sz w:val="20"/>
          <w:szCs w:val="20"/>
        </w:rPr>
        <w:t xml:space="preserve"> in Community view</w:t>
      </w:r>
      <w:r w:rsidR="00AC5B33">
        <w:rPr>
          <w:rFonts w:ascii="Arial" w:hAnsi="Arial" w:cs="Arial"/>
          <w:sz w:val="20"/>
          <w:szCs w:val="20"/>
        </w:rPr>
        <w:t xml:space="preserve"> for </w:t>
      </w:r>
      <w:r w:rsidR="0082333C">
        <w:rPr>
          <w:rFonts w:ascii="Arial" w:hAnsi="Arial" w:cs="Arial"/>
          <w:sz w:val="20"/>
          <w:szCs w:val="20"/>
        </w:rPr>
        <w:t>a range of data items</w:t>
      </w:r>
      <w:r w:rsidR="00CA1FD2">
        <w:rPr>
          <w:rFonts w:ascii="Arial" w:hAnsi="Arial" w:cs="Arial"/>
          <w:sz w:val="20"/>
          <w:szCs w:val="20"/>
        </w:rPr>
        <w:t xml:space="preserve">.  </w:t>
      </w:r>
    </w:p>
    <w:p xmlns:wp14="http://schemas.microsoft.com/office/word/2010/wordml" w:rsidR="0082333C" w:rsidP="006554CC" w:rsidRDefault="00CA1FD2" w14:paraId="2282CC7A" wp14:textId="77777777">
      <w:pPr>
        <w:rPr>
          <w:rFonts w:ascii="Arial" w:hAnsi="Arial" w:cs="Arial"/>
          <w:sz w:val="20"/>
          <w:szCs w:val="20"/>
        </w:rPr>
      </w:pPr>
      <w:r>
        <w:rPr>
          <w:rFonts w:ascii="Arial" w:hAnsi="Arial" w:cs="Arial"/>
          <w:sz w:val="20"/>
          <w:szCs w:val="20"/>
        </w:rPr>
        <w:t xml:space="preserve">This DRR is </w:t>
      </w:r>
      <w:r w:rsidR="0082333C">
        <w:rPr>
          <w:rFonts w:ascii="Arial" w:hAnsi="Arial" w:cs="Arial"/>
          <w:sz w:val="20"/>
          <w:szCs w:val="20"/>
        </w:rPr>
        <w:t>proposing</w:t>
      </w:r>
      <w:r>
        <w:rPr>
          <w:rFonts w:ascii="Arial" w:hAnsi="Arial" w:cs="Arial"/>
          <w:sz w:val="20"/>
          <w:szCs w:val="20"/>
        </w:rPr>
        <w:t xml:space="preserve"> to</w:t>
      </w:r>
      <w:r w:rsidR="0082333C">
        <w:rPr>
          <w:rFonts w:ascii="Arial" w:hAnsi="Arial" w:cs="Arial"/>
          <w:sz w:val="20"/>
          <w:szCs w:val="20"/>
        </w:rPr>
        <w:t>:</w:t>
      </w:r>
    </w:p>
    <w:p xmlns:wp14="http://schemas.microsoft.com/office/word/2010/wordml" w:rsidRPr="00D30B53" w:rsidR="00D30B53" w:rsidP="00D30B53" w:rsidRDefault="007B17FD" w14:paraId="5A413BDE" wp14:textId="77777777">
      <w:pPr>
        <w:pStyle w:val="ListParagraph"/>
        <w:ind w:left="360"/>
        <w:rPr>
          <w:rFonts w:ascii="Arial" w:hAnsi="Arial" w:cs="Arial"/>
          <w:b/>
          <w:sz w:val="20"/>
          <w:szCs w:val="20"/>
        </w:rPr>
      </w:pPr>
      <w:r w:rsidRPr="002C1C0D">
        <w:rPr>
          <w:rFonts w:ascii="Arial" w:hAnsi="Arial" w:cs="Arial"/>
          <w:b/>
          <w:sz w:val="20"/>
          <w:szCs w:val="20"/>
        </w:rPr>
        <w:t>a)</w:t>
      </w:r>
      <w:r w:rsidRPr="002C1C0D">
        <w:rPr>
          <w:rFonts w:ascii="Arial" w:hAnsi="Arial" w:cs="Arial"/>
          <w:sz w:val="20"/>
          <w:szCs w:val="20"/>
        </w:rPr>
        <w:t xml:space="preserve"> </w:t>
      </w:r>
      <w:r w:rsidR="00A4233F">
        <w:rPr>
          <w:rFonts w:ascii="Arial" w:hAnsi="Arial" w:cs="Arial"/>
          <w:sz w:val="20"/>
          <w:szCs w:val="20"/>
        </w:rPr>
        <w:t xml:space="preserve">Amend the </w:t>
      </w:r>
      <w:r w:rsidR="00F0401C">
        <w:rPr>
          <w:rFonts w:ascii="Arial" w:hAnsi="Arial" w:cs="Arial"/>
          <w:sz w:val="20"/>
          <w:szCs w:val="20"/>
        </w:rPr>
        <w:t>DPM –</w:t>
      </w:r>
      <w:r w:rsidRPr="00A4233F" w:rsidR="00A4233F">
        <w:rPr>
          <w:rFonts w:ascii="Arial" w:hAnsi="Arial" w:cs="Arial"/>
          <w:sz w:val="20"/>
          <w:szCs w:val="20"/>
        </w:rPr>
        <w:t xml:space="preserve"> Conditionality</w:t>
      </w:r>
      <w:r w:rsidR="00F0401C">
        <w:rPr>
          <w:rFonts w:ascii="Arial" w:hAnsi="Arial" w:cs="Arial"/>
          <w:sz w:val="20"/>
          <w:szCs w:val="20"/>
        </w:rPr>
        <w:t xml:space="preserve"> </w:t>
      </w:r>
      <w:r w:rsidR="00D30B53">
        <w:rPr>
          <w:rFonts w:ascii="Arial" w:hAnsi="Arial" w:cs="Arial"/>
          <w:sz w:val="20"/>
          <w:szCs w:val="20"/>
        </w:rPr>
        <w:t>Document to remove reference of restrictions to Non-Domestic data access</w:t>
      </w:r>
    </w:p>
    <w:p xmlns:wp14="http://schemas.microsoft.com/office/word/2010/wordml" w:rsidRPr="00D30B53" w:rsidR="00D30B53" w:rsidP="00D30B53" w:rsidRDefault="00D30B53" w14:paraId="02EB378F" wp14:textId="77777777">
      <w:pPr>
        <w:rPr>
          <w:rFonts w:ascii="Arial" w:hAnsi="Arial" w:cs="Arial"/>
          <w:b/>
          <w:sz w:val="20"/>
          <w:szCs w:val="20"/>
        </w:rPr>
      </w:pPr>
    </w:p>
    <w:p xmlns:wp14="http://schemas.microsoft.com/office/word/2010/wordml" w:rsidRPr="00E37EF7" w:rsidR="006554CC" w:rsidP="006554CC" w:rsidRDefault="006554CC" w14:paraId="4376C242" wp14:textId="77777777">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xmlns:wp14="http://schemas.microsoft.com/office/word/2010/wordml" w:rsidRPr="001C0221" w:rsidR="001C0221" w:rsidP="001C0221" w:rsidRDefault="001C0221" w14:paraId="550849F3" wp14:textId="77777777">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xmlns:wp14="http://schemas.microsoft.com/office/word/2010/wordml" w:rsidRPr="001C0221" w:rsidR="001C0221" w:rsidP="001C0221" w:rsidRDefault="001C0221" w14:paraId="425701CF" wp14:textId="77777777">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xmlns:wp14="http://schemas.microsoft.com/office/word/2010/wordml" w:rsidRPr="001C0221" w:rsidR="001C0221" w:rsidP="001C0221" w:rsidRDefault="001C0221" w14:paraId="612B693B" wp14:textId="77777777">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xmlns:wp14="http://schemas.microsoft.com/office/word/2010/wordml" w:rsidRPr="001C0221" w:rsidR="001C0221" w:rsidP="001C0221" w:rsidRDefault="001C0221" w14:paraId="596A4259" wp14:textId="77777777">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r>
      <w:r w:rsidRPr="001C0221">
        <w:rPr>
          <w:rFonts w:ascii="Arial" w:hAnsi="Arial" w:cs="Arial"/>
          <w:sz w:val="20"/>
          <w:szCs w:val="20"/>
        </w:rPr>
        <w:t>Will the project involve the collection of new information about individuals?</w:t>
      </w:r>
    </w:p>
    <w:p xmlns:wp14="http://schemas.microsoft.com/office/word/2010/wordml" w:rsidRPr="00A01C4C" w:rsidR="001C0221" w:rsidP="00AF0FFB" w:rsidRDefault="00203AEE" w14:paraId="75DB5B86" wp14:textId="77777777">
      <w:pPr>
        <w:spacing w:after="0"/>
        <w:ind w:left="2160"/>
        <w:rPr>
          <w:rFonts w:ascii="Arial" w:hAnsi="Arial" w:cs="Arial"/>
          <w:b/>
          <w:sz w:val="20"/>
          <w:szCs w:val="20"/>
        </w:rPr>
      </w:pPr>
      <w:r>
        <w:rPr>
          <w:rFonts w:ascii="Arial" w:hAnsi="Arial" w:cs="Arial"/>
          <w:b/>
          <w:sz w:val="20"/>
          <w:szCs w:val="20"/>
        </w:rPr>
        <w:t xml:space="preserve">No, </w:t>
      </w:r>
      <w:r w:rsidR="00C0330D">
        <w:rPr>
          <w:rFonts w:ascii="Arial" w:hAnsi="Arial" w:cs="Arial"/>
          <w:b/>
          <w:sz w:val="20"/>
          <w:szCs w:val="20"/>
        </w:rPr>
        <w:t xml:space="preserve">the data items </w:t>
      </w:r>
      <w:r w:rsidR="007C0E3A">
        <w:rPr>
          <w:rFonts w:ascii="Arial" w:hAnsi="Arial" w:cs="Arial"/>
          <w:b/>
          <w:sz w:val="20"/>
          <w:szCs w:val="20"/>
        </w:rPr>
        <w:t>already available</w:t>
      </w:r>
      <w:r w:rsidR="00C0330D">
        <w:rPr>
          <w:rFonts w:ascii="Arial" w:hAnsi="Arial" w:cs="Arial"/>
          <w:b/>
          <w:sz w:val="20"/>
          <w:szCs w:val="20"/>
        </w:rPr>
        <w:t xml:space="preserve"> to </w:t>
      </w:r>
      <w:r w:rsidR="00FE26A2">
        <w:rPr>
          <w:rFonts w:ascii="Arial" w:hAnsi="Arial" w:cs="Arial"/>
          <w:b/>
          <w:sz w:val="20"/>
          <w:szCs w:val="20"/>
        </w:rPr>
        <w:t>PCW/TPIs</w:t>
      </w:r>
      <w:r w:rsidR="00C0330D">
        <w:rPr>
          <w:rFonts w:ascii="Arial" w:hAnsi="Arial" w:cs="Arial"/>
          <w:b/>
          <w:sz w:val="20"/>
          <w:szCs w:val="20"/>
        </w:rPr>
        <w:t xml:space="preserve"> are not</w:t>
      </w:r>
      <w:r w:rsidR="007D0990">
        <w:rPr>
          <w:rFonts w:ascii="Arial" w:hAnsi="Arial" w:cs="Arial"/>
          <w:b/>
          <w:sz w:val="20"/>
          <w:szCs w:val="20"/>
        </w:rPr>
        <w:t xml:space="preserve"> personal or sensitive </w:t>
      </w:r>
      <w:r w:rsidR="00C0330D">
        <w:rPr>
          <w:rFonts w:ascii="Arial" w:hAnsi="Arial" w:cs="Arial"/>
          <w:b/>
          <w:sz w:val="20"/>
          <w:szCs w:val="20"/>
        </w:rPr>
        <w:t>in nature</w:t>
      </w:r>
      <w:r w:rsidR="007D0990">
        <w:rPr>
          <w:rFonts w:ascii="Arial" w:hAnsi="Arial" w:cs="Arial"/>
          <w:b/>
          <w:sz w:val="20"/>
          <w:szCs w:val="20"/>
        </w:rPr>
        <w:t>.</w:t>
      </w:r>
    </w:p>
    <w:p xmlns:wp14="http://schemas.microsoft.com/office/word/2010/wordml" w:rsidRPr="001C0221" w:rsidR="001C0221" w:rsidP="001C0221" w:rsidRDefault="001C0221" w14:paraId="713A3020" wp14:textId="77777777">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r>
      <w:r w:rsidRPr="001C0221">
        <w:rPr>
          <w:rFonts w:ascii="Arial" w:hAnsi="Arial" w:cs="Arial"/>
          <w:sz w:val="20"/>
          <w:szCs w:val="20"/>
        </w:rPr>
        <w:t>Will the project compel individuals to provide information about themselves?</w:t>
      </w:r>
    </w:p>
    <w:p xmlns:wp14="http://schemas.microsoft.com/office/word/2010/wordml" w:rsidRPr="00A01C4C" w:rsidR="001C0221" w:rsidP="00887D9C" w:rsidRDefault="001C0221" w14:paraId="395F339C" wp14:textId="77777777">
      <w:pPr>
        <w:spacing w:after="0"/>
        <w:ind w:left="2160"/>
        <w:rPr>
          <w:rFonts w:ascii="Arial" w:hAnsi="Arial" w:cs="Arial"/>
          <w:b/>
          <w:sz w:val="20"/>
          <w:szCs w:val="20"/>
        </w:rPr>
      </w:pPr>
      <w:r w:rsidRPr="00A01C4C">
        <w:rPr>
          <w:rFonts w:ascii="Arial" w:hAnsi="Arial" w:cs="Arial"/>
          <w:b/>
          <w:sz w:val="20"/>
          <w:szCs w:val="20"/>
        </w:rPr>
        <w:t>No</w:t>
      </w:r>
      <w:r w:rsidR="007D0990">
        <w:rPr>
          <w:rFonts w:ascii="Arial" w:hAnsi="Arial" w:cs="Arial"/>
          <w:b/>
          <w:sz w:val="20"/>
          <w:szCs w:val="20"/>
        </w:rPr>
        <w:t>, the data</w:t>
      </w:r>
      <w:r w:rsidR="007C0E3A">
        <w:rPr>
          <w:rFonts w:ascii="Arial" w:hAnsi="Arial" w:cs="Arial"/>
          <w:b/>
          <w:sz w:val="20"/>
          <w:szCs w:val="20"/>
        </w:rPr>
        <w:t xml:space="preserve"> items already available to PCW/TPIs</w:t>
      </w:r>
      <w:r w:rsidR="007D0990">
        <w:rPr>
          <w:rFonts w:ascii="Arial" w:hAnsi="Arial" w:cs="Arial"/>
          <w:b/>
          <w:sz w:val="20"/>
          <w:szCs w:val="20"/>
        </w:rPr>
        <w:t xml:space="preserve"> do not relate back to an individual.</w:t>
      </w:r>
    </w:p>
    <w:p xmlns:wp14="http://schemas.microsoft.com/office/word/2010/wordml" w:rsidRPr="001C0221" w:rsidR="001C0221" w:rsidP="001C0221" w:rsidRDefault="001C0221" w14:paraId="2A31B958" wp14:textId="77777777">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r>
      <w:r w:rsidRPr="001C0221">
        <w:rPr>
          <w:rFonts w:ascii="Arial" w:hAnsi="Arial" w:cs="Arial"/>
          <w:sz w:val="20"/>
          <w:szCs w:val="20"/>
        </w:rPr>
        <w:t>Will information about individuals be disclosed to organisations or people who have not previously had routine access to the information?</w:t>
      </w:r>
    </w:p>
    <w:p xmlns:wp14="http://schemas.microsoft.com/office/word/2010/wordml" w:rsidRPr="00605836" w:rsidR="001C0221" w:rsidP="001C0221" w:rsidRDefault="001C0221" w14:paraId="4871F18A" wp14:textId="77777777">
      <w:pPr>
        <w:spacing w:after="0"/>
        <w:ind w:left="2160"/>
        <w:rPr>
          <w:rFonts w:ascii="Arial" w:hAnsi="Arial" w:cs="Arial"/>
          <w:b/>
          <w:sz w:val="20"/>
          <w:szCs w:val="20"/>
        </w:rPr>
      </w:pPr>
      <w:r w:rsidRPr="00A01C4C">
        <w:rPr>
          <w:rFonts w:ascii="Arial" w:hAnsi="Arial" w:cs="Arial"/>
          <w:b/>
          <w:sz w:val="20"/>
          <w:szCs w:val="20"/>
        </w:rPr>
        <w:t>No</w:t>
      </w:r>
      <w:r w:rsidRPr="001C0221">
        <w:rPr>
          <w:rFonts w:ascii="Arial" w:hAnsi="Arial" w:cs="Arial"/>
          <w:sz w:val="20"/>
          <w:szCs w:val="20"/>
        </w:rPr>
        <w:t xml:space="preserve">, </w:t>
      </w:r>
      <w:r w:rsidRPr="00FE26A2" w:rsidR="00FE26A2">
        <w:rPr>
          <w:rFonts w:ascii="Arial" w:hAnsi="Arial" w:cs="Arial"/>
          <w:b/>
          <w:sz w:val="20"/>
          <w:szCs w:val="20"/>
        </w:rPr>
        <w:t xml:space="preserve">Price Comparison Websites (PCW) / Third Party Intermediaries (TPI) </w:t>
      </w:r>
      <w:r w:rsidRPr="00605836">
        <w:rPr>
          <w:rFonts w:ascii="Arial" w:hAnsi="Arial" w:cs="Arial"/>
          <w:b/>
          <w:sz w:val="20"/>
          <w:szCs w:val="20"/>
        </w:rPr>
        <w:t xml:space="preserve">already have access to a number of </w:t>
      </w:r>
      <w:r w:rsidR="00AF0FFB">
        <w:rPr>
          <w:rFonts w:ascii="Arial" w:hAnsi="Arial" w:cs="Arial"/>
          <w:b/>
          <w:sz w:val="20"/>
          <w:szCs w:val="20"/>
        </w:rPr>
        <w:t>data items</w:t>
      </w:r>
      <w:r w:rsidR="00E062B8">
        <w:rPr>
          <w:rFonts w:ascii="Arial" w:hAnsi="Arial" w:cs="Arial"/>
          <w:b/>
          <w:sz w:val="20"/>
          <w:szCs w:val="20"/>
        </w:rPr>
        <w:t xml:space="preserve"> relating to Supply Point information</w:t>
      </w:r>
      <w:r w:rsidRPr="00605836">
        <w:rPr>
          <w:rFonts w:ascii="Arial" w:hAnsi="Arial" w:cs="Arial"/>
          <w:b/>
          <w:sz w:val="20"/>
          <w:szCs w:val="20"/>
        </w:rPr>
        <w:t>.</w:t>
      </w:r>
    </w:p>
    <w:p xmlns:wp14="http://schemas.microsoft.com/office/word/2010/wordml" w:rsidRPr="001C0221" w:rsidR="001C0221" w:rsidP="001C0221" w:rsidRDefault="001C0221" w14:paraId="1C90FCF9" wp14:textId="77777777">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r>
      <w:r w:rsidRPr="001C0221">
        <w:rPr>
          <w:rFonts w:ascii="Arial" w:hAnsi="Arial" w:cs="Arial"/>
          <w:sz w:val="20"/>
          <w:szCs w:val="20"/>
        </w:rPr>
        <w:t>Are you using information about individuals for a purpose it is not currently used for, or in a way it is not currently used?</w:t>
      </w:r>
    </w:p>
    <w:p xmlns:wp14="http://schemas.microsoft.com/office/word/2010/wordml" w:rsidRPr="00A01C4C" w:rsidR="001C0221" w:rsidP="00887D9C" w:rsidRDefault="001C0221" w14:paraId="33B4BBFB" wp14:textId="77777777">
      <w:pPr>
        <w:spacing w:after="0"/>
        <w:ind w:left="216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the data</w:t>
      </w:r>
      <w:r w:rsidR="007C0E3A">
        <w:rPr>
          <w:rFonts w:ascii="Arial" w:hAnsi="Arial" w:cs="Arial"/>
          <w:b/>
          <w:sz w:val="20"/>
          <w:szCs w:val="20"/>
        </w:rPr>
        <w:t xml:space="preserve"> related to</w:t>
      </w:r>
      <w:r w:rsidR="009511A8">
        <w:rPr>
          <w:rFonts w:ascii="Arial" w:hAnsi="Arial" w:cs="Arial"/>
          <w:b/>
          <w:sz w:val="20"/>
          <w:szCs w:val="20"/>
        </w:rPr>
        <w:t xml:space="preserve"> this request do not relate to an individual</w:t>
      </w:r>
      <w:r w:rsidR="00605836">
        <w:rPr>
          <w:rFonts w:ascii="Arial" w:hAnsi="Arial" w:cs="Arial"/>
          <w:b/>
          <w:sz w:val="20"/>
          <w:szCs w:val="20"/>
        </w:rPr>
        <w:t>.</w:t>
      </w:r>
    </w:p>
    <w:p xmlns:wp14="http://schemas.microsoft.com/office/word/2010/wordml" w:rsidRPr="001C0221" w:rsidR="001C0221" w:rsidP="001C0221" w:rsidRDefault="001C0221" w14:paraId="513A27BE" wp14:textId="77777777">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r>
      <w:r w:rsidRPr="001C0221">
        <w:rPr>
          <w:rFonts w:ascii="Arial" w:hAnsi="Arial" w:cs="Arial"/>
          <w:sz w:val="20"/>
          <w:szCs w:val="20"/>
        </w:rPr>
        <w:t>Does the project involve you using new technology that might be perceived as being privacy intrusive? For example, the use of biometrics or facial recognition.</w:t>
      </w:r>
    </w:p>
    <w:p xmlns:wp14="http://schemas.microsoft.com/office/word/2010/wordml" w:rsidRPr="00A01C4C" w:rsidR="001C0221" w:rsidP="009511A8" w:rsidRDefault="001C0221" w14:paraId="54223468" wp14:textId="77777777">
      <w:pPr>
        <w:spacing w:after="0"/>
        <w:ind w:left="216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xml:space="preserve">, the </w:t>
      </w:r>
      <w:r w:rsidR="004330AD">
        <w:rPr>
          <w:rFonts w:ascii="Arial" w:hAnsi="Arial" w:cs="Arial"/>
          <w:b/>
          <w:sz w:val="20"/>
          <w:szCs w:val="20"/>
        </w:rPr>
        <w:t>API services</w:t>
      </w:r>
      <w:r w:rsidR="009511A8">
        <w:rPr>
          <w:rFonts w:ascii="Arial" w:hAnsi="Arial" w:cs="Arial"/>
          <w:b/>
          <w:sz w:val="20"/>
          <w:szCs w:val="20"/>
        </w:rPr>
        <w:t xml:space="preserve"> to come out of this proposal for data access</w:t>
      </w:r>
      <w:r w:rsidR="00605836">
        <w:rPr>
          <w:rFonts w:ascii="Arial" w:hAnsi="Arial" w:cs="Arial"/>
          <w:b/>
          <w:sz w:val="20"/>
          <w:szCs w:val="20"/>
        </w:rPr>
        <w:t xml:space="preserve"> is already in exist</w:t>
      </w:r>
      <w:r w:rsidR="00997734">
        <w:rPr>
          <w:rFonts w:ascii="Arial" w:hAnsi="Arial" w:cs="Arial"/>
          <w:b/>
          <w:sz w:val="20"/>
          <w:szCs w:val="20"/>
        </w:rPr>
        <w:t>e</w:t>
      </w:r>
      <w:r w:rsidR="00605836">
        <w:rPr>
          <w:rFonts w:ascii="Arial" w:hAnsi="Arial" w:cs="Arial"/>
          <w:b/>
          <w:sz w:val="20"/>
          <w:szCs w:val="20"/>
        </w:rPr>
        <w:t>nce</w:t>
      </w:r>
      <w:r w:rsidR="009511A8">
        <w:rPr>
          <w:rFonts w:ascii="Arial" w:hAnsi="Arial" w:cs="Arial"/>
          <w:b/>
          <w:sz w:val="20"/>
          <w:szCs w:val="20"/>
        </w:rPr>
        <w:t xml:space="preserve">. No such </w:t>
      </w:r>
      <w:r w:rsidR="00A77D05">
        <w:rPr>
          <w:rFonts w:ascii="Arial" w:hAnsi="Arial" w:cs="Arial"/>
          <w:b/>
          <w:sz w:val="20"/>
          <w:szCs w:val="20"/>
        </w:rPr>
        <w:t>privacy intrusive</w:t>
      </w:r>
      <w:r w:rsidR="009511A8">
        <w:rPr>
          <w:rFonts w:ascii="Arial" w:hAnsi="Arial" w:cs="Arial"/>
          <w:b/>
          <w:sz w:val="20"/>
          <w:szCs w:val="20"/>
        </w:rPr>
        <w:t xml:space="preserve"> technologies </w:t>
      </w:r>
      <w:r w:rsidR="00A77D05">
        <w:rPr>
          <w:rFonts w:ascii="Arial" w:hAnsi="Arial" w:cs="Arial"/>
          <w:b/>
          <w:sz w:val="20"/>
          <w:szCs w:val="20"/>
        </w:rPr>
        <w:t xml:space="preserve">are being considered for development. </w:t>
      </w:r>
    </w:p>
    <w:p xmlns:wp14="http://schemas.microsoft.com/office/word/2010/wordml" w:rsidRPr="001C0221" w:rsidR="001C0221" w:rsidP="001C0221" w:rsidRDefault="001C0221" w14:paraId="6A60C2D9" wp14:textId="77777777">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r>
      <w:r w:rsidRPr="001C0221">
        <w:rPr>
          <w:rFonts w:ascii="Arial" w:hAnsi="Arial" w:cs="Arial"/>
          <w:sz w:val="20"/>
          <w:szCs w:val="20"/>
        </w:rPr>
        <w:t xml:space="preserve">Will the project result in you making decisions or </w:t>
      </w:r>
      <w:proofErr w:type="gramStart"/>
      <w:r w:rsidRPr="001C0221">
        <w:rPr>
          <w:rFonts w:ascii="Arial" w:hAnsi="Arial" w:cs="Arial"/>
          <w:sz w:val="20"/>
          <w:szCs w:val="20"/>
        </w:rPr>
        <w:t>taking action</w:t>
      </w:r>
      <w:proofErr w:type="gramEnd"/>
      <w:r w:rsidRPr="001C0221">
        <w:rPr>
          <w:rFonts w:ascii="Arial" w:hAnsi="Arial" w:cs="Arial"/>
          <w:sz w:val="20"/>
          <w:szCs w:val="20"/>
        </w:rPr>
        <w:t xml:space="preserve"> against individuals in ways that can have a significant impact on them?</w:t>
      </w:r>
    </w:p>
    <w:p xmlns:wp14="http://schemas.microsoft.com/office/word/2010/wordml" w:rsidRPr="00A01C4C" w:rsidR="001C0221" w:rsidP="00887D9C" w:rsidRDefault="001C0221" w14:paraId="39C21A9A" wp14:textId="77777777">
      <w:pPr>
        <w:spacing w:after="0"/>
        <w:ind w:left="2160"/>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r w:rsidR="00A77D05">
        <w:rPr>
          <w:rFonts w:ascii="Arial" w:hAnsi="Arial" w:cs="Arial"/>
          <w:b/>
          <w:sz w:val="20"/>
          <w:szCs w:val="20"/>
        </w:rPr>
        <w:t xml:space="preserve"> to the DPM or from its resulting solutions</w:t>
      </w:r>
      <w:r w:rsidR="00E10399">
        <w:rPr>
          <w:rFonts w:ascii="Arial" w:hAnsi="Arial" w:cs="Arial"/>
          <w:b/>
          <w:sz w:val="20"/>
          <w:szCs w:val="20"/>
        </w:rPr>
        <w:t>.</w:t>
      </w:r>
    </w:p>
    <w:p xmlns:wp14="http://schemas.microsoft.com/office/word/2010/wordml" w:rsidRPr="001C0221" w:rsidR="001C0221" w:rsidP="001C0221" w:rsidRDefault="001C0221" w14:paraId="46C708B2" wp14:textId="77777777">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r>
      <w:r w:rsidRPr="001C0221">
        <w:rPr>
          <w:rFonts w:ascii="Arial" w:hAnsi="Arial" w:cs="Arial"/>
          <w:sz w:val="20"/>
          <w:szCs w:val="20"/>
        </w:rPr>
        <w:t>Is the information about individuals of a kind particularly likely to raise privacy concerns or expectations? For example, health records, criminal records or other information that people would consider to be private.</w:t>
      </w:r>
    </w:p>
    <w:p xmlns:wp14="http://schemas.microsoft.com/office/word/2010/wordml" w:rsidRPr="00A01C4C" w:rsidR="001C0221" w:rsidP="00887D9C" w:rsidRDefault="001C0221" w14:paraId="665B0714" wp14:textId="77777777">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data being </w:t>
      </w:r>
      <w:r w:rsidR="00A77D05">
        <w:rPr>
          <w:rFonts w:ascii="Arial" w:hAnsi="Arial" w:cs="Arial"/>
          <w:b/>
          <w:sz w:val="20"/>
          <w:szCs w:val="20"/>
        </w:rPr>
        <w:t>requested</w:t>
      </w:r>
      <w:r w:rsidR="0035430D">
        <w:rPr>
          <w:rFonts w:ascii="Arial" w:hAnsi="Arial" w:cs="Arial"/>
          <w:b/>
          <w:sz w:val="20"/>
          <w:szCs w:val="20"/>
        </w:rPr>
        <w:t xml:space="preserve"> within this DRR</w:t>
      </w:r>
      <w:r w:rsidR="00E10399">
        <w:rPr>
          <w:rFonts w:ascii="Arial" w:hAnsi="Arial" w:cs="Arial"/>
          <w:b/>
          <w:sz w:val="20"/>
          <w:szCs w:val="20"/>
        </w:rPr>
        <w:t xml:space="preserve"> is not personal or sensitive</w:t>
      </w:r>
      <w:r w:rsidR="0035430D">
        <w:rPr>
          <w:rFonts w:ascii="Arial" w:hAnsi="Arial" w:cs="Arial"/>
          <w:b/>
          <w:sz w:val="20"/>
          <w:szCs w:val="20"/>
        </w:rPr>
        <w:t xml:space="preserve"> in its nature</w:t>
      </w:r>
      <w:r w:rsidR="00E10399">
        <w:rPr>
          <w:rFonts w:ascii="Arial" w:hAnsi="Arial" w:cs="Arial"/>
          <w:b/>
          <w:sz w:val="20"/>
          <w:szCs w:val="20"/>
        </w:rPr>
        <w:t>.</w:t>
      </w:r>
    </w:p>
    <w:p xmlns:wp14="http://schemas.microsoft.com/office/word/2010/wordml" w:rsidRPr="001C0221" w:rsidR="001C0221" w:rsidP="001C0221" w:rsidRDefault="001C0221" w14:paraId="57E480DC" wp14:textId="77777777">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r>
      <w:r w:rsidRPr="001C0221">
        <w:rPr>
          <w:rFonts w:ascii="Arial" w:hAnsi="Arial" w:cs="Arial"/>
          <w:sz w:val="20"/>
          <w:szCs w:val="20"/>
        </w:rPr>
        <w:t>Will the project require you to contact individuals in ways that they may find intrusive?</w:t>
      </w:r>
    </w:p>
    <w:p xmlns:wp14="http://schemas.microsoft.com/office/word/2010/wordml" w:rsidRPr="00A01C4C" w:rsidR="001C0221" w:rsidP="00887D9C" w:rsidRDefault="001C0221" w14:paraId="0D09690D" wp14:textId="77777777">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data </w:t>
      </w:r>
      <w:r w:rsidR="0035430D">
        <w:rPr>
          <w:rFonts w:ascii="Arial" w:hAnsi="Arial" w:cs="Arial"/>
          <w:b/>
          <w:sz w:val="20"/>
          <w:szCs w:val="20"/>
        </w:rPr>
        <w:t xml:space="preserve">will be </w:t>
      </w:r>
      <w:r w:rsidR="004330AD">
        <w:rPr>
          <w:rFonts w:ascii="Arial" w:hAnsi="Arial" w:cs="Arial"/>
          <w:b/>
          <w:sz w:val="20"/>
          <w:szCs w:val="20"/>
        </w:rPr>
        <w:t xml:space="preserve">used in the same way as it currently is, no changes to this are foreseen. </w:t>
      </w:r>
    </w:p>
    <w:p xmlns:wp14="http://schemas.microsoft.com/office/word/2010/wordml" w:rsidRPr="001C0221" w:rsidR="001C0221" w:rsidP="001C0221" w:rsidRDefault="001C0221" w14:paraId="4E00CCDC" wp14:textId="77777777">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r>
      <w:r w:rsidRPr="001C0221">
        <w:rPr>
          <w:rFonts w:ascii="Arial" w:hAnsi="Arial" w:cs="Arial"/>
          <w:sz w:val="20"/>
          <w:szCs w:val="20"/>
        </w:rPr>
        <w:t>Will the disclosure of information utilise new technology for Xoserve?</w:t>
      </w:r>
    </w:p>
    <w:p xmlns:wp14="http://schemas.microsoft.com/office/word/2010/wordml" w:rsidRPr="00A01C4C" w:rsidR="001C0221" w:rsidP="00887D9C" w:rsidRDefault="001C0221" w14:paraId="75B1F541" wp14:textId="77777777">
      <w:pPr>
        <w:spacing w:after="0"/>
        <w:ind w:left="2160"/>
        <w:rPr>
          <w:rFonts w:ascii="Arial" w:hAnsi="Arial" w:cs="Arial"/>
          <w:b/>
          <w:sz w:val="20"/>
          <w:szCs w:val="20"/>
        </w:rPr>
      </w:pPr>
      <w:r w:rsidRPr="00A01C4C">
        <w:rPr>
          <w:rFonts w:ascii="Arial" w:hAnsi="Arial" w:cs="Arial"/>
          <w:b/>
          <w:sz w:val="20"/>
          <w:szCs w:val="20"/>
        </w:rPr>
        <w:lastRenderedPageBreak/>
        <w:t>No</w:t>
      </w:r>
      <w:r w:rsidR="00083B8F">
        <w:rPr>
          <w:rFonts w:ascii="Arial" w:hAnsi="Arial" w:cs="Arial"/>
          <w:b/>
          <w:sz w:val="20"/>
          <w:szCs w:val="20"/>
        </w:rPr>
        <w:t xml:space="preserve">, the API </w:t>
      </w:r>
      <w:r w:rsidR="00F87F1A">
        <w:rPr>
          <w:rFonts w:ascii="Arial" w:hAnsi="Arial" w:cs="Arial"/>
          <w:b/>
          <w:sz w:val="20"/>
          <w:szCs w:val="20"/>
        </w:rPr>
        <w:t>s</w:t>
      </w:r>
      <w:r w:rsidR="00083B8F">
        <w:rPr>
          <w:rFonts w:ascii="Arial" w:hAnsi="Arial" w:cs="Arial"/>
          <w:b/>
          <w:sz w:val="20"/>
          <w:szCs w:val="20"/>
        </w:rPr>
        <w:t>ervice</w:t>
      </w:r>
      <w:r w:rsidR="00F87F1A">
        <w:rPr>
          <w:rFonts w:ascii="Arial" w:hAnsi="Arial" w:cs="Arial"/>
          <w:b/>
          <w:sz w:val="20"/>
          <w:szCs w:val="20"/>
        </w:rPr>
        <w:t xml:space="preserve"> looking to be </w:t>
      </w:r>
      <w:r w:rsidR="000D6F22">
        <w:rPr>
          <w:rFonts w:ascii="Arial" w:hAnsi="Arial" w:cs="Arial"/>
          <w:b/>
          <w:sz w:val="20"/>
          <w:szCs w:val="20"/>
        </w:rPr>
        <w:t>enhanced</w:t>
      </w:r>
      <w:r w:rsidR="00F87F1A">
        <w:rPr>
          <w:rFonts w:ascii="Arial" w:hAnsi="Arial" w:cs="Arial"/>
          <w:b/>
          <w:sz w:val="20"/>
          <w:szCs w:val="20"/>
        </w:rPr>
        <w:t xml:space="preserve"> are</w:t>
      </w:r>
      <w:r w:rsidR="00083B8F">
        <w:rPr>
          <w:rFonts w:ascii="Arial" w:hAnsi="Arial" w:cs="Arial"/>
          <w:b/>
          <w:sz w:val="20"/>
          <w:szCs w:val="20"/>
        </w:rPr>
        <w:t xml:space="preserve"> already accessible to </w:t>
      </w:r>
      <w:r w:rsidR="00F87F1A">
        <w:rPr>
          <w:rFonts w:ascii="Arial" w:hAnsi="Arial" w:cs="Arial"/>
          <w:b/>
          <w:sz w:val="20"/>
          <w:szCs w:val="20"/>
        </w:rPr>
        <w:t xml:space="preserve">CDSP </w:t>
      </w:r>
      <w:r w:rsidR="00083B8F">
        <w:rPr>
          <w:rFonts w:ascii="Arial" w:hAnsi="Arial" w:cs="Arial"/>
          <w:b/>
          <w:sz w:val="20"/>
          <w:szCs w:val="20"/>
        </w:rPr>
        <w:t>customer</w:t>
      </w:r>
      <w:r w:rsidR="00F87F1A">
        <w:rPr>
          <w:rFonts w:ascii="Arial" w:hAnsi="Arial" w:cs="Arial"/>
          <w:b/>
          <w:sz w:val="20"/>
          <w:szCs w:val="20"/>
        </w:rPr>
        <w:t>s</w:t>
      </w:r>
      <w:r w:rsidR="00083B8F">
        <w:rPr>
          <w:rFonts w:ascii="Arial" w:hAnsi="Arial" w:cs="Arial"/>
          <w:b/>
          <w:sz w:val="20"/>
          <w:szCs w:val="20"/>
        </w:rPr>
        <w:t xml:space="preserve">. </w:t>
      </w:r>
    </w:p>
    <w:p xmlns:wp14="http://schemas.microsoft.com/office/word/2010/wordml" w:rsidRPr="001C0221" w:rsidR="001C0221" w:rsidP="001C0221" w:rsidRDefault="001C0221" w14:paraId="0E8F8DF0" wp14:textId="77777777">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r>
      <w:r w:rsidRPr="001C0221">
        <w:rPr>
          <w:rFonts w:ascii="Arial" w:hAnsi="Arial" w:cs="Arial"/>
          <w:sz w:val="20"/>
          <w:szCs w:val="20"/>
        </w:rPr>
        <w:t>Will the disclosure include information that identifies a vulnerable customer?</w:t>
      </w:r>
    </w:p>
    <w:p xmlns:wp14="http://schemas.microsoft.com/office/word/2010/wordml" w:rsidRPr="00A01C4C" w:rsidR="001C0221" w:rsidP="00887D9C" w:rsidRDefault="001C0221" w14:paraId="21A4B244" wp14:textId="77777777">
      <w:pPr>
        <w:spacing w:after="0"/>
        <w:ind w:left="2160"/>
        <w:rPr>
          <w:rFonts w:ascii="Arial" w:hAnsi="Arial" w:cs="Arial"/>
          <w:b/>
          <w:sz w:val="20"/>
          <w:szCs w:val="20"/>
        </w:rPr>
      </w:pPr>
      <w:r w:rsidRPr="00A01C4C">
        <w:rPr>
          <w:rFonts w:ascii="Arial" w:hAnsi="Arial" w:cs="Arial"/>
          <w:b/>
          <w:sz w:val="20"/>
          <w:szCs w:val="20"/>
        </w:rPr>
        <w:t>No</w:t>
      </w:r>
      <w:r w:rsidR="00F03611">
        <w:rPr>
          <w:rFonts w:ascii="Arial" w:hAnsi="Arial" w:cs="Arial"/>
          <w:b/>
          <w:sz w:val="20"/>
          <w:szCs w:val="20"/>
        </w:rPr>
        <w:t xml:space="preserve">, the data included in </w:t>
      </w:r>
      <w:r w:rsidR="00F87F1A">
        <w:rPr>
          <w:rFonts w:ascii="Arial" w:hAnsi="Arial" w:cs="Arial"/>
          <w:b/>
          <w:sz w:val="20"/>
          <w:szCs w:val="20"/>
        </w:rPr>
        <w:t>this DRR</w:t>
      </w:r>
      <w:r w:rsidR="00E940F8">
        <w:rPr>
          <w:rFonts w:ascii="Arial" w:hAnsi="Arial" w:cs="Arial"/>
          <w:b/>
          <w:sz w:val="20"/>
          <w:szCs w:val="20"/>
        </w:rPr>
        <w:t xml:space="preserve"> does not include any information that is personal or sensitive</w:t>
      </w:r>
      <w:r w:rsidR="000D6F22">
        <w:rPr>
          <w:rFonts w:ascii="Arial" w:hAnsi="Arial" w:cs="Arial"/>
          <w:b/>
          <w:sz w:val="20"/>
          <w:szCs w:val="20"/>
        </w:rPr>
        <w:t xml:space="preserve"> for the identification of vulnerable customers</w:t>
      </w:r>
      <w:r w:rsidR="00E940F8">
        <w:rPr>
          <w:rFonts w:ascii="Arial" w:hAnsi="Arial" w:cs="Arial"/>
          <w:b/>
          <w:sz w:val="20"/>
          <w:szCs w:val="20"/>
        </w:rPr>
        <w:t>.</w:t>
      </w:r>
    </w:p>
    <w:p xmlns:wp14="http://schemas.microsoft.com/office/word/2010/wordml" w:rsidRPr="001C0221" w:rsidR="001C0221" w:rsidP="001C0221" w:rsidRDefault="001C0221" w14:paraId="57968804" wp14:textId="77777777">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r>
      <w:r w:rsidRPr="001C0221">
        <w:rPr>
          <w:rFonts w:ascii="Arial" w:hAnsi="Arial" w:cs="Arial"/>
          <w:sz w:val="20"/>
          <w:szCs w:val="20"/>
        </w:rPr>
        <w:t>Will the disclosure release mass data to a party?</w:t>
      </w:r>
    </w:p>
    <w:p xmlns:wp14="http://schemas.microsoft.com/office/word/2010/wordml" w:rsidRPr="00A01C4C" w:rsidR="001C0221" w:rsidP="00887D9C" w:rsidRDefault="000D6F22" w14:paraId="7C17A26A" wp14:textId="77777777">
      <w:pPr>
        <w:spacing w:after="0"/>
        <w:ind w:left="2160"/>
        <w:rPr>
          <w:rFonts w:ascii="Arial" w:hAnsi="Arial" w:cs="Arial"/>
          <w:b/>
          <w:sz w:val="20"/>
          <w:szCs w:val="20"/>
        </w:rPr>
      </w:pPr>
      <w:r>
        <w:rPr>
          <w:rFonts w:ascii="Arial" w:hAnsi="Arial" w:cs="Arial"/>
          <w:b/>
          <w:sz w:val="20"/>
          <w:szCs w:val="20"/>
        </w:rPr>
        <w:t xml:space="preserve">No, API usage is </w:t>
      </w:r>
      <w:r w:rsidR="00801356">
        <w:rPr>
          <w:rFonts w:ascii="Arial" w:hAnsi="Arial" w:cs="Arial"/>
          <w:b/>
          <w:sz w:val="20"/>
          <w:szCs w:val="20"/>
        </w:rPr>
        <w:t>monitored and reviewed to ensure users stay within their agreed usage bandings.</w:t>
      </w:r>
      <w:r w:rsidR="00155C12">
        <w:rPr>
          <w:rFonts w:ascii="Arial" w:hAnsi="Arial" w:cs="Arial"/>
          <w:b/>
          <w:sz w:val="20"/>
          <w:szCs w:val="20"/>
        </w:rPr>
        <w:t xml:space="preserve"> However the release of Non-Domestic Data to PCW/TPIs will allow an increase of data being requested.</w:t>
      </w:r>
    </w:p>
    <w:p xmlns:wp14="http://schemas.microsoft.com/office/word/2010/wordml" w:rsidRPr="001C0221" w:rsidR="001C0221" w:rsidP="001C0221" w:rsidRDefault="001C0221" w14:paraId="42F7ABE2" wp14:textId="77777777">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r>
      <w:r w:rsidRPr="001C0221">
        <w:rPr>
          <w:rFonts w:ascii="Arial" w:hAnsi="Arial" w:cs="Arial"/>
          <w:sz w:val="20"/>
          <w:szCs w:val="20"/>
        </w:rPr>
        <w:t>Will the disclosure include information that identifie</w:t>
      </w:r>
      <w:r>
        <w:rPr>
          <w:rFonts w:ascii="Arial" w:hAnsi="Arial" w:cs="Arial"/>
          <w:sz w:val="20"/>
          <w:szCs w:val="20"/>
        </w:rPr>
        <w:t>s an occurrence of theft of gas.</w:t>
      </w:r>
    </w:p>
    <w:p xmlns:wp14="http://schemas.microsoft.com/office/word/2010/wordml" w:rsidRPr="00A01C4C" w:rsidR="001C0221" w:rsidP="000D6755" w:rsidRDefault="001C0221" w14:paraId="7B30AAED" wp14:textId="77777777">
      <w:pPr>
        <w:spacing w:after="0"/>
        <w:ind w:left="216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the data</w:t>
      </w:r>
      <w:r w:rsidR="00801356">
        <w:rPr>
          <w:rFonts w:ascii="Arial" w:hAnsi="Arial" w:cs="Arial"/>
          <w:b/>
          <w:sz w:val="20"/>
          <w:szCs w:val="20"/>
        </w:rPr>
        <w:t xml:space="preserve"> does not indicate the o</w:t>
      </w:r>
      <w:r w:rsidR="000D6755">
        <w:rPr>
          <w:rFonts w:ascii="Arial" w:hAnsi="Arial" w:cs="Arial"/>
          <w:b/>
          <w:sz w:val="20"/>
          <w:szCs w:val="20"/>
        </w:rPr>
        <w:t>ccurrence of theft</w:t>
      </w:r>
      <w:r w:rsidR="009957C5">
        <w:rPr>
          <w:rFonts w:ascii="Arial" w:hAnsi="Arial" w:cs="Arial"/>
          <w:b/>
          <w:sz w:val="20"/>
          <w:szCs w:val="20"/>
        </w:rPr>
        <w:t>.</w:t>
      </w:r>
    </w:p>
    <w:p xmlns:wp14="http://schemas.microsoft.com/office/word/2010/wordml" w:rsidRPr="001C0221" w:rsidR="001C0221" w:rsidP="001C0221" w:rsidRDefault="001C0221" w14:paraId="518659EB" wp14:textId="77777777">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r>
      <w:r w:rsidRPr="001C0221">
        <w:rPr>
          <w:rFonts w:ascii="Arial" w:hAnsi="Arial" w:cs="Arial"/>
          <w:sz w:val="20"/>
          <w:szCs w:val="20"/>
        </w:rPr>
        <w:t>Will the disclosure require a fundamental change to Xoserve business</w:t>
      </w:r>
    </w:p>
    <w:p xmlns:wp14="http://schemas.microsoft.com/office/word/2010/wordml" w:rsidRPr="00A01C4C" w:rsidR="006554CC" w:rsidP="00887D9C" w:rsidRDefault="001C0221" w14:paraId="40230FCE" wp14:textId="77777777">
      <w:pPr>
        <w:spacing w:after="0"/>
        <w:ind w:left="216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the change</w:t>
      </w:r>
      <w:r w:rsidR="009D2654">
        <w:rPr>
          <w:rFonts w:ascii="Arial" w:hAnsi="Arial" w:cs="Arial"/>
          <w:b/>
          <w:sz w:val="20"/>
          <w:szCs w:val="20"/>
        </w:rPr>
        <w:t xml:space="preserve"> is looking to </w:t>
      </w:r>
      <w:r w:rsidR="007C0E3A">
        <w:rPr>
          <w:rFonts w:ascii="Arial" w:hAnsi="Arial" w:cs="Arial"/>
          <w:b/>
          <w:sz w:val="20"/>
          <w:szCs w:val="20"/>
        </w:rPr>
        <w:t>remove data constriction</w:t>
      </w:r>
      <w:r w:rsidR="00801356">
        <w:rPr>
          <w:rFonts w:ascii="Arial" w:hAnsi="Arial" w:cs="Arial"/>
          <w:b/>
          <w:sz w:val="20"/>
          <w:szCs w:val="20"/>
        </w:rPr>
        <w:t xml:space="preserve"> </w:t>
      </w:r>
      <w:r w:rsidR="001276F7">
        <w:rPr>
          <w:rFonts w:ascii="Arial" w:hAnsi="Arial" w:cs="Arial"/>
          <w:b/>
          <w:sz w:val="20"/>
          <w:szCs w:val="20"/>
        </w:rPr>
        <w:t>to the existing API provided to PCW/TPIs.</w:t>
      </w:r>
    </w:p>
    <w:p xmlns:wp14="http://schemas.microsoft.com/office/word/2010/wordml" w:rsidR="006554CC" w:rsidP="006554CC" w:rsidRDefault="006554CC" w14:paraId="6A05A809" wp14:textId="77777777">
      <w:pPr>
        <w:rPr>
          <w:rFonts w:ascii="Arial" w:hAnsi="Arial" w:cs="Arial"/>
          <w:sz w:val="20"/>
          <w:szCs w:val="20"/>
        </w:rPr>
      </w:pPr>
    </w:p>
    <w:p xmlns:wp14="http://schemas.microsoft.com/office/word/2010/wordml" w:rsidRPr="00E37EF7" w:rsidR="006554CC" w:rsidP="006554CC" w:rsidRDefault="006554CC" w14:paraId="759A2520" wp14:textId="77777777">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xmlns:wp14="http://schemas.microsoft.com/office/word/2010/wordml" w:rsidR="001C0221" w:rsidP="001C0221" w:rsidRDefault="0082333C" w14:paraId="21A55EB3" wp14:textId="77777777">
      <w:pPr>
        <w:rPr>
          <w:rFonts w:ascii="Arial" w:hAnsi="Arial" w:cs="Arial"/>
          <w:sz w:val="20"/>
          <w:szCs w:val="20"/>
        </w:rPr>
      </w:pPr>
      <w:r>
        <w:rPr>
          <w:rFonts w:ascii="Arial" w:hAnsi="Arial" w:cs="Arial"/>
          <w:sz w:val="20"/>
          <w:szCs w:val="20"/>
        </w:rPr>
        <w:t xml:space="preserve">The API service </w:t>
      </w:r>
      <w:r w:rsidR="00D3397A">
        <w:rPr>
          <w:rFonts w:ascii="Arial" w:hAnsi="Arial" w:cs="Arial"/>
          <w:sz w:val="20"/>
          <w:szCs w:val="20"/>
        </w:rPr>
        <w:t>is already available within the</w:t>
      </w:r>
      <w:r>
        <w:rPr>
          <w:rFonts w:ascii="Arial" w:hAnsi="Arial" w:cs="Arial"/>
          <w:sz w:val="20"/>
          <w:szCs w:val="20"/>
        </w:rPr>
        <w:t xml:space="preserve"> Data Services Contract, Service Description Table, </w:t>
      </w:r>
      <w:r w:rsidR="00123C9D">
        <w:rPr>
          <w:rFonts w:ascii="Arial" w:hAnsi="Arial" w:cs="Arial"/>
          <w:sz w:val="20"/>
          <w:szCs w:val="20"/>
        </w:rPr>
        <w:t>and Service</w:t>
      </w:r>
      <w:r w:rsidR="00D3397A">
        <w:rPr>
          <w:rFonts w:ascii="Arial" w:hAnsi="Arial" w:cs="Arial"/>
          <w:sz w:val="20"/>
          <w:szCs w:val="20"/>
        </w:rPr>
        <w:t xml:space="preserve"> Lines. This service is</w:t>
      </w:r>
      <w:r>
        <w:rPr>
          <w:rFonts w:ascii="Arial" w:hAnsi="Arial" w:cs="Arial"/>
          <w:sz w:val="20"/>
          <w:szCs w:val="20"/>
        </w:rPr>
        <w:t xml:space="preserve"> a Specific</w:t>
      </w:r>
      <w:r w:rsidR="004D31D6">
        <w:rPr>
          <w:rFonts w:ascii="Arial" w:hAnsi="Arial" w:cs="Arial"/>
          <w:sz w:val="20"/>
          <w:szCs w:val="20"/>
        </w:rPr>
        <w:t xml:space="preserve"> Service (Service Area 22) with charges set out in the Annual Charging Statement.</w:t>
      </w:r>
      <w:r w:rsidR="001659B5">
        <w:rPr>
          <w:rFonts w:ascii="Arial" w:hAnsi="Arial" w:cs="Arial"/>
          <w:sz w:val="20"/>
          <w:szCs w:val="20"/>
        </w:rPr>
        <w:t xml:space="preserve"> </w:t>
      </w:r>
    </w:p>
    <w:p xmlns:wp14="http://schemas.microsoft.com/office/word/2010/wordml" w:rsidR="001659B5" w:rsidP="001C0221" w:rsidRDefault="001659B5" w14:paraId="51656C75" wp14:textId="77777777">
      <w:pPr>
        <w:rPr>
          <w:rFonts w:ascii="Arial" w:hAnsi="Arial" w:cs="Arial"/>
          <w:sz w:val="20"/>
          <w:szCs w:val="20"/>
        </w:rPr>
      </w:pPr>
      <w:r>
        <w:rPr>
          <w:rFonts w:ascii="Arial" w:hAnsi="Arial" w:cs="Arial"/>
          <w:sz w:val="20"/>
          <w:szCs w:val="20"/>
        </w:rPr>
        <w:t>Within the Service Line, the “</w:t>
      </w:r>
      <w:r w:rsidRPr="001659B5">
        <w:rPr>
          <w:rFonts w:ascii="Arial" w:hAnsi="Arial" w:cs="Arial"/>
          <w:sz w:val="20"/>
          <w:szCs w:val="20"/>
        </w:rPr>
        <w:t>Corresponding obligation needed for delivery (Customer Responsibilities)</w:t>
      </w:r>
      <w:r>
        <w:rPr>
          <w:rFonts w:ascii="Arial" w:hAnsi="Arial" w:cs="Arial"/>
          <w:sz w:val="20"/>
          <w:szCs w:val="20"/>
        </w:rPr>
        <w:t>” column will include words to the effect:</w:t>
      </w:r>
    </w:p>
    <w:p xmlns:wp14="http://schemas.microsoft.com/office/word/2010/wordml" w:rsidR="006F7A6E" w:rsidP="006F7A6E" w:rsidRDefault="006F7A6E" w14:paraId="377FB131" wp14:textId="77777777">
      <w:pPr>
        <w:pStyle w:val="ListParagraph"/>
        <w:numPr>
          <w:ilvl w:val="0"/>
          <w:numId w:val="7"/>
        </w:numPr>
        <w:rPr>
          <w:rFonts w:ascii="Arial" w:hAnsi="Arial" w:cs="Arial"/>
          <w:sz w:val="20"/>
          <w:szCs w:val="20"/>
        </w:rPr>
      </w:pPr>
      <w:r w:rsidRPr="001659B5">
        <w:rPr>
          <w:rFonts w:ascii="Arial" w:hAnsi="Arial" w:cs="Arial"/>
          <w:sz w:val="20"/>
          <w:szCs w:val="20"/>
        </w:rPr>
        <w:t xml:space="preserve">Where the API call is made by a Proposing User, the Proposing User warrants that it has </w:t>
      </w:r>
      <w:r>
        <w:rPr>
          <w:rFonts w:ascii="Arial" w:hAnsi="Arial" w:cs="Arial"/>
          <w:sz w:val="20"/>
          <w:szCs w:val="20"/>
        </w:rPr>
        <w:t>the relevant lawful basis required to process any personal data access via this API</w:t>
      </w:r>
      <w:r w:rsidRPr="001659B5">
        <w:rPr>
          <w:rFonts w:ascii="Arial" w:hAnsi="Arial" w:cs="Arial"/>
          <w:sz w:val="20"/>
          <w:szCs w:val="20"/>
        </w:rPr>
        <w:t xml:space="preserve">. The Proposing User also acknowledges that the </w:t>
      </w:r>
      <w:bookmarkStart w:name="_GoBack" w:id="0"/>
      <w:bookmarkEnd w:id="0"/>
      <w:r w:rsidRPr="001659B5">
        <w:rPr>
          <w:rFonts w:ascii="Arial" w:hAnsi="Arial" w:cs="Arial"/>
          <w:sz w:val="20"/>
          <w:szCs w:val="20"/>
        </w:rPr>
        <w:t>CDSP may audit the Proposing Users use of the API Shipper Service.</w:t>
      </w:r>
    </w:p>
    <w:p xmlns:wp14="http://schemas.microsoft.com/office/word/2010/wordml" w:rsidR="00175CBE" w:rsidP="00175CBE" w:rsidRDefault="00175CBE" w14:paraId="5A39BBE3" wp14:textId="77777777">
      <w:pPr>
        <w:pStyle w:val="ListParagraph"/>
        <w:rPr>
          <w:rFonts w:ascii="Arial" w:hAnsi="Arial" w:cs="Arial"/>
          <w:sz w:val="20"/>
          <w:szCs w:val="20"/>
        </w:rPr>
      </w:pPr>
    </w:p>
    <w:p xmlns:wp14="http://schemas.microsoft.com/office/word/2010/wordml" w:rsidRPr="001659B5" w:rsidR="001659B5" w:rsidP="001659B5" w:rsidRDefault="001659B5" w14:paraId="41C8F396" wp14:textId="77777777">
      <w:pPr>
        <w:pStyle w:val="ListParagraph"/>
        <w:rPr>
          <w:rFonts w:ascii="Arial" w:hAnsi="Arial" w:cs="Arial"/>
          <w:sz w:val="20"/>
          <w:szCs w:val="20"/>
        </w:rPr>
      </w:pPr>
    </w:p>
    <w:p xmlns:wp14="http://schemas.microsoft.com/office/word/2010/wordml" w:rsidRPr="00E37EF7" w:rsidR="006554CC" w:rsidP="006554CC" w:rsidRDefault="006554CC" w14:paraId="577E2391" wp14:textId="77777777">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xmlns:wp14="http://schemas.microsoft.com/office/word/2010/wordml" w:rsidRPr="0022736C" w:rsidR="0022736C" w:rsidP="0022736C" w:rsidRDefault="004D31D6" w14:paraId="6BAC252A" wp14:textId="77777777">
      <w:pPr>
        <w:rPr>
          <w:rFonts w:ascii="Arial" w:hAnsi="Arial" w:cs="Arial"/>
          <w:sz w:val="20"/>
          <w:szCs w:val="20"/>
        </w:rPr>
      </w:pPr>
      <w:r>
        <w:rPr>
          <w:rFonts w:ascii="Arial" w:hAnsi="Arial" w:cs="Arial"/>
          <w:sz w:val="20"/>
          <w:szCs w:val="20"/>
        </w:rPr>
        <w:t>Access to the dataset will be</w:t>
      </w:r>
      <w:r w:rsidR="00287C7F">
        <w:rPr>
          <w:rFonts w:ascii="Arial" w:hAnsi="Arial" w:cs="Arial"/>
          <w:sz w:val="20"/>
          <w:szCs w:val="20"/>
        </w:rPr>
        <w:t xml:space="preserve"> provided</w:t>
      </w:r>
      <w:r>
        <w:rPr>
          <w:rFonts w:ascii="Arial" w:hAnsi="Arial" w:cs="Arial"/>
          <w:sz w:val="20"/>
          <w:szCs w:val="20"/>
        </w:rPr>
        <w:t xml:space="preserve"> via </w:t>
      </w:r>
      <w:r w:rsidR="00287C7F">
        <w:rPr>
          <w:rFonts w:ascii="Arial" w:hAnsi="Arial" w:cs="Arial"/>
          <w:sz w:val="20"/>
          <w:szCs w:val="20"/>
        </w:rPr>
        <w:t xml:space="preserve">an existing </w:t>
      </w:r>
      <w:r>
        <w:rPr>
          <w:rFonts w:ascii="Arial" w:hAnsi="Arial" w:cs="Arial"/>
          <w:sz w:val="20"/>
          <w:szCs w:val="20"/>
        </w:rPr>
        <w:t>API</w:t>
      </w:r>
      <w:r w:rsidR="00D3397A">
        <w:rPr>
          <w:rFonts w:ascii="Arial" w:hAnsi="Arial" w:cs="Arial"/>
          <w:sz w:val="20"/>
          <w:szCs w:val="20"/>
        </w:rPr>
        <w:t xml:space="preserve"> (</w:t>
      </w:r>
      <w:r w:rsidR="00F70E1D">
        <w:rPr>
          <w:rFonts w:ascii="Arial" w:hAnsi="Arial" w:cs="Arial"/>
          <w:sz w:val="20"/>
          <w:szCs w:val="20"/>
        </w:rPr>
        <w:t>Meter Asset</w:t>
      </w:r>
      <w:r w:rsidR="00D3397A">
        <w:rPr>
          <w:rFonts w:ascii="Arial" w:hAnsi="Arial" w:cs="Arial"/>
          <w:sz w:val="20"/>
          <w:szCs w:val="20"/>
        </w:rPr>
        <w:t xml:space="preserve"> Enquires)</w:t>
      </w:r>
      <w:r>
        <w:rPr>
          <w:rFonts w:ascii="Arial" w:hAnsi="Arial" w:cs="Arial"/>
          <w:sz w:val="20"/>
          <w:szCs w:val="20"/>
        </w:rPr>
        <w:t xml:space="preserve">. </w:t>
      </w:r>
      <w:r w:rsidRPr="0022736C" w:rsidR="0022736C">
        <w:rPr>
          <w:rFonts w:ascii="Arial" w:hAnsi="Arial" w:cs="Arial"/>
          <w:sz w:val="20"/>
          <w:szCs w:val="20"/>
        </w:rPr>
        <w:t>The API capability enables Xoserve</w:t>
      </w:r>
      <w:r w:rsidR="0022565D">
        <w:rPr>
          <w:rFonts w:ascii="Arial" w:hAnsi="Arial" w:cs="Arial"/>
          <w:sz w:val="20"/>
          <w:szCs w:val="20"/>
        </w:rPr>
        <w:t xml:space="preserve"> to</w:t>
      </w:r>
      <w:r w:rsidRPr="0022736C" w:rsidR="0022736C">
        <w:rPr>
          <w:rFonts w:ascii="Arial" w:hAnsi="Arial" w:cs="Arial"/>
          <w:sz w:val="20"/>
          <w:szCs w:val="20"/>
        </w:rPr>
        <w:t xml:space="preserve"> record each supply meter point accessed by each </w:t>
      </w:r>
      <w:r w:rsidR="00AA3616">
        <w:rPr>
          <w:rFonts w:ascii="Arial" w:hAnsi="Arial" w:cs="Arial"/>
          <w:sz w:val="20"/>
          <w:szCs w:val="20"/>
        </w:rPr>
        <w:t>API user</w:t>
      </w:r>
      <w:r w:rsidRPr="0022736C" w:rsidR="0022736C">
        <w:rPr>
          <w:rFonts w:ascii="Arial" w:hAnsi="Arial" w:cs="Arial"/>
          <w:sz w:val="20"/>
          <w:szCs w:val="20"/>
        </w:rPr>
        <w:t xml:space="preserve"> and to use this data to </w:t>
      </w:r>
      <w:r w:rsidR="00AA3616">
        <w:rPr>
          <w:rFonts w:ascii="Arial" w:hAnsi="Arial" w:cs="Arial"/>
          <w:sz w:val="20"/>
          <w:szCs w:val="20"/>
        </w:rPr>
        <w:t xml:space="preserve">undertake audits </w:t>
      </w:r>
      <w:r>
        <w:rPr>
          <w:rFonts w:ascii="Arial" w:hAnsi="Arial" w:cs="Arial"/>
          <w:sz w:val="20"/>
          <w:szCs w:val="20"/>
        </w:rPr>
        <w:t>where required</w:t>
      </w:r>
      <w:r w:rsidRPr="00130A24" w:rsidR="0022736C">
        <w:rPr>
          <w:rFonts w:ascii="Arial" w:hAnsi="Arial" w:cs="Arial"/>
          <w:sz w:val="20"/>
          <w:szCs w:val="20"/>
        </w:rPr>
        <w:t>.</w:t>
      </w:r>
    </w:p>
    <w:p xmlns:wp14="http://schemas.microsoft.com/office/word/2010/wordml" w:rsidR="00CE28B4" w:rsidP="0022736C" w:rsidRDefault="00CE28B4" w14:paraId="72A3D3EC" wp14:textId="77777777">
      <w:pPr>
        <w:rPr>
          <w:rFonts w:ascii="Arial" w:hAnsi="Arial" w:cs="Arial"/>
          <w:sz w:val="20"/>
          <w:szCs w:val="20"/>
        </w:rPr>
      </w:pPr>
    </w:p>
    <w:p xmlns:wp14="http://schemas.microsoft.com/office/word/2010/wordml" w:rsidRPr="00E37EF7" w:rsidR="006554CC" w:rsidP="006554CC" w:rsidRDefault="006554CC" w14:paraId="1A25A8E9" wp14:textId="77777777">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xmlns:wp14="http://schemas.microsoft.com/office/word/2010/wordml" w:rsidR="006554CC" w:rsidP="006554CC" w:rsidRDefault="001C0221" w14:paraId="306EBDDB" wp14:textId="77777777">
      <w:pPr>
        <w:rPr>
          <w:rFonts w:ascii="Arial" w:hAnsi="Arial" w:cs="Arial"/>
          <w:sz w:val="20"/>
          <w:szCs w:val="20"/>
        </w:rPr>
      </w:pPr>
      <w:r w:rsidRPr="001C0221">
        <w:rPr>
          <w:rFonts w:ascii="Arial" w:hAnsi="Arial" w:cs="Arial"/>
          <w:sz w:val="20"/>
          <w:szCs w:val="20"/>
        </w:rPr>
        <w:t>CoMC is requested to approve this Disclosure Request Report.</w:t>
      </w:r>
    </w:p>
    <w:p xmlns:wp14="http://schemas.microsoft.com/office/word/2010/wordml" w:rsidRPr="00E37EF7" w:rsidR="00544404" w:rsidP="006554CC" w:rsidRDefault="00544404" w14:paraId="0D0B940D" wp14:textId="77777777">
      <w:pPr>
        <w:rPr>
          <w:rFonts w:ascii="Arial" w:hAnsi="Arial" w:cs="Arial"/>
          <w:sz w:val="20"/>
          <w:szCs w:val="20"/>
        </w:rPr>
      </w:pPr>
    </w:p>
    <w:p xmlns:wp14="http://schemas.microsoft.com/office/word/2010/wordml" w:rsidRPr="00E37EF7" w:rsidR="006554CC" w:rsidP="006554CC" w:rsidRDefault="006554CC" w14:paraId="0E27B00A" wp14:textId="77777777">
      <w:pPr>
        <w:rPr>
          <w:rFonts w:ascii="Arial" w:hAnsi="Arial" w:cs="Arial"/>
          <w:sz w:val="20"/>
          <w:szCs w:val="20"/>
        </w:rPr>
      </w:pPr>
    </w:p>
    <w:p xmlns:wp14="http://schemas.microsoft.com/office/word/2010/wordml" w:rsidR="001C0221" w:rsidRDefault="001C0221" w14:paraId="60061E4C" wp14:textId="77777777">
      <w:pPr>
        <w:rPr>
          <w:rFonts w:ascii="Arial" w:hAnsi="Arial" w:cs="Arial"/>
          <w:sz w:val="20"/>
          <w:szCs w:val="20"/>
        </w:rPr>
      </w:pPr>
      <w:r>
        <w:rPr>
          <w:rFonts w:ascii="Arial" w:hAnsi="Arial" w:cs="Arial"/>
          <w:sz w:val="20"/>
          <w:szCs w:val="20"/>
        </w:rPr>
        <w:br w:type="page"/>
      </w:r>
    </w:p>
    <w:p xmlns:wp14="http://schemas.microsoft.com/office/word/2010/wordml" w:rsidR="006554CC" w:rsidP="00CE15C5" w:rsidRDefault="00DE7769" w14:paraId="3252ADEE" wp14:textId="77777777">
      <w:pPr>
        <w:jc w:val="center"/>
        <w:rPr>
          <w:rFonts w:ascii="Arial" w:hAnsi="Arial" w:cs="Arial"/>
          <w:b/>
          <w:sz w:val="20"/>
          <w:szCs w:val="20"/>
        </w:rPr>
      </w:pPr>
      <w:r>
        <w:rPr>
          <w:rFonts w:ascii="Arial" w:hAnsi="Arial" w:cs="Arial"/>
          <w:b/>
          <w:sz w:val="20"/>
          <w:szCs w:val="20"/>
        </w:rPr>
        <w:lastRenderedPageBreak/>
        <w:t>Appendix 1</w:t>
      </w:r>
      <w:r w:rsidRPr="00CE15C5" w:rsidR="006554CC">
        <w:rPr>
          <w:rFonts w:ascii="Arial" w:hAnsi="Arial" w:cs="Arial"/>
          <w:b/>
          <w:sz w:val="20"/>
          <w:szCs w:val="20"/>
        </w:rPr>
        <w:t>:  Current Data Permissions Matrix with proposed changes as per this Disclosure Request Report</w:t>
      </w:r>
    </w:p>
    <w:p xmlns:wp14="http://schemas.microsoft.com/office/word/2010/wordml" w:rsidR="00BF3402" w:rsidP="00B61D5C" w:rsidRDefault="00BF3402" w14:paraId="44EAFD9C" wp14:textId="77777777">
      <w:pPr>
        <w:rPr>
          <w:rFonts w:ascii="Arial" w:hAnsi="Arial" w:cs="Arial"/>
          <w:b/>
          <w:sz w:val="14"/>
          <w:szCs w:val="20"/>
        </w:rPr>
      </w:pPr>
    </w:p>
    <w:p xmlns:wp14="http://schemas.microsoft.com/office/word/2010/wordml" w:rsidRPr="00881596" w:rsidR="00BF3402" w:rsidP="00BF3402" w:rsidRDefault="007C0E3A" w14:paraId="5C786FA4" wp14:textId="77777777">
      <w:pPr>
        <w:rPr>
          <w:rFonts w:ascii="Arial" w:hAnsi="Arial" w:cs="Arial"/>
          <w:i/>
          <w:sz w:val="24"/>
          <w:szCs w:val="20"/>
        </w:rPr>
      </w:pPr>
      <w:r>
        <w:rPr>
          <w:rFonts w:ascii="Arial" w:hAnsi="Arial" w:cs="Arial"/>
          <w:sz w:val="20"/>
          <w:szCs w:val="20"/>
        </w:rPr>
        <w:t xml:space="preserve">N/A – Request is related to amendments to the DPM </w:t>
      </w:r>
      <w:r w:rsidRPr="002A20B2">
        <w:rPr>
          <w:rFonts w:ascii="Arial" w:hAnsi="Arial" w:cs="Arial"/>
          <w:sz w:val="20"/>
          <w:szCs w:val="20"/>
        </w:rPr>
        <w:t>Conditionality</w:t>
      </w:r>
      <w:r>
        <w:rPr>
          <w:rFonts w:ascii="Arial" w:hAnsi="Arial" w:cs="Arial"/>
          <w:sz w:val="20"/>
          <w:szCs w:val="20"/>
        </w:rPr>
        <w:t xml:space="preserve"> document only. </w:t>
      </w:r>
    </w:p>
    <w:p xmlns:wp14="http://schemas.microsoft.com/office/word/2010/wordml" w:rsidR="0047521F" w:rsidP="006554CC" w:rsidRDefault="0047521F" w14:paraId="4B94D5A5" wp14:textId="77777777">
      <w:pPr>
        <w:rPr>
          <w:rFonts w:ascii="Arial" w:hAnsi="Arial" w:cs="Arial"/>
          <w:sz w:val="20"/>
          <w:szCs w:val="20"/>
        </w:rPr>
      </w:pPr>
    </w:p>
    <w:p xmlns:wp14="http://schemas.microsoft.com/office/word/2010/wordml" w:rsidR="0047521F" w:rsidP="006554CC" w:rsidRDefault="0047521F" w14:paraId="3DEEC669" wp14:textId="77777777">
      <w:pPr>
        <w:rPr>
          <w:rFonts w:ascii="Arial" w:hAnsi="Arial" w:cs="Arial"/>
          <w:sz w:val="20"/>
          <w:szCs w:val="20"/>
        </w:rPr>
      </w:pPr>
    </w:p>
    <w:p xmlns:wp14="http://schemas.microsoft.com/office/word/2010/wordml" w:rsidR="0047521F" w:rsidP="006554CC" w:rsidRDefault="0047521F" w14:paraId="3656B9AB" wp14:textId="77777777">
      <w:pPr>
        <w:rPr>
          <w:rFonts w:ascii="Arial" w:hAnsi="Arial" w:cs="Arial"/>
          <w:sz w:val="20"/>
          <w:szCs w:val="20"/>
        </w:rPr>
      </w:pPr>
    </w:p>
    <w:p xmlns:wp14="http://schemas.microsoft.com/office/word/2010/wordml" w:rsidR="00F012BA" w:rsidP="006554CC" w:rsidRDefault="00F012BA" w14:paraId="45FB0818" wp14:textId="77777777">
      <w:pPr>
        <w:rPr>
          <w:rFonts w:ascii="Arial" w:hAnsi="Arial" w:cs="Arial"/>
          <w:sz w:val="20"/>
          <w:szCs w:val="20"/>
        </w:rPr>
      </w:pPr>
    </w:p>
    <w:p xmlns:wp14="http://schemas.microsoft.com/office/word/2010/wordml" w:rsidR="00F012BA" w:rsidP="006554CC" w:rsidRDefault="00F012BA" w14:paraId="049F31CB" wp14:textId="77777777">
      <w:pPr>
        <w:rPr>
          <w:rFonts w:ascii="Arial" w:hAnsi="Arial" w:cs="Arial"/>
          <w:sz w:val="20"/>
          <w:szCs w:val="20"/>
        </w:rPr>
      </w:pPr>
    </w:p>
    <w:p xmlns:wp14="http://schemas.microsoft.com/office/word/2010/wordml" w:rsidR="00F012BA" w:rsidP="006554CC" w:rsidRDefault="00F012BA" w14:paraId="53128261" wp14:textId="77777777">
      <w:pPr>
        <w:rPr>
          <w:rFonts w:ascii="Arial" w:hAnsi="Arial" w:cs="Arial"/>
          <w:sz w:val="20"/>
          <w:szCs w:val="20"/>
        </w:rPr>
      </w:pPr>
    </w:p>
    <w:p xmlns:wp14="http://schemas.microsoft.com/office/word/2010/wordml" w:rsidR="00F012BA" w:rsidP="006554CC" w:rsidRDefault="00F012BA" w14:paraId="62486C05" wp14:textId="77777777">
      <w:pPr>
        <w:rPr>
          <w:rFonts w:ascii="Arial" w:hAnsi="Arial" w:cs="Arial"/>
          <w:sz w:val="20"/>
          <w:szCs w:val="20"/>
        </w:rPr>
      </w:pPr>
    </w:p>
    <w:p xmlns:wp14="http://schemas.microsoft.com/office/word/2010/wordml" w:rsidR="00F012BA" w:rsidP="006554CC" w:rsidRDefault="00F012BA" w14:paraId="4101652C" wp14:textId="77777777">
      <w:pPr>
        <w:rPr>
          <w:rFonts w:ascii="Arial" w:hAnsi="Arial" w:cs="Arial"/>
          <w:sz w:val="20"/>
          <w:szCs w:val="20"/>
        </w:rPr>
      </w:pPr>
    </w:p>
    <w:p xmlns:wp14="http://schemas.microsoft.com/office/word/2010/wordml" w:rsidR="00F012BA" w:rsidP="006554CC" w:rsidRDefault="00F012BA" w14:paraId="4B99056E" wp14:textId="77777777">
      <w:pPr>
        <w:rPr>
          <w:rFonts w:ascii="Arial" w:hAnsi="Arial" w:cs="Arial"/>
          <w:sz w:val="20"/>
          <w:szCs w:val="20"/>
        </w:rPr>
      </w:pPr>
    </w:p>
    <w:p xmlns:wp14="http://schemas.microsoft.com/office/word/2010/wordml" w:rsidR="00F012BA" w:rsidP="006554CC" w:rsidRDefault="00F012BA" w14:paraId="1299C43A" wp14:textId="77777777">
      <w:pPr>
        <w:rPr>
          <w:rFonts w:ascii="Arial" w:hAnsi="Arial" w:cs="Arial"/>
          <w:sz w:val="20"/>
          <w:szCs w:val="20"/>
        </w:rPr>
      </w:pPr>
    </w:p>
    <w:p xmlns:wp14="http://schemas.microsoft.com/office/word/2010/wordml" w:rsidR="00F012BA" w:rsidP="006554CC" w:rsidRDefault="00F012BA" w14:paraId="4DDBEF00" wp14:textId="77777777">
      <w:pPr>
        <w:rPr>
          <w:rFonts w:ascii="Arial" w:hAnsi="Arial" w:cs="Arial"/>
          <w:sz w:val="20"/>
          <w:szCs w:val="20"/>
        </w:rPr>
      </w:pPr>
    </w:p>
    <w:p xmlns:wp14="http://schemas.microsoft.com/office/word/2010/wordml" w:rsidR="00F012BA" w:rsidP="006554CC" w:rsidRDefault="00F012BA" w14:paraId="3461D779" wp14:textId="77777777">
      <w:pPr>
        <w:rPr>
          <w:rFonts w:ascii="Arial" w:hAnsi="Arial" w:cs="Arial"/>
          <w:sz w:val="20"/>
          <w:szCs w:val="20"/>
        </w:rPr>
      </w:pPr>
    </w:p>
    <w:p xmlns:wp14="http://schemas.microsoft.com/office/word/2010/wordml" w:rsidR="00F012BA" w:rsidP="006554CC" w:rsidRDefault="00F012BA" w14:paraId="3CF2D8B6" wp14:textId="77777777">
      <w:pPr>
        <w:rPr>
          <w:rFonts w:ascii="Arial" w:hAnsi="Arial" w:cs="Arial"/>
          <w:sz w:val="20"/>
          <w:szCs w:val="20"/>
        </w:rPr>
      </w:pPr>
    </w:p>
    <w:p xmlns:wp14="http://schemas.microsoft.com/office/word/2010/wordml" w:rsidR="00F012BA" w:rsidP="006554CC" w:rsidRDefault="00F012BA" w14:paraId="0FB78278" wp14:textId="77777777">
      <w:pPr>
        <w:rPr>
          <w:rFonts w:ascii="Arial" w:hAnsi="Arial" w:cs="Arial"/>
          <w:sz w:val="20"/>
          <w:szCs w:val="20"/>
        </w:rPr>
      </w:pPr>
    </w:p>
    <w:p xmlns:wp14="http://schemas.microsoft.com/office/word/2010/wordml" w:rsidR="00F012BA" w:rsidP="006554CC" w:rsidRDefault="00F012BA" w14:paraId="1FC39945" wp14:textId="77777777">
      <w:pPr>
        <w:rPr>
          <w:rFonts w:ascii="Arial" w:hAnsi="Arial" w:cs="Arial"/>
          <w:sz w:val="20"/>
          <w:szCs w:val="20"/>
        </w:rPr>
      </w:pPr>
    </w:p>
    <w:p xmlns:wp14="http://schemas.microsoft.com/office/word/2010/wordml" w:rsidR="00F012BA" w:rsidP="006554CC" w:rsidRDefault="00F012BA" w14:paraId="0562CB0E" wp14:textId="77777777">
      <w:pPr>
        <w:rPr>
          <w:rFonts w:ascii="Arial" w:hAnsi="Arial" w:cs="Arial"/>
          <w:sz w:val="20"/>
          <w:szCs w:val="20"/>
        </w:rPr>
      </w:pPr>
    </w:p>
    <w:p xmlns:wp14="http://schemas.microsoft.com/office/word/2010/wordml" w:rsidR="00F012BA" w:rsidP="006554CC" w:rsidRDefault="00F012BA" w14:paraId="34CE0A41" wp14:textId="77777777">
      <w:pPr>
        <w:rPr>
          <w:rFonts w:ascii="Arial" w:hAnsi="Arial" w:cs="Arial"/>
          <w:sz w:val="20"/>
          <w:szCs w:val="20"/>
        </w:rPr>
      </w:pPr>
    </w:p>
    <w:p xmlns:wp14="http://schemas.microsoft.com/office/word/2010/wordml" w:rsidR="00F012BA" w:rsidP="006554CC" w:rsidRDefault="00F012BA" w14:paraId="62EBF3C5" wp14:textId="77777777">
      <w:pPr>
        <w:rPr>
          <w:rFonts w:ascii="Arial" w:hAnsi="Arial" w:cs="Arial"/>
          <w:sz w:val="20"/>
          <w:szCs w:val="20"/>
        </w:rPr>
      </w:pPr>
    </w:p>
    <w:p xmlns:wp14="http://schemas.microsoft.com/office/word/2010/wordml" w:rsidR="00F012BA" w:rsidP="006554CC" w:rsidRDefault="00F012BA" w14:paraId="6D98A12B" wp14:textId="77777777">
      <w:pPr>
        <w:rPr>
          <w:rFonts w:ascii="Arial" w:hAnsi="Arial" w:cs="Arial"/>
          <w:sz w:val="20"/>
          <w:szCs w:val="20"/>
        </w:rPr>
      </w:pPr>
    </w:p>
    <w:p xmlns:wp14="http://schemas.microsoft.com/office/word/2010/wordml" w:rsidR="00F012BA" w:rsidP="006554CC" w:rsidRDefault="00F012BA" w14:paraId="2946DB82" wp14:textId="77777777">
      <w:pPr>
        <w:rPr>
          <w:rFonts w:ascii="Arial" w:hAnsi="Arial" w:cs="Arial"/>
          <w:sz w:val="20"/>
          <w:szCs w:val="20"/>
        </w:rPr>
      </w:pPr>
    </w:p>
    <w:p xmlns:wp14="http://schemas.microsoft.com/office/word/2010/wordml" w:rsidR="00F012BA" w:rsidP="006554CC" w:rsidRDefault="00F012BA" w14:paraId="5997CC1D" wp14:textId="77777777">
      <w:pPr>
        <w:rPr>
          <w:rFonts w:ascii="Arial" w:hAnsi="Arial" w:cs="Arial"/>
          <w:sz w:val="20"/>
          <w:szCs w:val="20"/>
        </w:rPr>
      </w:pPr>
    </w:p>
    <w:p xmlns:wp14="http://schemas.microsoft.com/office/word/2010/wordml" w:rsidR="00F012BA" w:rsidP="006554CC" w:rsidRDefault="00F012BA" w14:paraId="110FFD37" wp14:textId="77777777">
      <w:pPr>
        <w:rPr>
          <w:rFonts w:ascii="Arial" w:hAnsi="Arial" w:cs="Arial"/>
          <w:sz w:val="20"/>
          <w:szCs w:val="20"/>
        </w:rPr>
      </w:pPr>
    </w:p>
    <w:p xmlns:wp14="http://schemas.microsoft.com/office/word/2010/wordml" w:rsidR="00F012BA" w:rsidP="006554CC" w:rsidRDefault="00F012BA" w14:paraId="6B699379" wp14:textId="77777777">
      <w:pPr>
        <w:rPr>
          <w:rFonts w:ascii="Arial" w:hAnsi="Arial" w:cs="Arial"/>
          <w:sz w:val="20"/>
          <w:szCs w:val="20"/>
        </w:rPr>
      </w:pPr>
    </w:p>
    <w:p xmlns:wp14="http://schemas.microsoft.com/office/word/2010/wordml" w:rsidR="00F012BA" w:rsidP="006554CC" w:rsidRDefault="00F012BA" w14:paraId="3FE9F23F" wp14:textId="77777777">
      <w:pPr>
        <w:rPr>
          <w:rFonts w:ascii="Arial" w:hAnsi="Arial" w:cs="Arial"/>
          <w:sz w:val="20"/>
          <w:szCs w:val="20"/>
        </w:rPr>
      </w:pPr>
    </w:p>
    <w:p xmlns:wp14="http://schemas.microsoft.com/office/word/2010/wordml" w:rsidR="00F012BA" w:rsidP="006554CC" w:rsidRDefault="00F012BA" w14:paraId="1F72F646" wp14:textId="77777777">
      <w:pPr>
        <w:rPr>
          <w:rFonts w:ascii="Arial" w:hAnsi="Arial" w:cs="Arial"/>
          <w:sz w:val="20"/>
          <w:szCs w:val="20"/>
        </w:rPr>
      </w:pPr>
    </w:p>
    <w:p xmlns:wp14="http://schemas.microsoft.com/office/word/2010/wordml" w:rsidR="00F012BA" w:rsidP="006554CC" w:rsidRDefault="00F012BA" w14:paraId="08CE6F91" wp14:textId="77777777">
      <w:pPr>
        <w:rPr>
          <w:rFonts w:ascii="Arial" w:hAnsi="Arial" w:cs="Arial"/>
          <w:sz w:val="20"/>
          <w:szCs w:val="20"/>
        </w:rPr>
      </w:pPr>
    </w:p>
    <w:p xmlns:wp14="http://schemas.microsoft.com/office/word/2010/wordml" w:rsidR="00F012BA" w:rsidP="006554CC" w:rsidRDefault="00F012BA" w14:paraId="61CDCEAD" wp14:textId="77777777">
      <w:pPr>
        <w:rPr>
          <w:rFonts w:ascii="Arial" w:hAnsi="Arial" w:cs="Arial"/>
          <w:sz w:val="20"/>
          <w:szCs w:val="20"/>
        </w:rPr>
      </w:pPr>
    </w:p>
    <w:p xmlns:wp14="http://schemas.microsoft.com/office/word/2010/wordml" w:rsidRPr="00D30B53" w:rsidR="00F012BA" w:rsidP="00D30B53" w:rsidRDefault="00D30B53" w14:paraId="4E3555A8" wp14:textId="77777777">
      <w:pPr>
        <w:pStyle w:val="BodyText"/>
        <w:jc w:val="center"/>
        <w:rPr>
          <w:b/>
        </w:rPr>
      </w:pPr>
      <w:r w:rsidRPr="00D30B53">
        <w:rPr>
          <w:b/>
        </w:rPr>
        <w:lastRenderedPageBreak/>
        <w:t>Appendix 2: Current DPM – Conditionality Document with proposed changes as per this Disclosure Request Report</w:t>
      </w:r>
    </w:p>
    <w:p xmlns:wp14="http://schemas.microsoft.com/office/word/2010/wordml" w:rsidR="00D30B53" w:rsidP="00F012BA" w:rsidRDefault="00D30B53" w14:paraId="6BB9E253" wp14:textId="77777777">
      <w:pPr>
        <w:pStyle w:val="BodyText"/>
      </w:pPr>
    </w:p>
    <w:p xmlns:wp14="http://schemas.microsoft.com/office/word/2010/wordml" w:rsidR="00F012BA" w:rsidP="00F012BA" w:rsidRDefault="00F012BA" w14:paraId="44C1832B" wp14:textId="77777777">
      <w:pPr>
        <w:pStyle w:val="BodyText"/>
      </w:pPr>
      <w:r>
        <w:t>The DPM – Conditionality Document will be updated following approval by Contract Management Committee.</w:t>
      </w:r>
      <w:r w:rsidR="00D30B53">
        <w:t xml:space="preserve">  Please see attached proposed </w:t>
      </w:r>
      <w:r w:rsidRPr="00D30B53" w:rsidR="00D30B53">
        <w:t>DPM – Conditionality Document</w:t>
      </w:r>
      <w:r w:rsidR="00D30B53">
        <w:t xml:space="preserve"> for review. </w:t>
      </w:r>
    </w:p>
    <w:p xmlns:wp14="http://schemas.microsoft.com/office/word/2010/wordml" w:rsidR="00D30B53" w:rsidP="00F012BA" w:rsidRDefault="00D30B53" w14:paraId="23DE523C" wp14:textId="77777777">
      <w:pPr>
        <w:pStyle w:val="BodyText"/>
      </w:pPr>
    </w:p>
    <w:bookmarkStart w:name="_MON_1663154862" w:id="1"/>
    <w:bookmarkEnd w:id="1"/>
    <w:p xmlns:wp14="http://schemas.microsoft.com/office/word/2010/wordml" w:rsidR="00D30B53" w:rsidP="00F012BA" w:rsidRDefault="00D30B53" w14:paraId="5828AD16" wp14:textId="77777777">
      <w:pPr>
        <w:pStyle w:val="BodyText"/>
      </w:pPr>
      <w:r>
        <w:object w:dxaOrig="1504" w:dyaOrig="982" w14:anchorId="14F708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65pt;height:49.2pt" o:ole="" type="#_x0000_t75">
            <v:imagedata o:title="" r:id="rId15"/>
          </v:shape>
          <o:OLEObject Type="Embed" ProgID="Word.Document.12" ShapeID="_x0000_i1025" DrawAspect="Icon" ObjectID="_1663398310" r:id="rId16">
            <o:FieldCodes>\s</o:FieldCodes>
          </o:OLEObject>
        </w:object>
      </w:r>
    </w:p>
    <w:p xmlns:wp14="http://schemas.microsoft.com/office/word/2010/wordml" w:rsidRPr="00E37EF7" w:rsidR="00F012BA" w:rsidP="006554CC" w:rsidRDefault="00F012BA" w14:paraId="52E56223" wp14:textId="77777777">
      <w:pPr>
        <w:rPr>
          <w:rFonts w:ascii="Arial" w:hAnsi="Arial" w:cs="Arial"/>
          <w:sz w:val="20"/>
          <w:szCs w:val="20"/>
        </w:rPr>
      </w:pPr>
    </w:p>
    <w:sectPr w:rsidRPr="00E37EF7" w:rsidR="00F012BA">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91ED1" w:rsidP="006554CC" w:rsidRDefault="00C91ED1" w14:paraId="6537F28F" wp14:textId="77777777">
      <w:pPr>
        <w:spacing w:after="0" w:line="240" w:lineRule="auto"/>
      </w:pPr>
      <w:r>
        <w:separator/>
      </w:r>
    </w:p>
  </w:endnote>
  <w:endnote w:type="continuationSeparator" w:id="0">
    <w:p xmlns:wp14="http://schemas.microsoft.com/office/word/2010/wordml" w:rsidR="00C91ED1" w:rsidP="006554CC" w:rsidRDefault="00C91ED1" w14:paraId="6DFB9E2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xmlns:wp14="http://schemas.microsoft.com/office/word/2010/wordml" w:rsidR="00DC38F2" w:rsidRDefault="00DC38F2" w14:paraId="3D3D22A9" wp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xmlns:wp14="http://schemas.microsoft.com/office/word/2010/wordml" w:rsidR="00DC38F2" w:rsidRDefault="00DC38F2" w14:paraId="0745931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91ED1" w:rsidP="006554CC" w:rsidRDefault="00C91ED1" w14:paraId="07547A01" wp14:textId="77777777">
      <w:pPr>
        <w:spacing w:after="0" w:line="240" w:lineRule="auto"/>
      </w:pPr>
      <w:r>
        <w:separator/>
      </w:r>
    </w:p>
  </w:footnote>
  <w:footnote w:type="continuationSeparator" w:id="0">
    <w:p xmlns:wp14="http://schemas.microsoft.com/office/word/2010/wordml" w:rsidR="00C91ED1" w:rsidP="006554CC" w:rsidRDefault="00C91ED1" w14:paraId="5043CB0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C8688D"/>
    <w:multiLevelType w:val="hybridMultilevel"/>
    <w:tmpl w:val="6B38B7E6"/>
    <w:lvl w:ilvl="0" w:tplc="08090001">
      <w:start w:val="1"/>
      <w:numFmt w:val="bullet"/>
      <w:lvlText w:val=""/>
      <w:lvlJc w:val="left"/>
      <w:pPr>
        <w:ind w:left="776" w:hanging="360"/>
      </w:pPr>
      <w:rPr>
        <w:rFonts w:hint="default" w:ascii="Symbol" w:hAnsi="Symbol"/>
      </w:rPr>
    </w:lvl>
    <w:lvl w:ilvl="1" w:tplc="08090003">
      <w:start w:val="1"/>
      <w:numFmt w:val="bullet"/>
      <w:lvlText w:val="o"/>
      <w:lvlJc w:val="left"/>
      <w:pPr>
        <w:ind w:left="1496" w:hanging="360"/>
      </w:pPr>
      <w:rPr>
        <w:rFonts w:hint="default" w:ascii="Courier New" w:hAnsi="Courier New" w:cs="Courier New"/>
      </w:rPr>
    </w:lvl>
    <w:lvl w:ilvl="2" w:tplc="08090005">
      <w:start w:val="1"/>
      <w:numFmt w:val="bullet"/>
      <w:lvlText w:val=""/>
      <w:lvlJc w:val="left"/>
      <w:pPr>
        <w:ind w:left="2216" w:hanging="360"/>
      </w:pPr>
      <w:rPr>
        <w:rFonts w:hint="default" w:ascii="Wingdings" w:hAnsi="Wingdings"/>
      </w:rPr>
    </w:lvl>
    <w:lvl w:ilvl="3" w:tplc="08090001">
      <w:start w:val="1"/>
      <w:numFmt w:val="bullet"/>
      <w:lvlText w:val=""/>
      <w:lvlJc w:val="left"/>
      <w:pPr>
        <w:ind w:left="2936" w:hanging="360"/>
      </w:pPr>
      <w:rPr>
        <w:rFonts w:hint="default" w:ascii="Symbol" w:hAnsi="Symbol"/>
      </w:rPr>
    </w:lvl>
    <w:lvl w:ilvl="4" w:tplc="08090003">
      <w:start w:val="1"/>
      <w:numFmt w:val="bullet"/>
      <w:lvlText w:val="o"/>
      <w:lvlJc w:val="left"/>
      <w:pPr>
        <w:ind w:left="3656" w:hanging="360"/>
      </w:pPr>
      <w:rPr>
        <w:rFonts w:hint="default" w:ascii="Courier New" w:hAnsi="Courier New" w:cs="Courier New"/>
      </w:rPr>
    </w:lvl>
    <w:lvl w:ilvl="5" w:tplc="08090005">
      <w:start w:val="1"/>
      <w:numFmt w:val="bullet"/>
      <w:lvlText w:val=""/>
      <w:lvlJc w:val="left"/>
      <w:pPr>
        <w:ind w:left="4376" w:hanging="360"/>
      </w:pPr>
      <w:rPr>
        <w:rFonts w:hint="default" w:ascii="Wingdings" w:hAnsi="Wingdings"/>
      </w:rPr>
    </w:lvl>
    <w:lvl w:ilvl="6" w:tplc="08090001">
      <w:start w:val="1"/>
      <w:numFmt w:val="bullet"/>
      <w:lvlText w:val=""/>
      <w:lvlJc w:val="left"/>
      <w:pPr>
        <w:ind w:left="5096" w:hanging="360"/>
      </w:pPr>
      <w:rPr>
        <w:rFonts w:hint="default" w:ascii="Symbol" w:hAnsi="Symbol"/>
      </w:rPr>
    </w:lvl>
    <w:lvl w:ilvl="7" w:tplc="08090003">
      <w:start w:val="1"/>
      <w:numFmt w:val="bullet"/>
      <w:lvlText w:val="o"/>
      <w:lvlJc w:val="left"/>
      <w:pPr>
        <w:ind w:left="5816" w:hanging="360"/>
      </w:pPr>
      <w:rPr>
        <w:rFonts w:hint="default" w:ascii="Courier New" w:hAnsi="Courier New" w:cs="Courier New"/>
      </w:rPr>
    </w:lvl>
    <w:lvl w:ilvl="8" w:tplc="08090005">
      <w:start w:val="1"/>
      <w:numFmt w:val="bullet"/>
      <w:lvlText w:val=""/>
      <w:lvlJc w:val="left"/>
      <w:pPr>
        <w:ind w:left="6536" w:hanging="360"/>
      </w:pPr>
      <w:rPr>
        <w:rFonts w:hint="default" w:ascii="Wingdings" w:hAnsi="Wingdings"/>
      </w:rPr>
    </w:lvl>
  </w:abstractNum>
  <w:abstractNum w:abstractNumId="4"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9B2E0E"/>
    <w:multiLevelType w:val="hybridMultilevel"/>
    <w:tmpl w:val="4EDE0A52"/>
    <w:lvl w:ilvl="0" w:tplc="DEAC2644">
      <w:start w:val="13"/>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4"/>
  </w:num>
  <w:num w:numId="6">
    <w:abstractNumId w:val="9"/>
  </w:num>
  <w:num w:numId="7">
    <w:abstractNumId w:val="8"/>
  </w:num>
  <w:num w:numId="8">
    <w:abstractNumId w:val="7"/>
  </w:num>
  <w:num w:numId="9">
    <w:abstractNumId w:val="5"/>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4CC"/>
    <w:rsid w:val="0000697C"/>
    <w:rsid w:val="000075CF"/>
    <w:rsid w:val="00010EBE"/>
    <w:rsid w:val="0003189F"/>
    <w:rsid w:val="00040C59"/>
    <w:rsid w:val="00046A68"/>
    <w:rsid w:val="00083B8F"/>
    <w:rsid w:val="00084ABC"/>
    <w:rsid w:val="000A1203"/>
    <w:rsid w:val="000A44D7"/>
    <w:rsid w:val="000B06B3"/>
    <w:rsid w:val="000B0A3B"/>
    <w:rsid w:val="000B560D"/>
    <w:rsid w:val="000B61AE"/>
    <w:rsid w:val="000C0460"/>
    <w:rsid w:val="000C396C"/>
    <w:rsid w:val="000D3673"/>
    <w:rsid w:val="000D4EBE"/>
    <w:rsid w:val="000D6755"/>
    <w:rsid w:val="000D6F22"/>
    <w:rsid w:val="000E2861"/>
    <w:rsid w:val="000E2B06"/>
    <w:rsid w:val="000E77EA"/>
    <w:rsid w:val="000F3CF9"/>
    <w:rsid w:val="00104BAC"/>
    <w:rsid w:val="00121CE9"/>
    <w:rsid w:val="00123C9D"/>
    <w:rsid w:val="001276F7"/>
    <w:rsid w:val="00130A24"/>
    <w:rsid w:val="0013275F"/>
    <w:rsid w:val="00137675"/>
    <w:rsid w:val="00141770"/>
    <w:rsid w:val="0014562F"/>
    <w:rsid w:val="00155C12"/>
    <w:rsid w:val="001615FE"/>
    <w:rsid w:val="001619E2"/>
    <w:rsid w:val="0016560E"/>
    <w:rsid w:val="001659B5"/>
    <w:rsid w:val="00175CBE"/>
    <w:rsid w:val="001771F9"/>
    <w:rsid w:val="00197B22"/>
    <w:rsid w:val="001A2516"/>
    <w:rsid w:val="001A3E90"/>
    <w:rsid w:val="001C0221"/>
    <w:rsid w:val="001C0340"/>
    <w:rsid w:val="001C628F"/>
    <w:rsid w:val="001D2DF6"/>
    <w:rsid w:val="001E6F9F"/>
    <w:rsid w:val="001E7C77"/>
    <w:rsid w:val="001F007B"/>
    <w:rsid w:val="001F13EF"/>
    <w:rsid w:val="001F2C0C"/>
    <w:rsid w:val="001F5710"/>
    <w:rsid w:val="00203AEE"/>
    <w:rsid w:val="002167BE"/>
    <w:rsid w:val="002253B6"/>
    <w:rsid w:val="0022565D"/>
    <w:rsid w:val="0022736C"/>
    <w:rsid w:val="002408FB"/>
    <w:rsid w:val="0024447F"/>
    <w:rsid w:val="00250977"/>
    <w:rsid w:val="002527C7"/>
    <w:rsid w:val="00256444"/>
    <w:rsid w:val="00257905"/>
    <w:rsid w:val="00275AD6"/>
    <w:rsid w:val="00280F80"/>
    <w:rsid w:val="00286D73"/>
    <w:rsid w:val="00287C7F"/>
    <w:rsid w:val="002A20B2"/>
    <w:rsid w:val="002A25F0"/>
    <w:rsid w:val="002B5104"/>
    <w:rsid w:val="002B7646"/>
    <w:rsid w:val="002C1C0D"/>
    <w:rsid w:val="002D0534"/>
    <w:rsid w:val="002D5633"/>
    <w:rsid w:val="002F00D5"/>
    <w:rsid w:val="002F11CA"/>
    <w:rsid w:val="002F156A"/>
    <w:rsid w:val="002F2999"/>
    <w:rsid w:val="00303366"/>
    <w:rsid w:val="00322C12"/>
    <w:rsid w:val="00322D49"/>
    <w:rsid w:val="0032571E"/>
    <w:rsid w:val="003352E6"/>
    <w:rsid w:val="0035430D"/>
    <w:rsid w:val="00354E38"/>
    <w:rsid w:val="00355058"/>
    <w:rsid w:val="00357DF5"/>
    <w:rsid w:val="00364CCA"/>
    <w:rsid w:val="00374DF8"/>
    <w:rsid w:val="00375C3B"/>
    <w:rsid w:val="0038110C"/>
    <w:rsid w:val="003839BC"/>
    <w:rsid w:val="00383FCB"/>
    <w:rsid w:val="0039367F"/>
    <w:rsid w:val="003A094B"/>
    <w:rsid w:val="003A7355"/>
    <w:rsid w:val="003B0955"/>
    <w:rsid w:val="003B789A"/>
    <w:rsid w:val="003C2063"/>
    <w:rsid w:val="003C59A6"/>
    <w:rsid w:val="003C667F"/>
    <w:rsid w:val="003C72AD"/>
    <w:rsid w:val="003D00DA"/>
    <w:rsid w:val="003F04CF"/>
    <w:rsid w:val="003F0786"/>
    <w:rsid w:val="003F3ABC"/>
    <w:rsid w:val="003F4B3F"/>
    <w:rsid w:val="00410C48"/>
    <w:rsid w:val="004122AA"/>
    <w:rsid w:val="004209A3"/>
    <w:rsid w:val="00424491"/>
    <w:rsid w:val="00430802"/>
    <w:rsid w:val="004310D4"/>
    <w:rsid w:val="004330AD"/>
    <w:rsid w:val="00433848"/>
    <w:rsid w:val="00441EA3"/>
    <w:rsid w:val="0044323D"/>
    <w:rsid w:val="00462A52"/>
    <w:rsid w:val="00462C55"/>
    <w:rsid w:val="0047521F"/>
    <w:rsid w:val="00476E0A"/>
    <w:rsid w:val="00480475"/>
    <w:rsid w:val="004900EB"/>
    <w:rsid w:val="00490696"/>
    <w:rsid w:val="0049165B"/>
    <w:rsid w:val="00491711"/>
    <w:rsid w:val="00495925"/>
    <w:rsid w:val="004A2748"/>
    <w:rsid w:val="004A463B"/>
    <w:rsid w:val="004A4EDE"/>
    <w:rsid w:val="004A7D8A"/>
    <w:rsid w:val="004B15F4"/>
    <w:rsid w:val="004D31D6"/>
    <w:rsid w:val="004D38B9"/>
    <w:rsid w:val="004E158D"/>
    <w:rsid w:val="004E408C"/>
    <w:rsid w:val="004E4672"/>
    <w:rsid w:val="004E47F1"/>
    <w:rsid w:val="004E51EB"/>
    <w:rsid w:val="004E5FEC"/>
    <w:rsid w:val="004F1F6D"/>
    <w:rsid w:val="004F6C93"/>
    <w:rsid w:val="004F6CA5"/>
    <w:rsid w:val="00506775"/>
    <w:rsid w:val="00511038"/>
    <w:rsid w:val="005175A0"/>
    <w:rsid w:val="00531754"/>
    <w:rsid w:val="00535E11"/>
    <w:rsid w:val="0053690D"/>
    <w:rsid w:val="00537393"/>
    <w:rsid w:val="00544404"/>
    <w:rsid w:val="00553050"/>
    <w:rsid w:val="00560115"/>
    <w:rsid w:val="00563B06"/>
    <w:rsid w:val="00571074"/>
    <w:rsid w:val="00581CC3"/>
    <w:rsid w:val="00591BAD"/>
    <w:rsid w:val="005952D3"/>
    <w:rsid w:val="00596FB8"/>
    <w:rsid w:val="005A15EB"/>
    <w:rsid w:val="005B71BF"/>
    <w:rsid w:val="005E1D2B"/>
    <w:rsid w:val="00600F2C"/>
    <w:rsid w:val="00605836"/>
    <w:rsid w:val="00606D39"/>
    <w:rsid w:val="00621C9A"/>
    <w:rsid w:val="006554CC"/>
    <w:rsid w:val="006558EF"/>
    <w:rsid w:val="0066107B"/>
    <w:rsid w:val="00672258"/>
    <w:rsid w:val="00677AFE"/>
    <w:rsid w:val="006819DC"/>
    <w:rsid w:val="00681DAD"/>
    <w:rsid w:val="00684578"/>
    <w:rsid w:val="0068558F"/>
    <w:rsid w:val="006906D9"/>
    <w:rsid w:val="00693454"/>
    <w:rsid w:val="00693FBB"/>
    <w:rsid w:val="00695D26"/>
    <w:rsid w:val="006B2603"/>
    <w:rsid w:val="006B2A07"/>
    <w:rsid w:val="006B4E2C"/>
    <w:rsid w:val="006B7586"/>
    <w:rsid w:val="006C500F"/>
    <w:rsid w:val="006C7988"/>
    <w:rsid w:val="006D0601"/>
    <w:rsid w:val="006D1AF1"/>
    <w:rsid w:val="006E2AFC"/>
    <w:rsid w:val="006E7FDD"/>
    <w:rsid w:val="006F23BF"/>
    <w:rsid w:val="006F6D9A"/>
    <w:rsid w:val="006F7A6E"/>
    <w:rsid w:val="00702940"/>
    <w:rsid w:val="007056AA"/>
    <w:rsid w:val="007237A4"/>
    <w:rsid w:val="00731143"/>
    <w:rsid w:val="00735847"/>
    <w:rsid w:val="00742F66"/>
    <w:rsid w:val="0075103F"/>
    <w:rsid w:val="00757768"/>
    <w:rsid w:val="00774A22"/>
    <w:rsid w:val="00784640"/>
    <w:rsid w:val="0079323F"/>
    <w:rsid w:val="0079479C"/>
    <w:rsid w:val="007B17FD"/>
    <w:rsid w:val="007B2493"/>
    <w:rsid w:val="007B71D4"/>
    <w:rsid w:val="007C0E3A"/>
    <w:rsid w:val="007C226F"/>
    <w:rsid w:val="007D0990"/>
    <w:rsid w:val="007E063E"/>
    <w:rsid w:val="007E248B"/>
    <w:rsid w:val="007E3799"/>
    <w:rsid w:val="007E4483"/>
    <w:rsid w:val="00801356"/>
    <w:rsid w:val="00815F85"/>
    <w:rsid w:val="0082333C"/>
    <w:rsid w:val="0082756A"/>
    <w:rsid w:val="00832E89"/>
    <w:rsid w:val="00837D46"/>
    <w:rsid w:val="00844601"/>
    <w:rsid w:val="00854037"/>
    <w:rsid w:val="00865233"/>
    <w:rsid w:val="00881596"/>
    <w:rsid w:val="0088705B"/>
    <w:rsid w:val="00887D9C"/>
    <w:rsid w:val="00890F20"/>
    <w:rsid w:val="008966B4"/>
    <w:rsid w:val="008A08A1"/>
    <w:rsid w:val="008B1A76"/>
    <w:rsid w:val="008D1700"/>
    <w:rsid w:val="008D2676"/>
    <w:rsid w:val="008D4515"/>
    <w:rsid w:val="008D6EDF"/>
    <w:rsid w:val="008E0F44"/>
    <w:rsid w:val="009067C1"/>
    <w:rsid w:val="009079A1"/>
    <w:rsid w:val="00927680"/>
    <w:rsid w:val="00934462"/>
    <w:rsid w:val="00942F49"/>
    <w:rsid w:val="00944066"/>
    <w:rsid w:val="009448BF"/>
    <w:rsid w:val="00945C4B"/>
    <w:rsid w:val="009511A8"/>
    <w:rsid w:val="00960787"/>
    <w:rsid w:val="0096546A"/>
    <w:rsid w:val="0097421D"/>
    <w:rsid w:val="00986418"/>
    <w:rsid w:val="009957C5"/>
    <w:rsid w:val="00996742"/>
    <w:rsid w:val="00997734"/>
    <w:rsid w:val="009A130F"/>
    <w:rsid w:val="009A2891"/>
    <w:rsid w:val="009A5E11"/>
    <w:rsid w:val="009C4AF4"/>
    <w:rsid w:val="009D2654"/>
    <w:rsid w:val="009D3896"/>
    <w:rsid w:val="009F0A6C"/>
    <w:rsid w:val="009F20A7"/>
    <w:rsid w:val="009F61DB"/>
    <w:rsid w:val="009F7E4A"/>
    <w:rsid w:val="00A01C4C"/>
    <w:rsid w:val="00A1021C"/>
    <w:rsid w:val="00A16634"/>
    <w:rsid w:val="00A201AB"/>
    <w:rsid w:val="00A3389D"/>
    <w:rsid w:val="00A358E8"/>
    <w:rsid w:val="00A416B8"/>
    <w:rsid w:val="00A4197F"/>
    <w:rsid w:val="00A4233F"/>
    <w:rsid w:val="00A64166"/>
    <w:rsid w:val="00A67BE6"/>
    <w:rsid w:val="00A737BB"/>
    <w:rsid w:val="00A76553"/>
    <w:rsid w:val="00A77D05"/>
    <w:rsid w:val="00A80D13"/>
    <w:rsid w:val="00A920D6"/>
    <w:rsid w:val="00A96B4A"/>
    <w:rsid w:val="00A96B6B"/>
    <w:rsid w:val="00AA3616"/>
    <w:rsid w:val="00AA44C4"/>
    <w:rsid w:val="00AB3516"/>
    <w:rsid w:val="00AB5DC1"/>
    <w:rsid w:val="00AC1BFA"/>
    <w:rsid w:val="00AC1DC8"/>
    <w:rsid w:val="00AC5B33"/>
    <w:rsid w:val="00AD2C06"/>
    <w:rsid w:val="00AD7800"/>
    <w:rsid w:val="00AF0FFB"/>
    <w:rsid w:val="00AF282B"/>
    <w:rsid w:val="00B10B19"/>
    <w:rsid w:val="00B20451"/>
    <w:rsid w:val="00B31A02"/>
    <w:rsid w:val="00B333B8"/>
    <w:rsid w:val="00B377F7"/>
    <w:rsid w:val="00B44E1E"/>
    <w:rsid w:val="00B47C24"/>
    <w:rsid w:val="00B530A9"/>
    <w:rsid w:val="00B54C3A"/>
    <w:rsid w:val="00B61D5C"/>
    <w:rsid w:val="00B65A39"/>
    <w:rsid w:val="00B66AEC"/>
    <w:rsid w:val="00B6765B"/>
    <w:rsid w:val="00B70B8F"/>
    <w:rsid w:val="00B72E04"/>
    <w:rsid w:val="00B8292E"/>
    <w:rsid w:val="00B83101"/>
    <w:rsid w:val="00B86FDD"/>
    <w:rsid w:val="00B91A80"/>
    <w:rsid w:val="00B979B6"/>
    <w:rsid w:val="00BA05CD"/>
    <w:rsid w:val="00BA2871"/>
    <w:rsid w:val="00BB18B7"/>
    <w:rsid w:val="00BC1C23"/>
    <w:rsid w:val="00BC1C7E"/>
    <w:rsid w:val="00BD53DD"/>
    <w:rsid w:val="00BE0B33"/>
    <w:rsid w:val="00BE13AA"/>
    <w:rsid w:val="00BF3402"/>
    <w:rsid w:val="00C0330D"/>
    <w:rsid w:val="00C0659D"/>
    <w:rsid w:val="00C11B42"/>
    <w:rsid w:val="00C22A98"/>
    <w:rsid w:val="00C2766C"/>
    <w:rsid w:val="00C27E22"/>
    <w:rsid w:val="00C43B8A"/>
    <w:rsid w:val="00C52B98"/>
    <w:rsid w:val="00C566B8"/>
    <w:rsid w:val="00C612FB"/>
    <w:rsid w:val="00C71D94"/>
    <w:rsid w:val="00C84963"/>
    <w:rsid w:val="00C914D2"/>
    <w:rsid w:val="00C91ED1"/>
    <w:rsid w:val="00C92637"/>
    <w:rsid w:val="00C96AB1"/>
    <w:rsid w:val="00CA150E"/>
    <w:rsid w:val="00CA1FD2"/>
    <w:rsid w:val="00CA32B6"/>
    <w:rsid w:val="00CA6445"/>
    <w:rsid w:val="00CB7F5E"/>
    <w:rsid w:val="00CC0B94"/>
    <w:rsid w:val="00CD4A5F"/>
    <w:rsid w:val="00CD6082"/>
    <w:rsid w:val="00CE15C5"/>
    <w:rsid w:val="00CE21FE"/>
    <w:rsid w:val="00CE28B4"/>
    <w:rsid w:val="00CF1D15"/>
    <w:rsid w:val="00CF655F"/>
    <w:rsid w:val="00CF7C18"/>
    <w:rsid w:val="00D020DD"/>
    <w:rsid w:val="00D03801"/>
    <w:rsid w:val="00D04A4E"/>
    <w:rsid w:val="00D2186E"/>
    <w:rsid w:val="00D2359F"/>
    <w:rsid w:val="00D275C8"/>
    <w:rsid w:val="00D30B53"/>
    <w:rsid w:val="00D32009"/>
    <w:rsid w:val="00D33741"/>
    <w:rsid w:val="00D3397A"/>
    <w:rsid w:val="00D355CF"/>
    <w:rsid w:val="00D73399"/>
    <w:rsid w:val="00D81B23"/>
    <w:rsid w:val="00DA0BA3"/>
    <w:rsid w:val="00DA1DAA"/>
    <w:rsid w:val="00DC38F2"/>
    <w:rsid w:val="00DD24FB"/>
    <w:rsid w:val="00DD325D"/>
    <w:rsid w:val="00DD5702"/>
    <w:rsid w:val="00DE3235"/>
    <w:rsid w:val="00DE7769"/>
    <w:rsid w:val="00DF764C"/>
    <w:rsid w:val="00E062B8"/>
    <w:rsid w:val="00E064FB"/>
    <w:rsid w:val="00E070FB"/>
    <w:rsid w:val="00E10399"/>
    <w:rsid w:val="00E233C2"/>
    <w:rsid w:val="00E3158D"/>
    <w:rsid w:val="00E37EF7"/>
    <w:rsid w:val="00E474A7"/>
    <w:rsid w:val="00E47BD7"/>
    <w:rsid w:val="00E523FC"/>
    <w:rsid w:val="00E55268"/>
    <w:rsid w:val="00E55D8E"/>
    <w:rsid w:val="00E56BFB"/>
    <w:rsid w:val="00E62430"/>
    <w:rsid w:val="00E64FB5"/>
    <w:rsid w:val="00E718B2"/>
    <w:rsid w:val="00E775D4"/>
    <w:rsid w:val="00E77EDA"/>
    <w:rsid w:val="00E81F2F"/>
    <w:rsid w:val="00E82C87"/>
    <w:rsid w:val="00E940F8"/>
    <w:rsid w:val="00E97EE8"/>
    <w:rsid w:val="00EA6627"/>
    <w:rsid w:val="00EB1C01"/>
    <w:rsid w:val="00ED2C11"/>
    <w:rsid w:val="00EE730B"/>
    <w:rsid w:val="00EF281A"/>
    <w:rsid w:val="00EF7416"/>
    <w:rsid w:val="00F012BA"/>
    <w:rsid w:val="00F02170"/>
    <w:rsid w:val="00F03611"/>
    <w:rsid w:val="00F03D09"/>
    <w:rsid w:val="00F0401C"/>
    <w:rsid w:val="00F07E98"/>
    <w:rsid w:val="00F07FE6"/>
    <w:rsid w:val="00F20F20"/>
    <w:rsid w:val="00F273FC"/>
    <w:rsid w:val="00F31655"/>
    <w:rsid w:val="00F5195C"/>
    <w:rsid w:val="00F54092"/>
    <w:rsid w:val="00F55C9B"/>
    <w:rsid w:val="00F57027"/>
    <w:rsid w:val="00F70E1D"/>
    <w:rsid w:val="00F85F81"/>
    <w:rsid w:val="00F87F1A"/>
    <w:rsid w:val="00FA290C"/>
    <w:rsid w:val="00FA2E0D"/>
    <w:rsid w:val="00FB5B6D"/>
    <w:rsid w:val="00FC79A6"/>
    <w:rsid w:val="00FD1CEB"/>
    <w:rsid w:val="00FE26A2"/>
    <w:rsid w:val="00FF2FD6"/>
    <w:rsid w:val="00FF4E6E"/>
    <w:rsid w:val="00FF5CFE"/>
    <w:rsid w:val="21B6B5C2"/>
    <w:rsid w:val="2D5C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F2CB0-D203-4FF2-BDF5-66DE373A9261}"/>
  <w14:docId w14:val="5A6B7E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F012BA"/>
    <w:pPr>
      <w:widowControl w:val="0"/>
      <w:autoSpaceDE w:val="0"/>
      <w:autoSpaceDN w:val="0"/>
      <w:spacing w:after="0" w:line="240" w:lineRule="auto"/>
      <w:ind w:left="700" w:hanging="361"/>
      <w:outlineLvl w:val="0"/>
    </w:pPr>
    <w:rPr>
      <w:rFonts w:ascii="Arial" w:hAnsi="Arial" w:eastAsia="Arial" w:cs="Arial"/>
      <w:b/>
      <w:bCs/>
      <w:sz w:val="20"/>
      <w:szCs w:val="20"/>
      <w:lang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554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styleId="TableGrid1" w:customStyle="1">
    <w:name w:val="Table Grid1"/>
    <w:basedOn w:val="TableNormal"/>
    <w:next w:val="TableGrid"/>
    <w:uiPriority w:val="59"/>
    <w:rsid w:val="00E070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771F9"/>
    <w:rPr>
      <w:color w:val="954F72"/>
      <w:u w:val="single"/>
    </w:rPr>
  </w:style>
  <w:style w:type="paragraph" w:styleId="msonormal0" w:customStyle="1">
    <w:name w:val="msonormal"/>
    <w:basedOn w:val="Normal"/>
    <w:rsid w:val="001771F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font5" w:customStyle="1">
    <w:name w:val="font5"/>
    <w:basedOn w:val="Normal"/>
    <w:rsid w:val="001771F9"/>
    <w:pPr>
      <w:spacing w:before="100" w:beforeAutospacing="1" w:after="100" w:afterAutospacing="1" w:line="240" w:lineRule="auto"/>
    </w:pPr>
    <w:rPr>
      <w:rFonts w:ascii="Calibri" w:hAnsi="Calibri" w:eastAsia="Times New Roman" w:cs="Calibri"/>
      <w:color w:val="000000"/>
      <w:sz w:val="20"/>
      <w:szCs w:val="20"/>
      <w:lang w:eastAsia="en-GB"/>
    </w:rPr>
  </w:style>
  <w:style w:type="paragraph" w:styleId="font6" w:customStyle="1">
    <w:name w:val="font6"/>
    <w:basedOn w:val="Normal"/>
    <w:rsid w:val="001771F9"/>
    <w:pPr>
      <w:spacing w:before="100" w:beforeAutospacing="1" w:after="100" w:afterAutospacing="1" w:line="240" w:lineRule="auto"/>
    </w:pPr>
    <w:rPr>
      <w:rFonts w:ascii="Calibri" w:hAnsi="Calibri" w:eastAsia="Times New Roman" w:cs="Calibri"/>
      <w:b/>
      <w:bCs/>
      <w:color w:val="000000"/>
      <w:sz w:val="32"/>
      <w:szCs w:val="32"/>
      <w:lang w:eastAsia="en-GB"/>
    </w:rPr>
  </w:style>
  <w:style w:type="paragraph" w:styleId="font7" w:customStyle="1">
    <w:name w:val="font7"/>
    <w:basedOn w:val="Normal"/>
    <w:rsid w:val="001771F9"/>
    <w:pPr>
      <w:spacing w:before="100" w:beforeAutospacing="1" w:after="100" w:afterAutospacing="1" w:line="240" w:lineRule="auto"/>
    </w:pPr>
    <w:rPr>
      <w:rFonts w:ascii="Calibri" w:hAnsi="Calibri" w:eastAsia="Times New Roman" w:cs="Calibri"/>
      <w:b/>
      <w:bCs/>
      <w:color w:val="000000"/>
      <w:sz w:val="36"/>
      <w:szCs w:val="36"/>
      <w:lang w:eastAsia="en-GB"/>
    </w:rPr>
  </w:style>
  <w:style w:type="paragraph" w:styleId="font8" w:customStyle="1">
    <w:name w:val="font8"/>
    <w:basedOn w:val="Normal"/>
    <w:rsid w:val="001771F9"/>
    <w:pPr>
      <w:spacing w:before="100" w:beforeAutospacing="1" w:after="100" w:afterAutospacing="1" w:line="240" w:lineRule="auto"/>
    </w:pPr>
    <w:rPr>
      <w:rFonts w:ascii="Calibri" w:hAnsi="Calibri" w:eastAsia="Times New Roman" w:cs="Calibri"/>
      <w:color w:val="000000"/>
      <w:sz w:val="24"/>
      <w:szCs w:val="24"/>
      <w:lang w:eastAsia="en-GB"/>
    </w:rPr>
  </w:style>
  <w:style w:type="paragraph" w:styleId="font9" w:customStyle="1">
    <w:name w:val="font9"/>
    <w:basedOn w:val="Normal"/>
    <w:rsid w:val="001771F9"/>
    <w:pPr>
      <w:spacing w:before="100" w:beforeAutospacing="1" w:after="100" w:afterAutospacing="1" w:line="240" w:lineRule="auto"/>
    </w:pPr>
    <w:rPr>
      <w:rFonts w:ascii="Calibri" w:hAnsi="Calibri" w:eastAsia="Times New Roman" w:cs="Calibri"/>
      <w:color w:val="000000"/>
      <w:sz w:val="20"/>
      <w:szCs w:val="20"/>
      <w:lang w:eastAsia="en-GB"/>
    </w:rPr>
  </w:style>
  <w:style w:type="paragraph" w:styleId="xl65" w:customStyle="1">
    <w:name w:val="xl65"/>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66" w:customStyle="1">
    <w:name w:val="xl66"/>
    <w:basedOn w:val="Normal"/>
    <w:rsid w:val="001771F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67" w:customStyle="1">
    <w:name w:val="xl67"/>
    <w:basedOn w:val="Normal"/>
    <w:rsid w:val="001771F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68" w:customStyle="1">
    <w:name w:val="xl68"/>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32"/>
      <w:szCs w:val="32"/>
      <w:lang w:eastAsia="en-GB"/>
    </w:rPr>
  </w:style>
  <w:style w:type="paragraph" w:styleId="xl69" w:customStyle="1">
    <w:name w:val="xl69"/>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32"/>
      <w:szCs w:val="32"/>
      <w:lang w:eastAsia="en-GB"/>
    </w:rPr>
  </w:style>
  <w:style w:type="paragraph" w:styleId="xl70" w:customStyle="1">
    <w:name w:val="xl70"/>
    <w:basedOn w:val="Normal"/>
    <w:rsid w:val="001771F9"/>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240" w:lineRule="auto"/>
      <w:textAlignment w:val="center"/>
    </w:pPr>
    <w:rPr>
      <w:rFonts w:ascii="Times New Roman" w:hAnsi="Times New Roman" w:eastAsia="Times New Roman" w:cs="Times New Roman"/>
      <w:b/>
      <w:bCs/>
      <w:sz w:val="20"/>
      <w:szCs w:val="20"/>
      <w:lang w:eastAsia="en-GB"/>
    </w:rPr>
  </w:style>
  <w:style w:type="paragraph" w:styleId="xl71" w:customStyle="1">
    <w:name w:val="xl71"/>
    <w:basedOn w:val="Normal"/>
    <w:rsid w:val="001771F9"/>
    <w:pPr>
      <w:pBdr>
        <w:top w:val="single" w:color="auto" w:sz="4" w:space="0"/>
        <w:left w:val="single" w:color="auto" w:sz="4" w:space="0"/>
        <w:bottom w:val="single" w:color="auto" w:sz="4" w:space="0"/>
      </w:pBdr>
      <w:shd w:val="clear" w:color="000000" w:fill="BFBFBF"/>
      <w:spacing w:before="100" w:beforeAutospacing="1" w:after="100" w:afterAutospacing="1" w:line="240" w:lineRule="auto"/>
      <w:textAlignment w:val="center"/>
    </w:pPr>
    <w:rPr>
      <w:rFonts w:ascii="Times New Roman" w:hAnsi="Times New Roman" w:eastAsia="Times New Roman" w:cs="Times New Roman"/>
      <w:b/>
      <w:bCs/>
      <w:sz w:val="20"/>
      <w:szCs w:val="20"/>
      <w:lang w:eastAsia="en-GB"/>
    </w:rPr>
  </w:style>
  <w:style w:type="paragraph" w:styleId="xl72" w:customStyle="1">
    <w:name w:val="xl72"/>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73" w:customStyle="1">
    <w:name w:val="xl73"/>
    <w:basedOn w:val="Normal"/>
    <w:rsid w:val="001771F9"/>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74" w:customStyle="1">
    <w:name w:val="xl74"/>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0"/>
      <w:szCs w:val="20"/>
      <w:lang w:eastAsia="en-GB"/>
    </w:rPr>
  </w:style>
  <w:style w:type="paragraph" w:styleId="xl75" w:customStyle="1">
    <w:name w:val="xl75"/>
    <w:basedOn w:val="Normal"/>
    <w:rsid w:val="001771F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0"/>
      <w:szCs w:val="20"/>
      <w:lang w:eastAsia="en-GB"/>
    </w:rPr>
  </w:style>
  <w:style w:type="paragraph" w:styleId="xl76" w:customStyle="1">
    <w:name w:val="xl76"/>
    <w:basedOn w:val="Normal"/>
    <w:rsid w:val="001771F9"/>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lang w:eastAsia="en-GB"/>
    </w:rPr>
  </w:style>
  <w:style w:type="paragraph" w:styleId="xl77" w:customStyle="1">
    <w:name w:val="xl77"/>
    <w:basedOn w:val="Normal"/>
    <w:rsid w:val="001771F9"/>
    <w:pPr>
      <w:pBdr>
        <w:top w:val="single" w:color="auto" w:sz="4" w:space="0"/>
        <w:left w:val="single" w:color="auto" w:sz="4" w:space="0"/>
        <w:bottom w:val="single" w:color="auto" w:sz="4" w:space="0"/>
        <w:right w:val="single" w:color="auto" w:sz="4" w:space="0"/>
      </w:pBdr>
      <w:shd w:val="clear" w:color="000000" w:fill="4472C4"/>
      <w:spacing w:before="100" w:beforeAutospacing="1" w:after="100" w:afterAutospacing="1" w:line="240" w:lineRule="auto"/>
      <w:jc w:val="center"/>
      <w:textAlignment w:val="center"/>
    </w:pPr>
    <w:rPr>
      <w:rFonts w:ascii="Times New Roman" w:hAnsi="Times New Roman" w:eastAsia="Times New Roman" w:cs="Times New Roman"/>
      <w:b/>
      <w:bCs/>
      <w:sz w:val="20"/>
      <w:szCs w:val="20"/>
      <w:lang w:eastAsia="en-GB"/>
    </w:rPr>
  </w:style>
  <w:style w:type="paragraph" w:styleId="xl78" w:customStyle="1">
    <w:name w:val="xl78"/>
    <w:basedOn w:val="Normal"/>
    <w:rsid w:val="001771F9"/>
    <w:pPr>
      <w:pBdr>
        <w:left w:val="single" w:color="auto" w:sz="4" w:space="0"/>
        <w:bottom w:val="single" w:color="auto" w:sz="4" w:space="0"/>
      </w:pBdr>
      <w:shd w:val="clear" w:color="000000" w:fill="4472C4"/>
      <w:spacing w:before="100" w:beforeAutospacing="1" w:after="100" w:afterAutospacing="1" w:line="240" w:lineRule="auto"/>
      <w:jc w:val="center"/>
    </w:pPr>
    <w:rPr>
      <w:rFonts w:ascii="Times New Roman" w:hAnsi="Times New Roman" w:eastAsia="Times New Roman" w:cs="Times New Roman"/>
      <w:sz w:val="24"/>
      <w:szCs w:val="24"/>
      <w:lang w:eastAsia="en-GB"/>
    </w:rPr>
  </w:style>
  <w:style w:type="paragraph" w:styleId="xl79" w:customStyle="1">
    <w:name w:val="xl79"/>
    <w:basedOn w:val="Normal"/>
    <w:rsid w:val="001771F9"/>
    <w:pPr>
      <w:pBdr>
        <w:bottom w:val="single" w:color="auto" w:sz="4" w:space="0"/>
      </w:pBdr>
      <w:shd w:val="clear" w:color="000000" w:fill="4472C4"/>
      <w:spacing w:before="100" w:beforeAutospacing="1" w:after="100" w:afterAutospacing="1" w:line="240" w:lineRule="auto"/>
      <w:jc w:val="center"/>
    </w:pPr>
    <w:rPr>
      <w:rFonts w:ascii="Times New Roman" w:hAnsi="Times New Roman" w:eastAsia="Times New Roman" w:cs="Times New Roman"/>
      <w:sz w:val="24"/>
      <w:szCs w:val="24"/>
      <w:lang w:eastAsia="en-GB"/>
    </w:rPr>
  </w:style>
  <w:style w:type="paragraph" w:styleId="xl80" w:customStyle="1">
    <w:name w:val="xl80"/>
    <w:basedOn w:val="Normal"/>
    <w:rsid w:val="001771F9"/>
    <w:pPr>
      <w:pBdr>
        <w:top w:val="single" w:color="auto" w:sz="4" w:space="0"/>
        <w:left w:val="single" w:color="auto" w:sz="4" w:space="0"/>
        <w:bottom w:val="single" w:color="auto" w:sz="4" w:space="0"/>
        <w:right w:val="single" w:color="auto" w:sz="4" w:space="0"/>
      </w:pBdr>
      <w:shd w:val="clear" w:color="000000" w:fill="4472C4"/>
      <w:spacing w:before="100" w:beforeAutospacing="1" w:after="100" w:afterAutospacing="1" w:line="240" w:lineRule="auto"/>
      <w:textAlignment w:val="center"/>
    </w:pPr>
    <w:rPr>
      <w:rFonts w:ascii="Times New Roman" w:hAnsi="Times New Roman" w:eastAsia="Times New Roman" w:cs="Times New Roman"/>
      <w:b/>
      <w:bCs/>
      <w:sz w:val="20"/>
      <w:szCs w:val="20"/>
      <w:lang w:eastAsia="en-GB"/>
    </w:rPr>
  </w:style>
  <w:style w:type="character" w:styleId="UnresolvedMention">
    <w:name w:val="Unresolved Mention"/>
    <w:basedOn w:val="DefaultParagraphFont"/>
    <w:uiPriority w:val="99"/>
    <w:semiHidden/>
    <w:unhideWhenUsed/>
    <w:rsid w:val="00A80D13"/>
    <w:rPr>
      <w:color w:val="605E5C"/>
      <w:shd w:val="clear" w:color="auto" w:fill="E1DFDD"/>
    </w:rPr>
  </w:style>
  <w:style w:type="character" w:styleId="CommentReference">
    <w:name w:val="annotation reference"/>
    <w:basedOn w:val="DefaultParagraphFont"/>
    <w:uiPriority w:val="99"/>
    <w:semiHidden/>
    <w:unhideWhenUsed/>
    <w:rsid w:val="00F85F81"/>
    <w:rPr>
      <w:sz w:val="16"/>
      <w:szCs w:val="16"/>
    </w:rPr>
  </w:style>
  <w:style w:type="paragraph" w:styleId="CommentText">
    <w:name w:val="annotation text"/>
    <w:basedOn w:val="Normal"/>
    <w:link w:val="CommentTextChar"/>
    <w:uiPriority w:val="99"/>
    <w:semiHidden/>
    <w:unhideWhenUsed/>
    <w:rsid w:val="00F85F81"/>
    <w:pPr>
      <w:spacing w:line="240" w:lineRule="auto"/>
    </w:pPr>
    <w:rPr>
      <w:sz w:val="20"/>
      <w:szCs w:val="20"/>
    </w:rPr>
  </w:style>
  <w:style w:type="character" w:styleId="CommentTextChar" w:customStyle="1">
    <w:name w:val="Comment Text Char"/>
    <w:basedOn w:val="DefaultParagraphFont"/>
    <w:link w:val="CommentText"/>
    <w:uiPriority w:val="99"/>
    <w:semiHidden/>
    <w:rsid w:val="00F85F81"/>
    <w:rPr>
      <w:sz w:val="20"/>
      <w:szCs w:val="20"/>
    </w:rPr>
  </w:style>
  <w:style w:type="paragraph" w:styleId="CommentSubject">
    <w:name w:val="annotation subject"/>
    <w:basedOn w:val="CommentText"/>
    <w:next w:val="CommentText"/>
    <w:link w:val="CommentSubjectChar"/>
    <w:uiPriority w:val="99"/>
    <w:semiHidden/>
    <w:unhideWhenUsed/>
    <w:rsid w:val="00F85F81"/>
    <w:rPr>
      <w:b/>
      <w:bCs/>
    </w:rPr>
  </w:style>
  <w:style w:type="character" w:styleId="CommentSubjectChar" w:customStyle="1">
    <w:name w:val="Comment Subject Char"/>
    <w:basedOn w:val="CommentTextChar"/>
    <w:link w:val="CommentSubject"/>
    <w:uiPriority w:val="99"/>
    <w:semiHidden/>
    <w:rsid w:val="00F85F81"/>
    <w:rPr>
      <w:b/>
      <w:bCs/>
      <w:sz w:val="20"/>
      <w:szCs w:val="20"/>
    </w:rPr>
  </w:style>
  <w:style w:type="character" w:styleId="Heading1Char" w:customStyle="1">
    <w:name w:val="Heading 1 Char"/>
    <w:basedOn w:val="DefaultParagraphFont"/>
    <w:link w:val="Heading1"/>
    <w:uiPriority w:val="9"/>
    <w:rsid w:val="00F012BA"/>
    <w:rPr>
      <w:rFonts w:ascii="Arial" w:hAnsi="Arial" w:eastAsia="Arial" w:cs="Arial"/>
      <w:b/>
      <w:bCs/>
      <w:sz w:val="20"/>
      <w:szCs w:val="20"/>
      <w:lang w:eastAsia="en-GB" w:bidi="en-GB"/>
    </w:rPr>
  </w:style>
  <w:style w:type="paragraph" w:styleId="BodyText">
    <w:name w:val="Body Text"/>
    <w:basedOn w:val="Normal"/>
    <w:link w:val="BodyTextChar"/>
    <w:uiPriority w:val="1"/>
    <w:qFormat/>
    <w:rsid w:val="00F012BA"/>
    <w:pPr>
      <w:widowControl w:val="0"/>
      <w:autoSpaceDE w:val="0"/>
      <w:autoSpaceDN w:val="0"/>
      <w:spacing w:after="0" w:line="240" w:lineRule="auto"/>
    </w:pPr>
    <w:rPr>
      <w:rFonts w:ascii="Arial" w:hAnsi="Arial" w:eastAsia="Arial" w:cs="Arial"/>
      <w:sz w:val="20"/>
      <w:szCs w:val="20"/>
      <w:lang w:eastAsia="en-GB" w:bidi="en-GB"/>
    </w:rPr>
  </w:style>
  <w:style w:type="character" w:styleId="BodyTextChar" w:customStyle="1">
    <w:name w:val="Body Text Char"/>
    <w:basedOn w:val="DefaultParagraphFont"/>
    <w:link w:val="BodyText"/>
    <w:uiPriority w:val="1"/>
    <w:rsid w:val="00F012BA"/>
    <w:rPr>
      <w:rFonts w:ascii="Arial" w:hAnsi="Arial" w:eastAsia="Arial" w:cs="Arial"/>
      <w:sz w:val="20"/>
      <w:szCs w:val="20"/>
      <w:lang w:eastAsia="en-GB" w:bidi="en-GB"/>
    </w:rPr>
  </w:style>
  <w:style w:type="paragraph" w:styleId="Revision">
    <w:name w:val="Revision"/>
    <w:hidden/>
    <w:uiPriority w:val="99"/>
    <w:semiHidden/>
    <w:rsid w:val="001F5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85927688">
      <w:bodyDiv w:val="1"/>
      <w:marLeft w:val="0"/>
      <w:marRight w:val="0"/>
      <w:marTop w:val="0"/>
      <w:marBottom w:val="0"/>
      <w:divBdr>
        <w:top w:val="none" w:sz="0" w:space="0" w:color="auto"/>
        <w:left w:val="none" w:sz="0" w:space="0" w:color="auto"/>
        <w:bottom w:val="none" w:sz="0" w:space="0" w:color="auto"/>
        <w:right w:val="none" w:sz="0" w:space="0" w:color="auto"/>
      </w:divBdr>
    </w:div>
    <w:div w:id="140314076">
      <w:bodyDiv w:val="1"/>
      <w:marLeft w:val="0"/>
      <w:marRight w:val="0"/>
      <w:marTop w:val="0"/>
      <w:marBottom w:val="0"/>
      <w:divBdr>
        <w:top w:val="none" w:sz="0" w:space="0" w:color="auto"/>
        <w:left w:val="none" w:sz="0" w:space="0" w:color="auto"/>
        <w:bottom w:val="none" w:sz="0" w:space="0" w:color="auto"/>
        <w:right w:val="none" w:sz="0" w:space="0" w:color="auto"/>
      </w:divBdr>
    </w:div>
    <w:div w:id="403259342">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723452642">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8570284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 w:id="1924803214">
      <w:bodyDiv w:val="1"/>
      <w:marLeft w:val="0"/>
      <w:marRight w:val="0"/>
      <w:marTop w:val="0"/>
      <w:marBottom w:val="0"/>
      <w:divBdr>
        <w:top w:val="none" w:sz="0" w:space="0" w:color="auto"/>
        <w:left w:val="none" w:sz="0" w:space="0" w:color="auto"/>
        <w:bottom w:val="none" w:sz="0" w:space="0" w:color="auto"/>
        <w:right w:val="none" w:sz="0" w:space="0" w:color="auto"/>
      </w:divBdr>
    </w:div>
    <w:div w:id="19912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asgovernance.co.uk/index.php/0697"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xoserve.com/services/gas-api-service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package" Target="embeddings/Microsoft_Word_Document.docx"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gt-unc.co.uk/modifications/closed-modifications/igt076-igt100/igt095-provision-access-domestic-consumer-data-price-comparison-websites-third-party-intermediaries/" TargetMode="External" Id="rId11" /><Relationship Type="http://schemas.openxmlformats.org/officeDocument/2006/relationships/styles" Target="styles.xml" Id="rId5" /><Relationship Type="http://schemas.openxmlformats.org/officeDocument/2006/relationships/image" Target="media/image1.emf" Id="rId15" /><Relationship Type="http://schemas.openxmlformats.org/officeDocument/2006/relationships/hyperlink" Target="https://www.gasgovernance.co.uk/0593"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asgovernance.co.uk/index.php/0697" TargetMode="External" Id="rId14" /><Relationship Type="http://schemas.openxmlformats.org/officeDocument/2006/relationships/glossaryDocument" Target="/word/glossary/document.xml" Id="Rc935f1db0ba542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75d758-e81d-4871-8b50-06cd0c579716}"/>
      </w:docPartPr>
      <w:docPartBody>
        <w:p w14:paraId="21B6B5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6" ma:contentTypeDescription="Create a new document." ma:contentTypeScope="" ma:versionID="3ec5a87947171acfd9804d4f30ba0a3d">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1f903d043c5dee0e65d32569fd8cb14b"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2.xml><?xml version="1.0" encoding="utf-8"?>
<ds:datastoreItem xmlns:ds="http://schemas.openxmlformats.org/officeDocument/2006/customXml" ds:itemID="{69E49D65-6F1F-4294-B693-CB5D0C388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16437-FBC6-41F6-B30F-1BAE59A10B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National Grid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Harris</dc:creator>
  <cp:lastModifiedBy>Simon Harris</cp:lastModifiedBy>
  <cp:revision>38</cp:revision>
  <cp:lastPrinted>2019-05-01T09:21:00Z</cp:lastPrinted>
  <dcterms:created xsi:type="dcterms:W3CDTF">2020-09-21T11:09:00Z</dcterms:created>
  <dcterms:modified xsi:type="dcterms:W3CDTF">2020-10-05T11:47:55Z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0x010100CD78529C455A9849A187361FC3458725</vt:lpwstr>
  </property>
</Properties>
</file>