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1"/>
        <w:tblW w:w="5500" w:type="pct"/>
        <w:tblLayout w:type="fixed"/>
        <w:tblLook w:val="04A0" w:firstRow="1" w:lastRow="0" w:firstColumn="1" w:lastColumn="0" w:noHBand="0" w:noVBand="1"/>
      </w:tblPr>
      <w:tblGrid>
        <w:gridCol w:w="4394"/>
        <w:gridCol w:w="5524"/>
      </w:tblGrid>
      <w:tr w:rsidR="00EA73B3" w:rsidRPr="00EA73B3" w14:paraId="1601AE27" w14:textId="77777777" w:rsidTr="00F352D7">
        <w:tc>
          <w:tcPr>
            <w:tcW w:w="2215" w:type="pct"/>
            <w:shd w:val="clear" w:color="auto" w:fill="FFFFFF" w:themeFill="background1"/>
            <w:vAlign w:val="center"/>
          </w:tcPr>
          <w:p w14:paraId="4180B42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785" w:type="pct"/>
          </w:tcPr>
          <w:p w14:paraId="018CEA35" w14:textId="77A8883E" w:rsidR="00EA73B3" w:rsidRPr="005C1653" w:rsidRDefault="0012414B" w:rsidP="00A101D9">
            <w:pPr>
              <w:rPr>
                <w:rFonts w:eastAsia="Times New Roman" w:cs="Arial"/>
                <w:sz w:val="20"/>
                <w:szCs w:val="20"/>
              </w:rPr>
            </w:pPr>
            <w:r w:rsidRPr="0012414B">
              <w:rPr>
                <w:sz w:val="20"/>
                <w:szCs w:val="20"/>
              </w:rPr>
              <w:t>Demand tool to support Urgent Modification 0788 - Minimising the market impacts of ‘Supplier Undertaking’ operation</w:t>
            </w:r>
          </w:p>
        </w:tc>
      </w:tr>
      <w:tr w:rsidR="00EA73B3" w:rsidRPr="00EA73B3" w14:paraId="06D4D571" w14:textId="77777777" w:rsidTr="00F352D7">
        <w:tc>
          <w:tcPr>
            <w:tcW w:w="2215" w:type="pct"/>
            <w:shd w:val="clear" w:color="auto" w:fill="FFFFFF" w:themeFill="background1"/>
            <w:vAlign w:val="center"/>
          </w:tcPr>
          <w:p w14:paraId="5982B8C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785" w:type="pct"/>
          </w:tcPr>
          <w:p w14:paraId="06F88361" w14:textId="02C88C91" w:rsidR="00EA73B3" w:rsidRPr="00EA73B3" w:rsidRDefault="00D71282" w:rsidP="00195A39">
            <w:pPr>
              <w:rPr>
                <w:rFonts w:eastAsia="Times New Roman" w:cs="Arial"/>
                <w:sz w:val="20"/>
                <w:szCs w:val="20"/>
              </w:rPr>
            </w:pPr>
            <w:r>
              <w:rPr>
                <w:rFonts w:eastAsia="Times New Roman" w:cs="Arial"/>
                <w:sz w:val="20"/>
                <w:szCs w:val="20"/>
              </w:rPr>
              <w:t>5</w:t>
            </w:r>
            <w:r w:rsidR="0012414B">
              <w:rPr>
                <w:rFonts w:eastAsia="Times New Roman"/>
                <w:sz w:val="20"/>
                <w:szCs w:val="20"/>
              </w:rPr>
              <w:t>450</w:t>
            </w:r>
          </w:p>
        </w:tc>
      </w:tr>
      <w:tr w:rsidR="00EA73B3" w:rsidRPr="00EA73B3" w14:paraId="1D6C8AD7" w14:textId="77777777" w:rsidTr="00F352D7">
        <w:tc>
          <w:tcPr>
            <w:tcW w:w="2215" w:type="pct"/>
            <w:tcBorders>
              <w:bottom w:val="single" w:sz="4" w:space="0" w:color="auto"/>
            </w:tcBorders>
            <w:shd w:val="clear" w:color="auto" w:fill="FFFFFF" w:themeFill="background1"/>
            <w:vAlign w:val="center"/>
          </w:tcPr>
          <w:p w14:paraId="2E0D022E" w14:textId="77777777"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Project Manager  </w:t>
            </w:r>
          </w:p>
        </w:tc>
        <w:tc>
          <w:tcPr>
            <w:tcW w:w="2785" w:type="pct"/>
            <w:tcBorders>
              <w:bottom w:val="single" w:sz="4" w:space="0" w:color="auto"/>
            </w:tcBorders>
          </w:tcPr>
          <w:p w14:paraId="4419660B" w14:textId="64BA3A08" w:rsidR="00EA73B3" w:rsidRPr="00EA73B3" w:rsidRDefault="00D71282" w:rsidP="0A57A144">
            <w:pPr>
              <w:rPr>
                <w:rFonts w:eastAsia="Times New Roman" w:cs="Arial"/>
                <w:sz w:val="20"/>
                <w:szCs w:val="20"/>
              </w:rPr>
            </w:pPr>
            <w:r>
              <w:rPr>
                <w:rFonts w:eastAsia="Times New Roman" w:cs="Arial"/>
                <w:sz w:val="20"/>
                <w:szCs w:val="20"/>
              </w:rPr>
              <w:t>L</w:t>
            </w:r>
            <w:r>
              <w:rPr>
                <w:rFonts w:eastAsia="Times New Roman"/>
                <w:sz w:val="20"/>
                <w:szCs w:val="20"/>
              </w:rPr>
              <w:t>ee Chambers</w:t>
            </w:r>
          </w:p>
        </w:tc>
      </w:tr>
      <w:tr w:rsidR="00EA73B3" w:rsidRPr="00EA73B3" w14:paraId="2390A8AC" w14:textId="77777777" w:rsidTr="00F352D7">
        <w:tc>
          <w:tcPr>
            <w:tcW w:w="2215" w:type="pct"/>
            <w:tcBorders>
              <w:bottom w:val="single" w:sz="4" w:space="0" w:color="auto"/>
            </w:tcBorders>
            <w:shd w:val="clear" w:color="auto" w:fill="FFFFFF" w:themeFill="background1"/>
            <w:vAlign w:val="center"/>
          </w:tcPr>
          <w:p w14:paraId="68172196"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785" w:type="pct"/>
            <w:tcBorders>
              <w:bottom w:val="single" w:sz="4" w:space="0" w:color="auto"/>
            </w:tcBorders>
          </w:tcPr>
          <w:p w14:paraId="5A705C45" w14:textId="3A179895" w:rsidR="00EA73B3" w:rsidRPr="00EA73B3" w:rsidRDefault="00714B1C" w:rsidP="0A57A144">
            <w:pPr>
              <w:rPr>
                <w:rFonts w:eastAsia="Times New Roman" w:cs="Arial"/>
                <w:sz w:val="20"/>
                <w:szCs w:val="20"/>
              </w:rPr>
            </w:pPr>
            <w:hyperlink r:id="rId11" w:history="1">
              <w:r w:rsidR="00D71282" w:rsidRPr="00732FF9">
                <w:rPr>
                  <w:rStyle w:val="Hyperlink"/>
                  <w:rFonts w:eastAsia="Times New Roman"/>
                  <w:sz w:val="20"/>
                  <w:szCs w:val="20"/>
                </w:rPr>
                <w:t>lee.chambers@correla.com</w:t>
              </w:r>
            </w:hyperlink>
          </w:p>
        </w:tc>
      </w:tr>
      <w:tr w:rsidR="00EA73B3" w:rsidRPr="00EA73B3" w14:paraId="3B9ABC1E" w14:textId="77777777" w:rsidTr="00F352D7">
        <w:tc>
          <w:tcPr>
            <w:tcW w:w="2215" w:type="pct"/>
            <w:tcBorders>
              <w:bottom w:val="single" w:sz="4" w:space="0" w:color="auto"/>
            </w:tcBorders>
            <w:shd w:val="clear" w:color="auto" w:fill="FFFFFF" w:themeFill="background1"/>
            <w:vAlign w:val="center"/>
          </w:tcPr>
          <w:p w14:paraId="7FA38DA5"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785" w:type="pct"/>
            <w:tcBorders>
              <w:bottom w:val="single" w:sz="4" w:space="0" w:color="auto"/>
            </w:tcBorders>
          </w:tcPr>
          <w:p w14:paraId="407DF7DD" w14:textId="4B421CAA" w:rsidR="00EA73B3" w:rsidRPr="00EA73B3" w:rsidRDefault="006A15EA" w:rsidP="0A57A144">
            <w:pPr>
              <w:rPr>
                <w:rFonts w:eastAsia="Times New Roman" w:cs="Arial"/>
                <w:sz w:val="20"/>
                <w:szCs w:val="20"/>
              </w:rPr>
            </w:pPr>
            <w:r w:rsidRPr="006A15EA">
              <w:rPr>
                <w:rFonts w:eastAsia="Times New Roman" w:cs="Arial"/>
                <w:sz w:val="20"/>
                <w:szCs w:val="20"/>
              </w:rPr>
              <w:t>0121 229 2372</w:t>
            </w:r>
          </w:p>
        </w:tc>
      </w:tr>
      <w:tr w:rsidR="00EA73B3" w:rsidRPr="00EA73B3" w14:paraId="0B495390" w14:textId="77777777" w:rsidTr="00F352D7">
        <w:tc>
          <w:tcPr>
            <w:tcW w:w="2215" w:type="pct"/>
            <w:tcBorders>
              <w:bottom w:val="single" w:sz="4" w:space="0" w:color="auto"/>
            </w:tcBorders>
            <w:shd w:val="clear" w:color="auto" w:fill="FFFFFF" w:themeFill="background1"/>
            <w:vAlign w:val="center"/>
          </w:tcPr>
          <w:p w14:paraId="3A2F94C7"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785" w:type="pct"/>
            <w:tcBorders>
              <w:bottom w:val="single" w:sz="4" w:space="0" w:color="auto"/>
            </w:tcBorders>
          </w:tcPr>
          <w:p w14:paraId="4E6B73E1" w14:textId="1837D1D8" w:rsidR="00EA73B3" w:rsidRPr="00EA73B3" w:rsidRDefault="008348A9" w:rsidP="00EA73B3">
            <w:pPr>
              <w:rPr>
                <w:rFonts w:eastAsia="Times New Roman" w:cs="Arial"/>
                <w:sz w:val="20"/>
                <w:szCs w:val="20"/>
              </w:rPr>
            </w:pPr>
            <w:r>
              <w:rPr>
                <w:rFonts w:eastAsia="Times New Roman" w:cs="Arial"/>
                <w:sz w:val="20"/>
                <w:szCs w:val="20"/>
              </w:rPr>
              <w:t>11</w:t>
            </w:r>
            <w:r w:rsidR="009B7862" w:rsidRPr="009B7862">
              <w:rPr>
                <w:rFonts w:eastAsia="Times New Roman" w:cs="Arial"/>
                <w:sz w:val="20"/>
                <w:szCs w:val="20"/>
                <w:vertAlign w:val="superscript"/>
              </w:rPr>
              <w:t>th</w:t>
            </w:r>
            <w:r w:rsidR="009B7862">
              <w:rPr>
                <w:rFonts w:eastAsia="Times New Roman" w:cs="Arial"/>
                <w:sz w:val="20"/>
                <w:szCs w:val="20"/>
              </w:rPr>
              <w:t xml:space="preserve"> </w:t>
            </w:r>
            <w:r>
              <w:rPr>
                <w:rFonts w:eastAsia="Times New Roman" w:cs="Arial"/>
                <w:sz w:val="20"/>
                <w:szCs w:val="20"/>
              </w:rPr>
              <w:t>April</w:t>
            </w:r>
            <w:r w:rsidR="009B7862">
              <w:rPr>
                <w:rFonts w:eastAsia="Times New Roman" w:cs="Arial"/>
                <w:sz w:val="20"/>
                <w:szCs w:val="20"/>
              </w:rPr>
              <w:t xml:space="preserve"> 2022</w:t>
            </w:r>
          </w:p>
        </w:tc>
      </w:tr>
      <w:tr w:rsidR="00EA73B3" w:rsidRPr="00EA73B3" w14:paraId="70D298E7" w14:textId="77777777" w:rsidTr="00F352D7">
        <w:tc>
          <w:tcPr>
            <w:tcW w:w="2215" w:type="pct"/>
            <w:tcBorders>
              <w:bottom w:val="single" w:sz="4" w:space="0" w:color="auto"/>
            </w:tcBorders>
            <w:shd w:val="clear" w:color="auto" w:fill="FFFFFF" w:themeFill="background1"/>
            <w:vAlign w:val="center"/>
          </w:tcPr>
          <w:p w14:paraId="1717601B"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785" w:type="pct"/>
            <w:tcBorders>
              <w:bottom w:val="single" w:sz="4" w:space="0" w:color="auto"/>
            </w:tcBorders>
          </w:tcPr>
          <w:p w14:paraId="76CEA666" w14:textId="728BB646" w:rsidR="00EA73B3" w:rsidRPr="00EA73B3" w:rsidRDefault="002C4C64" w:rsidP="0A57A144">
            <w:pPr>
              <w:rPr>
                <w:rFonts w:eastAsia="Times New Roman" w:cs="Arial"/>
                <w:sz w:val="20"/>
                <w:szCs w:val="20"/>
              </w:rPr>
            </w:pPr>
            <w:r>
              <w:rPr>
                <w:rFonts w:eastAsia="Times New Roman" w:cs="Arial"/>
                <w:sz w:val="20"/>
                <w:szCs w:val="20"/>
              </w:rPr>
              <w:t>18</w:t>
            </w:r>
            <w:r w:rsidR="002508DC">
              <w:rPr>
                <w:rFonts w:eastAsia="Times New Roman" w:cs="Arial"/>
                <w:sz w:val="20"/>
                <w:szCs w:val="20"/>
              </w:rPr>
              <w:t>/</w:t>
            </w:r>
            <w:r>
              <w:rPr>
                <w:rFonts w:eastAsia="Times New Roman" w:cs="Arial"/>
                <w:sz w:val="20"/>
                <w:szCs w:val="20"/>
              </w:rPr>
              <w:t>02</w:t>
            </w:r>
            <w:r w:rsidR="002508DC">
              <w:rPr>
                <w:rFonts w:eastAsia="Times New Roman" w:cs="Arial"/>
                <w:sz w:val="20"/>
                <w:szCs w:val="20"/>
              </w:rPr>
              <w:t>/202</w:t>
            </w:r>
            <w:r>
              <w:rPr>
                <w:rFonts w:eastAsia="Times New Roman" w:cs="Arial"/>
                <w:sz w:val="20"/>
                <w:szCs w:val="20"/>
              </w:rPr>
              <w:t>2</w:t>
            </w:r>
          </w:p>
        </w:tc>
      </w:tr>
      <w:tr w:rsidR="00EA73B3" w:rsidRPr="00EA73B3" w14:paraId="0327033D" w14:textId="77777777" w:rsidTr="00F352D7">
        <w:tc>
          <w:tcPr>
            <w:tcW w:w="5000" w:type="pct"/>
            <w:gridSpan w:val="2"/>
            <w:tcBorders>
              <w:bottom w:val="single" w:sz="4" w:space="0" w:color="auto"/>
            </w:tcBorders>
            <w:shd w:val="clear" w:color="auto" w:fill="3E5AA8" w:themeFill="accent1"/>
            <w:vAlign w:val="center"/>
          </w:tcPr>
          <w:p w14:paraId="5A40CDE0"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EA73B3" w:rsidRPr="00EA73B3" w14:paraId="0CEE08D9" w14:textId="77777777" w:rsidTr="00C014B7">
        <w:trPr>
          <w:trHeight w:val="7771"/>
        </w:trPr>
        <w:tc>
          <w:tcPr>
            <w:tcW w:w="5000" w:type="pct"/>
            <w:gridSpan w:val="2"/>
            <w:tcBorders>
              <w:bottom w:val="single" w:sz="4" w:space="0" w:color="auto"/>
            </w:tcBorders>
            <w:shd w:val="clear" w:color="auto" w:fill="FFFFFF" w:themeFill="background1"/>
          </w:tcPr>
          <w:p w14:paraId="3CF00982" w14:textId="30E4453A" w:rsidR="00195A39" w:rsidRDefault="00195A39" w:rsidP="00195A39">
            <w:pPr>
              <w:contextualSpacing/>
              <w:rPr>
                <w:rFonts w:eastAsia="Times New Roman" w:cs="Arial"/>
                <w:i/>
                <w:iCs/>
                <w:color w:val="0070C0"/>
                <w:sz w:val="20"/>
                <w:szCs w:val="20"/>
              </w:rPr>
            </w:pPr>
          </w:p>
          <w:p w14:paraId="5CF6170F" w14:textId="44F71013" w:rsidR="00FE157A" w:rsidRPr="009C65C6" w:rsidRDefault="00FE157A" w:rsidP="00FE157A">
            <w:pPr>
              <w:rPr>
                <w:rFonts w:cs="Arial"/>
                <w:color w:val="000000"/>
                <w:sz w:val="20"/>
              </w:rPr>
            </w:pPr>
            <w:r w:rsidRPr="009C65C6">
              <w:rPr>
                <w:rFonts w:cs="Arial"/>
                <w:color w:val="000000"/>
                <w:sz w:val="20"/>
              </w:rPr>
              <w:t xml:space="preserve">All planned activities under Change Proposal </w:t>
            </w:r>
            <w:hyperlink r:id="rId12" w:history="1">
              <w:r w:rsidRPr="009C65C6">
                <w:rPr>
                  <w:rStyle w:val="Hyperlink"/>
                  <w:rFonts w:cs="Arial"/>
                  <w:color w:val="0000FF"/>
                  <w:sz w:val="20"/>
                </w:rPr>
                <w:t>XRN5450</w:t>
              </w:r>
            </w:hyperlink>
            <w:r w:rsidRPr="009C65C6">
              <w:rPr>
                <w:rFonts w:cs="Arial"/>
                <w:color w:val="000000"/>
                <w:sz w:val="20"/>
              </w:rPr>
              <w:t xml:space="preserve"> (</w:t>
            </w:r>
            <w:r w:rsidRPr="009C65C6">
              <w:rPr>
                <w:rFonts w:cs="Arial"/>
                <w:sz w:val="20"/>
              </w:rPr>
              <w:t>Demand tool to support Urgent Modification 0788</w:t>
            </w:r>
            <w:r w:rsidRPr="009C65C6">
              <w:rPr>
                <w:rFonts w:cs="Arial"/>
                <w:i/>
                <w:iCs/>
                <w:color w:val="000000"/>
                <w:sz w:val="20"/>
              </w:rPr>
              <w:t>)</w:t>
            </w:r>
            <w:r w:rsidRPr="009C65C6">
              <w:rPr>
                <w:rFonts w:cs="Arial"/>
                <w:color w:val="000000"/>
                <w:sz w:val="20"/>
              </w:rPr>
              <w:t xml:space="preserve"> have now been completed. </w:t>
            </w:r>
          </w:p>
          <w:p w14:paraId="67DF74A9" w14:textId="77777777" w:rsidR="00FE157A" w:rsidRPr="009C65C6" w:rsidRDefault="00FE157A" w:rsidP="00FE157A">
            <w:pPr>
              <w:rPr>
                <w:rFonts w:cs="Arial"/>
                <w:color w:val="000000"/>
                <w:sz w:val="20"/>
              </w:rPr>
            </w:pPr>
          </w:p>
          <w:p w14:paraId="028B6BE9" w14:textId="164300F1" w:rsidR="00FE157A" w:rsidRPr="009C65C6" w:rsidRDefault="00FE157A" w:rsidP="00FE157A">
            <w:pPr>
              <w:rPr>
                <w:rFonts w:cs="Arial"/>
                <w:color w:val="000000"/>
                <w:sz w:val="20"/>
              </w:rPr>
            </w:pPr>
            <w:r w:rsidRPr="009C65C6">
              <w:rPr>
                <w:rFonts w:cs="Arial"/>
                <w:color w:val="000000"/>
                <w:sz w:val="20"/>
              </w:rPr>
              <w:t>XRN5450 was raised to deliver a Demand tool to support</w:t>
            </w:r>
            <w:r w:rsidR="002C6DE1">
              <w:rPr>
                <w:rFonts w:cs="Arial"/>
                <w:color w:val="000000"/>
                <w:sz w:val="20"/>
              </w:rPr>
              <w:t xml:space="preserve"> the process implemented under</w:t>
            </w:r>
            <w:r w:rsidRPr="009C65C6">
              <w:rPr>
                <w:rFonts w:cs="Arial"/>
                <w:color w:val="000000"/>
                <w:sz w:val="20"/>
              </w:rPr>
              <w:t xml:space="preserve"> Modification 0788 – Minimising the market impacts of ‘Supplier Undertaking’ operation</w:t>
            </w:r>
            <w:r w:rsidR="002C6DE1">
              <w:rPr>
                <w:rFonts w:cs="Arial"/>
                <w:color w:val="000000"/>
                <w:sz w:val="20"/>
              </w:rPr>
              <w:t xml:space="preserve"> (XRN5443). It was approved</w:t>
            </w:r>
            <w:r w:rsidRPr="009C65C6">
              <w:rPr>
                <w:rFonts w:cs="Arial"/>
                <w:color w:val="000000"/>
                <w:sz w:val="20"/>
              </w:rPr>
              <w:t xml:space="preserve"> into delivery being by National Grid on 21/12/2021 with formal ChMC approval provided on the </w:t>
            </w:r>
            <w:hyperlink r:id="rId13" w:history="1">
              <w:r w:rsidRPr="009C65C6">
                <w:rPr>
                  <w:rStyle w:val="Hyperlink"/>
                  <w:rFonts w:cs="Arial"/>
                  <w:sz w:val="20"/>
                </w:rPr>
                <w:t>09</w:t>
              </w:r>
              <w:r w:rsidRPr="009C65C6">
                <w:rPr>
                  <w:rStyle w:val="Hyperlink"/>
                  <w:rFonts w:cs="Arial"/>
                  <w:sz w:val="20"/>
                  <w:vertAlign w:val="superscript"/>
                </w:rPr>
                <w:t>th</w:t>
              </w:r>
              <w:r w:rsidRPr="009C65C6">
                <w:rPr>
                  <w:rStyle w:val="Hyperlink"/>
                  <w:rFonts w:cs="Arial"/>
                  <w:sz w:val="20"/>
                </w:rPr>
                <w:t xml:space="preserve"> February 2022</w:t>
              </w:r>
            </w:hyperlink>
            <w:r w:rsidRPr="009C65C6">
              <w:rPr>
                <w:rFonts w:cs="Arial"/>
                <w:color w:val="000000"/>
                <w:sz w:val="20"/>
              </w:rPr>
              <w:t>.</w:t>
            </w:r>
          </w:p>
          <w:p w14:paraId="39B78E6E" w14:textId="77777777" w:rsidR="00FE157A" w:rsidRPr="009C65C6" w:rsidRDefault="00FE157A" w:rsidP="00FE157A">
            <w:pPr>
              <w:rPr>
                <w:rFonts w:cs="Arial"/>
                <w:color w:val="000000"/>
                <w:sz w:val="20"/>
              </w:rPr>
            </w:pPr>
          </w:p>
          <w:p w14:paraId="51DFE210" w14:textId="6B135CE6" w:rsidR="00FE157A" w:rsidRPr="009C65C6" w:rsidRDefault="00FE157A" w:rsidP="00FE157A">
            <w:pPr>
              <w:rPr>
                <w:rFonts w:cs="Arial"/>
                <w:color w:val="000000"/>
                <w:sz w:val="20"/>
              </w:rPr>
            </w:pPr>
            <w:r w:rsidRPr="009C65C6">
              <w:rPr>
                <w:rFonts w:cs="Arial"/>
                <w:color w:val="000000"/>
                <w:sz w:val="20"/>
              </w:rPr>
              <w:t>This provides the ability for Suppliers who are operating under a Deed of Undertaking (DoU) following the Termination of the Shipper User, to make arrangements with another Shipper User to source additional supplies of gas and make trade nominations to the Terminated Shipper User account</w:t>
            </w:r>
            <w:r w:rsidR="0035590D">
              <w:rPr>
                <w:rFonts w:cs="Arial"/>
                <w:color w:val="000000"/>
                <w:sz w:val="20"/>
              </w:rPr>
              <w:t>. This is</w:t>
            </w:r>
            <w:r w:rsidRPr="009C65C6">
              <w:rPr>
                <w:rFonts w:cs="Arial"/>
                <w:color w:val="000000"/>
                <w:sz w:val="20"/>
              </w:rPr>
              <w:t xml:space="preserve"> to balance that portfolio and mitigate increased costs, until a new ‘Registered User’ is appointed.</w:t>
            </w:r>
          </w:p>
          <w:p w14:paraId="14F050F6" w14:textId="77777777" w:rsidR="00FE157A" w:rsidRPr="009C65C6" w:rsidRDefault="00FE157A" w:rsidP="00FE157A">
            <w:pPr>
              <w:rPr>
                <w:rFonts w:cs="Arial"/>
                <w:color w:val="000000"/>
                <w:sz w:val="20"/>
              </w:rPr>
            </w:pPr>
          </w:p>
          <w:p w14:paraId="4656F4E6" w14:textId="6D8587B7" w:rsidR="00E562DE" w:rsidRPr="009C65C6" w:rsidRDefault="00FE157A" w:rsidP="00FE157A">
            <w:pPr>
              <w:contextualSpacing/>
              <w:rPr>
                <w:rFonts w:ascii="Verdana" w:hAnsi="Verdana"/>
                <w:color w:val="000000"/>
                <w:sz w:val="20"/>
                <w:shd w:val="clear" w:color="auto" w:fill="FFFFFF"/>
              </w:rPr>
            </w:pPr>
            <w:r w:rsidRPr="009C65C6">
              <w:rPr>
                <w:rFonts w:cs="Arial"/>
                <w:color w:val="000000"/>
                <w:sz w:val="20"/>
              </w:rPr>
              <w:t>In the event of a Shipper termination</w:t>
            </w:r>
            <w:r w:rsidRPr="009C65C6">
              <w:rPr>
                <w:rFonts w:cs="Arial"/>
                <w:sz w:val="20"/>
              </w:rPr>
              <w:t>, if a Supplier utilises the 0788 process and makes arrangements with another Shipper User to source gas demand, if required, the CDSP can upon request</w:t>
            </w:r>
            <w:r w:rsidRPr="009C65C6">
              <w:rPr>
                <w:rFonts w:cs="Arial"/>
                <w:color w:val="44546A"/>
                <w:sz w:val="20"/>
              </w:rPr>
              <w:t xml:space="preserve">, </w:t>
            </w:r>
            <w:r w:rsidRPr="009C65C6">
              <w:rPr>
                <w:rFonts w:cs="Arial"/>
                <w:color w:val="000000"/>
                <w:sz w:val="20"/>
              </w:rPr>
              <w:t xml:space="preserve">calculate estimate demand at Supplier level, enabling the Supplier to enter an arrangement with a new Shipper to offset the demand, via a trade, with the Terminated Shipper.  When a Shipper termination event is triggered, a request will be made </w:t>
            </w:r>
            <w:r w:rsidR="00396B92" w:rsidRPr="009C65C6">
              <w:rPr>
                <w:rFonts w:cs="Arial"/>
                <w:color w:val="000000"/>
                <w:sz w:val="20"/>
              </w:rPr>
              <w:t xml:space="preserve">via the Failed </w:t>
            </w:r>
            <w:hyperlink r:id="rId14" w:history="1">
              <w:r w:rsidR="00396B92" w:rsidRPr="009C65C6">
                <w:rPr>
                  <w:rStyle w:val="Hyperlink"/>
                  <w:rFonts w:cs="Arial"/>
                  <w:sz w:val="20"/>
                </w:rPr>
                <w:t xml:space="preserve">Shipper </w:t>
              </w:r>
              <w:r w:rsidR="00346EBF" w:rsidRPr="009C65C6">
                <w:rPr>
                  <w:rStyle w:val="Hyperlink"/>
                  <w:rFonts w:cs="Arial"/>
                  <w:sz w:val="20"/>
                </w:rPr>
                <w:t>Replacement Form</w:t>
              </w:r>
            </w:hyperlink>
            <w:r w:rsidR="00346EBF" w:rsidRPr="009C65C6">
              <w:rPr>
                <w:rFonts w:cs="Arial"/>
                <w:color w:val="000000"/>
                <w:sz w:val="20"/>
              </w:rPr>
              <w:t xml:space="preserve"> via the Xoserve Website which will </w:t>
            </w:r>
            <w:r w:rsidRPr="009C65C6">
              <w:rPr>
                <w:rFonts w:cs="Arial"/>
                <w:color w:val="000000"/>
                <w:sz w:val="20"/>
              </w:rPr>
              <w:t>trigger the business process</w:t>
            </w:r>
            <w:r w:rsidRPr="009C65C6">
              <w:rPr>
                <w:rFonts w:ascii="Verdana" w:hAnsi="Verdana"/>
                <w:color w:val="000000"/>
                <w:sz w:val="20"/>
                <w:shd w:val="clear" w:color="auto" w:fill="FFFFFF"/>
              </w:rPr>
              <w:t xml:space="preserve">. </w:t>
            </w:r>
          </w:p>
          <w:p w14:paraId="6706251D" w14:textId="77777777" w:rsidR="00FE157A" w:rsidRDefault="00FE157A" w:rsidP="00FE157A">
            <w:pPr>
              <w:contextualSpacing/>
              <w:rPr>
                <w:rFonts w:eastAsia="Times New Roman" w:cs="Arial"/>
                <w:i/>
                <w:iCs/>
                <w:color w:val="0070C0"/>
                <w:sz w:val="20"/>
                <w:szCs w:val="20"/>
              </w:rPr>
            </w:pPr>
          </w:p>
          <w:tbl>
            <w:tblPr>
              <w:tblStyle w:val="TableGrid1"/>
              <w:tblW w:w="9493" w:type="dxa"/>
              <w:tblLayout w:type="fixed"/>
              <w:tblLook w:val="04A0" w:firstRow="1" w:lastRow="0" w:firstColumn="1" w:lastColumn="0" w:noHBand="0" w:noVBand="1"/>
            </w:tblPr>
            <w:tblGrid>
              <w:gridCol w:w="2972"/>
              <w:gridCol w:w="2693"/>
              <w:gridCol w:w="1843"/>
              <w:gridCol w:w="1985"/>
            </w:tblGrid>
            <w:tr w:rsidR="00EA73B3" w:rsidRPr="00EA73B3" w14:paraId="6C790A40" w14:textId="77777777" w:rsidTr="0001729A">
              <w:tc>
                <w:tcPr>
                  <w:tcW w:w="2972" w:type="dxa"/>
                </w:tcPr>
                <w:p w14:paraId="5ED527AF"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Area</w:t>
                  </w:r>
                </w:p>
              </w:tc>
              <w:tc>
                <w:tcPr>
                  <w:tcW w:w="2693" w:type="dxa"/>
                </w:tcPr>
                <w:p w14:paraId="32605E69"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Line</w:t>
                  </w:r>
                </w:p>
              </w:tc>
              <w:tc>
                <w:tcPr>
                  <w:tcW w:w="1843" w:type="dxa"/>
                </w:tcPr>
                <w:p w14:paraId="3612A2F5"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 Projected Change in Annual Cost</w:t>
                  </w:r>
                </w:p>
              </w:tc>
              <w:tc>
                <w:tcPr>
                  <w:tcW w:w="1985" w:type="dxa"/>
                </w:tcPr>
                <w:p w14:paraId="04026F6B" w14:textId="43F81DDC" w:rsidR="00EA73B3" w:rsidRPr="00EA73B3" w:rsidRDefault="00EA73B3" w:rsidP="00EA73B3">
                  <w:pPr>
                    <w:jc w:val="center"/>
                    <w:rPr>
                      <w:rFonts w:eastAsia="Times New Roman" w:cs="Arial"/>
                      <w:b/>
                      <w:szCs w:val="16"/>
                    </w:rPr>
                  </w:pPr>
                  <w:r w:rsidRPr="00EA73B3">
                    <w:rPr>
                      <w:rFonts w:eastAsia="Times New Roman" w:cs="Arial"/>
                      <w:b/>
                      <w:szCs w:val="16"/>
                    </w:rPr>
                    <w:t>(+/-)</w:t>
                  </w:r>
                  <w:r w:rsidR="00AF0B1F">
                    <w:rPr>
                      <w:rFonts w:eastAsia="Times New Roman" w:cs="Arial"/>
                      <w:b/>
                      <w:szCs w:val="16"/>
                    </w:rPr>
                    <w:t xml:space="preserve"> </w:t>
                  </w:r>
                  <w:r w:rsidRPr="00EA73B3">
                    <w:rPr>
                      <w:rFonts w:eastAsia="Times New Roman" w:cs="Arial"/>
                      <w:b/>
                      <w:szCs w:val="16"/>
                    </w:rPr>
                    <w:t xml:space="preserve">Actual Change in Annual Cost </w:t>
                  </w:r>
                </w:p>
              </w:tc>
            </w:tr>
            <w:tr w:rsidR="00EA73B3" w:rsidRPr="00EA73B3" w14:paraId="71E7CB34" w14:textId="77777777" w:rsidTr="0001729A">
              <w:tc>
                <w:tcPr>
                  <w:tcW w:w="2972" w:type="dxa"/>
                  <w:vAlign w:val="center"/>
                </w:tcPr>
                <w:p w14:paraId="7A8B23CB" w14:textId="4A5ABEAE" w:rsidR="00EA73B3" w:rsidRPr="00EA73B3" w:rsidRDefault="001413CA" w:rsidP="00EA73B3">
                  <w:pPr>
                    <w:jc w:val="center"/>
                    <w:rPr>
                      <w:rFonts w:eastAsia="Times New Roman" w:cs="Arial"/>
                      <w:sz w:val="20"/>
                      <w:szCs w:val="20"/>
                    </w:rPr>
                  </w:pPr>
                  <w:r w:rsidRPr="001413CA">
                    <w:rPr>
                      <w:rFonts w:eastAsia="Times New Roman" w:cs="Arial"/>
                      <w:sz w:val="20"/>
                      <w:szCs w:val="20"/>
                    </w:rPr>
                    <w:t>Service Area 8</w:t>
                  </w:r>
                </w:p>
              </w:tc>
              <w:tc>
                <w:tcPr>
                  <w:tcW w:w="2693" w:type="dxa"/>
                  <w:vAlign w:val="center"/>
                </w:tcPr>
                <w:p w14:paraId="46E92E56" w14:textId="261C0C03" w:rsidR="00EA73B3" w:rsidRPr="00EA73B3" w:rsidRDefault="00875361" w:rsidP="00EA73B3">
                  <w:pPr>
                    <w:jc w:val="center"/>
                    <w:rPr>
                      <w:rFonts w:eastAsia="Times New Roman" w:cs="Arial"/>
                      <w:sz w:val="20"/>
                      <w:szCs w:val="20"/>
                    </w:rPr>
                  </w:pPr>
                  <w:r>
                    <w:rPr>
                      <w:rFonts w:eastAsia="Times New Roman" w:cs="Arial"/>
                      <w:sz w:val="20"/>
                      <w:szCs w:val="20"/>
                    </w:rPr>
                    <w:t>New Service Line will be added to the Service Description Table and will be raised via the standard Change Proposal route</w:t>
                  </w:r>
                  <w:r w:rsidR="00D43255">
                    <w:rPr>
                      <w:rFonts w:eastAsia="Times New Roman" w:cs="Arial"/>
                      <w:sz w:val="20"/>
                      <w:szCs w:val="20"/>
                    </w:rPr>
                    <w:t>.</w:t>
                  </w:r>
                </w:p>
              </w:tc>
              <w:tc>
                <w:tcPr>
                  <w:tcW w:w="1843" w:type="dxa"/>
                  <w:vAlign w:val="center"/>
                </w:tcPr>
                <w:p w14:paraId="7AA3825D" w14:textId="5F62EA66" w:rsidR="00EA73B3" w:rsidRPr="00EA73B3" w:rsidRDefault="00396E33" w:rsidP="00EA73B3">
                  <w:pPr>
                    <w:jc w:val="center"/>
                    <w:rPr>
                      <w:rFonts w:eastAsia="Times New Roman" w:cs="Arial"/>
                      <w:sz w:val="20"/>
                      <w:szCs w:val="20"/>
                    </w:rPr>
                  </w:pPr>
                  <w:r>
                    <w:rPr>
                      <w:rFonts w:eastAsia="Times New Roman" w:cs="Arial"/>
                      <w:sz w:val="20"/>
                      <w:szCs w:val="20"/>
                    </w:rPr>
                    <w:t>£0.00</w:t>
                  </w:r>
                </w:p>
              </w:tc>
              <w:tc>
                <w:tcPr>
                  <w:tcW w:w="1985" w:type="dxa"/>
                  <w:vAlign w:val="center"/>
                </w:tcPr>
                <w:p w14:paraId="6DCD23EA" w14:textId="5282FD4C" w:rsidR="00EA73B3" w:rsidRPr="00EA73B3" w:rsidRDefault="00396E33" w:rsidP="00EA73B3">
                  <w:pPr>
                    <w:jc w:val="center"/>
                    <w:rPr>
                      <w:rFonts w:eastAsia="Times New Roman" w:cs="Arial"/>
                      <w:sz w:val="20"/>
                      <w:szCs w:val="20"/>
                    </w:rPr>
                  </w:pPr>
                  <w:r>
                    <w:rPr>
                      <w:rFonts w:eastAsia="Times New Roman" w:cs="Arial"/>
                      <w:sz w:val="20"/>
                      <w:szCs w:val="20"/>
                    </w:rPr>
                    <w:t>£0.00</w:t>
                  </w:r>
                </w:p>
              </w:tc>
            </w:tr>
          </w:tbl>
          <w:p w14:paraId="646B8C30" w14:textId="7978E713" w:rsidR="00816E9E" w:rsidRPr="00F352D7" w:rsidRDefault="00816E9E" w:rsidP="001C148F">
            <w:pPr>
              <w:tabs>
                <w:tab w:val="left" w:pos="1070"/>
              </w:tabs>
              <w:contextualSpacing/>
              <w:rPr>
                <w:rFonts w:eastAsia="Times New Roman" w:cs="Arial"/>
                <w:color w:val="0070C0"/>
                <w:sz w:val="20"/>
                <w:szCs w:val="20"/>
              </w:rPr>
            </w:pPr>
          </w:p>
        </w:tc>
      </w:tr>
      <w:tr w:rsidR="00EA73B3" w:rsidRPr="00EA73B3" w14:paraId="0C90DDA4" w14:textId="77777777" w:rsidTr="00F352D7">
        <w:tc>
          <w:tcPr>
            <w:tcW w:w="5000" w:type="pct"/>
            <w:gridSpan w:val="2"/>
            <w:tcBorders>
              <w:bottom w:val="single" w:sz="4" w:space="0" w:color="auto"/>
            </w:tcBorders>
            <w:shd w:val="clear" w:color="auto" w:fill="3E5AA8" w:themeFill="accent1"/>
            <w:vAlign w:val="center"/>
          </w:tcPr>
          <w:p w14:paraId="22D62687" w14:textId="77777777" w:rsidR="00EA73B3" w:rsidRPr="00EA73B3" w:rsidRDefault="00EA73B3" w:rsidP="00EA73B3">
            <w:pPr>
              <w:jc w:val="center"/>
              <w:rPr>
                <w:rFonts w:eastAsia="Times New Roman" w:cs="Arial"/>
                <w:b/>
                <w:color w:val="FFFFFF"/>
                <w:sz w:val="20"/>
                <w:szCs w:val="20"/>
              </w:rPr>
            </w:pPr>
            <w:r w:rsidRPr="00EA73B3">
              <w:rPr>
                <w:rFonts w:eastAsia="Arial" w:cs="Arial"/>
                <w:b/>
                <w:color w:val="FFFFFF"/>
                <w:sz w:val="20"/>
                <w:lang w:eastAsia="en-US"/>
              </w:rPr>
              <w:lastRenderedPageBreak/>
              <w:t>Section 2: Confirmed Funding Arrangements</w:t>
            </w:r>
          </w:p>
        </w:tc>
      </w:tr>
      <w:tr w:rsidR="00EA73B3" w:rsidRPr="00EA73B3" w14:paraId="45233572" w14:textId="77777777" w:rsidTr="001C148F">
        <w:trPr>
          <w:trHeight w:val="2729"/>
        </w:trPr>
        <w:tc>
          <w:tcPr>
            <w:tcW w:w="5000" w:type="pct"/>
            <w:gridSpan w:val="2"/>
            <w:tcBorders>
              <w:bottom w:val="single" w:sz="4" w:space="0" w:color="auto"/>
            </w:tcBorders>
            <w:shd w:val="clear" w:color="auto" w:fill="FFFFFF" w:themeFill="background1"/>
          </w:tcPr>
          <w:tbl>
            <w:tblPr>
              <w:tblStyle w:val="TableGrid1"/>
              <w:tblpPr w:leftFromText="180" w:rightFromText="180" w:horzAnchor="margin" w:tblpY="210"/>
              <w:tblOverlap w:val="never"/>
              <w:tblW w:w="0" w:type="auto"/>
              <w:tblLayout w:type="fixed"/>
              <w:tblLook w:val="04A0" w:firstRow="1" w:lastRow="0" w:firstColumn="1" w:lastColumn="0" w:noHBand="0" w:noVBand="1"/>
            </w:tblPr>
            <w:tblGrid>
              <w:gridCol w:w="2547"/>
              <w:gridCol w:w="1417"/>
              <w:gridCol w:w="1729"/>
              <w:gridCol w:w="1532"/>
              <w:gridCol w:w="2264"/>
            </w:tblGrid>
            <w:tr w:rsidR="00EA73B3" w:rsidRPr="00EA73B3" w14:paraId="6E11255F" w14:textId="77777777" w:rsidTr="004F1212">
              <w:tc>
                <w:tcPr>
                  <w:tcW w:w="2547" w:type="dxa"/>
                </w:tcPr>
                <w:p w14:paraId="2C9392D4"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Gas Industry Participant</w:t>
                  </w:r>
                </w:p>
              </w:tc>
              <w:tc>
                <w:tcPr>
                  <w:tcW w:w="1417" w:type="dxa"/>
                </w:tcPr>
                <w:p w14:paraId="347495F9"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Share of  Cost</w:t>
                  </w:r>
                </w:p>
              </w:tc>
              <w:tc>
                <w:tcPr>
                  <w:tcW w:w="1729" w:type="dxa"/>
                </w:tcPr>
                <w:p w14:paraId="77AA4BD1"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Share of Cost</w:t>
                  </w:r>
                </w:p>
              </w:tc>
              <w:tc>
                <w:tcPr>
                  <w:tcW w:w="1532" w:type="dxa"/>
                </w:tcPr>
                <w:p w14:paraId="5B2B9360"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Cost Value</w:t>
                  </w:r>
                </w:p>
              </w:tc>
              <w:tc>
                <w:tcPr>
                  <w:tcW w:w="2264" w:type="dxa"/>
                </w:tcPr>
                <w:p w14:paraId="31C1AC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Cost Value</w:t>
                  </w:r>
                </w:p>
              </w:tc>
            </w:tr>
            <w:tr w:rsidR="00EC4204" w:rsidRPr="00EA73B3" w14:paraId="26F15468" w14:textId="77777777" w:rsidTr="004F1212">
              <w:tc>
                <w:tcPr>
                  <w:tcW w:w="2547" w:type="dxa"/>
                </w:tcPr>
                <w:p w14:paraId="22D3A938" w14:textId="75A536A7" w:rsidR="00EC4204" w:rsidRPr="00EA73B3" w:rsidRDefault="00EC4204" w:rsidP="00EC4204">
                  <w:pPr>
                    <w:rPr>
                      <w:rFonts w:eastAsia="Times New Roman" w:cs="Arial"/>
                      <w:b/>
                      <w:bCs/>
                      <w:sz w:val="20"/>
                      <w:szCs w:val="20"/>
                    </w:rPr>
                  </w:pPr>
                  <w:r w:rsidRPr="0A57A144">
                    <w:rPr>
                      <w:rFonts w:eastAsia="Times New Roman" w:cs="Arial"/>
                      <w:b/>
                      <w:bCs/>
                      <w:sz w:val="20"/>
                      <w:szCs w:val="20"/>
                    </w:rPr>
                    <w:t>Shippers</w:t>
                  </w:r>
                </w:p>
              </w:tc>
              <w:tc>
                <w:tcPr>
                  <w:tcW w:w="1417" w:type="dxa"/>
                  <w:vAlign w:val="center"/>
                </w:tcPr>
                <w:p w14:paraId="2D0F9EFD" w14:textId="7F6FCD1D" w:rsidR="00EC4204" w:rsidRPr="00EA73B3" w:rsidRDefault="00EC4204" w:rsidP="00EC4204">
                  <w:pPr>
                    <w:jc w:val="center"/>
                    <w:rPr>
                      <w:rFonts w:eastAsia="Times New Roman" w:cs="Arial"/>
                      <w:sz w:val="20"/>
                      <w:szCs w:val="20"/>
                    </w:rPr>
                  </w:pPr>
                  <w:r>
                    <w:rPr>
                      <w:rFonts w:eastAsia="Times New Roman" w:cs="Arial"/>
                      <w:sz w:val="20"/>
                      <w:szCs w:val="20"/>
                    </w:rPr>
                    <w:t>0%</w:t>
                  </w:r>
                </w:p>
              </w:tc>
              <w:tc>
                <w:tcPr>
                  <w:tcW w:w="1729" w:type="dxa"/>
                  <w:vAlign w:val="center"/>
                </w:tcPr>
                <w:p w14:paraId="4B531AFD" w14:textId="0F5C54C6" w:rsidR="00EC4204" w:rsidRPr="00EA73B3" w:rsidRDefault="00EC4204" w:rsidP="00EC4204">
                  <w:pPr>
                    <w:jc w:val="center"/>
                    <w:rPr>
                      <w:rFonts w:eastAsia="Times New Roman" w:cs="Arial"/>
                      <w:sz w:val="20"/>
                      <w:szCs w:val="20"/>
                    </w:rPr>
                  </w:pPr>
                  <w:r>
                    <w:rPr>
                      <w:rFonts w:eastAsia="Times New Roman" w:cs="Arial"/>
                      <w:sz w:val="20"/>
                      <w:szCs w:val="20"/>
                    </w:rPr>
                    <w:t>NA</w:t>
                  </w:r>
                </w:p>
              </w:tc>
              <w:tc>
                <w:tcPr>
                  <w:tcW w:w="1532" w:type="dxa"/>
                  <w:vAlign w:val="center"/>
                </w:tcPr>
                <w:p w14:paraId="4E3F35E6" w14:textId="28E920C8" w:rsidR="00EC4204" w:rsidRPr="00EA73B3" w:rsidRDefault="00EC4204" w:rsidP="00EC4204">
                  <w:pPr>
                    <w:jc w:val="center"/>
                    <w:rPr>
                      <w:rFonts w:eastAsia="Times New Roman" w:cs="Arial"/>
                      <w:sz w:val="20"/>
                      <w:szCs w:val="20"/>
                    </w:rPr>
                  </w:pPr>
                  <w:r>
                    <w:rPr>
                      <w:rFonts w:eastAsia="Times New Roman" w:cs="Arial"/>
                      <w:sz w:val="20"/>
                      <w:szCs w:val="20"/>
                    </w:rPr>
                    <w:t>NA</w:t>
                  </w:r>
                </w:p>
              </w:tc>
              <w:tc>
                <w:tcPr>
                  <w:tcW w:w="2264" w:type="dxa"/>
                  <w:vAlign w:val="center"/>
                </w:tcPr>
                <w:p w14:paraId="6A039829" w14:textId="701148FB" w:rsidR="00EC4204" w:rsidRPr="00EA73B3" w:rsidRDefault="00EC4204" w:rsidP="00EC4204">
                  <w:pPr>
                    <w:jc w:val="center"/>
                    <w:rPr>
                      <w:rFonts w:eastAsia="Times New Roman" w:cs="Arial"/>
                      <w:sz w:val="20"/>
                      <w:szCs w:val="20"/>
                    </w:rPr>
                  </w:pPr>
                  <w:r>
                    <w:rPr>
                      <w:rFonts w:eastAsia="Times New Roman" w:cs="Arial"/>
                      <w:sz w:val="20"/>
                      <w:szCs w:val="20"/>
                    </w:rPr>
                    <w:t>NA</w:t>
                  </w:r>
                </w:p>
              </w:tc>
            </w:tr>
            <w:tr w:rsidR="00EA73B3" w:rsidRPr="00EA73B3" w14:paraId="199F5DC6" w14:textId="77777777" w:rsidTr="004F1212">
              <w:tc>
                <w:tcPr>
                  <w:tcW w:w="2547" w:type="dxa"/>
                </w:tcPr>
                <w:p w14:paraId="133FE8C2" w14:textId="77777777" w:rsidR="00EA73B3" w:rsidRPr="00EA73B3" w:rsidRDefault="00EA73B3" w:rsidP="00EA73B3">
                  <w:pPr>
                    <w:rPr>
                      <w:rFonts w:eastAsia="Times New Roman" w:cs="Arial"/>
                      <w:b/>
                      <w:sz w:val="20"/>
                      <w:szCs w:val="20"/>
                    </w:rPr>
                  </w:pPr>
                  <w:r w:rsidRPr="00EA73B3">
                    <w:rPr>
                      <w:rFonts w:eastAsia="Times New Roman" w:cs="Arial"/>
                      <w:b/>
                      <w:sz w:val="20"/>
                      <w:szCs w:val="20"/>
                    </w:rPr>
                    <w:t>IGTs</w:t>
                  </w:r>
                </w:p>
              </w:tc>
              <w:tc>
                <w:tcPr>
                  <w:tcW w:w="1417" w:type="dxa"/>
                  <w:vAlign w:val="center"/>
                </w:tcPr>
                <w:p w14:paraId="15D11F30" w14:textId="018B68D7" w:rsidR="00EA73B3" w:rsidRPr="00EA73B3" w:rsidRDefault="00D42188" w:rsidP="00EA73B3">
                  <w:pPr>
                    <w:jc w:val="center"/>
                    <w:rPr>
                      <w:rFonts w:eastAsia="Times New Roman" w:cs="Arial"/>
                      <w:sz w:val="20"/>
                      <w:szCs w:val="20"/>
                    </w:rPr>
                  </w:pPr>
                  <w:r>
                    <w:rPr>
                      <w:rFonts w:eastAsia="Times New Roman" w:cs="Arial"/>
                      <w:sz w:val="20"/>
                      <w:szCs w:val="20"/>
                    </w:rPr>
                    <w:t>0%</w:t>
                  </w:r>
                </w:p>
              </w:tc>
              <w:tc>
                <w:tcPr>
                  <w:tcW w:w="1729" w:type="dxa"/>
                  <w:vAlign w:val="center"/>
                </w:tcPr>
                <w:p w14:paraId="12A63D92" w14:textId="04B9F9EF" w:rsidR="00EA73B3" w:rsidRPr="00EA73B3" w:rsidRDefault="00BD49F3" w:rsidP="00EA73B3">
                  <w:pPr>
                    <w:jc w:val="center"/>
                    <w:rPr>
                      <w:rFonts w:eastAsia="Times New Roman" w:cs="Arial"/>
                      <w:sz w:val="20"/>
                      <w:szCs w:val="20"/>
                    </w:rPr>
                  </w:pPr>
                  <w:r>
                    <w:rPr>
                      <w:rFonts w:eastAsia="Times New Roman" w:cs="Arial"/>
                      <w:sz w:val="20"/>
                      <w:szCs w:val="20"/>
                    </w:rPr>
                    <w:t>NA</w:t>
                  </w:r>
                </w:p>
              </w:tc>
              <w:tc>
                <w:tcPr>
                  <w:tcW w:w="1532" w:type="dxa"/>
                  <w:vAlign w:val="center"/>
                </w:tcPr>
                <w:p w14:paraId="0E94C84F" w14:textId="38BDC215" w:rsidR="00EA73B3" w:rsidRPr="00EA73B3" w:rsidRDefault="00BD49F3" w:rsidP="00EA73B3">
                  <w:pPr>
                    <w:jc w:val="center"/>
                    <w:rPr>
                      <w:rFonts w:eastAsia="Times New Roman" w:cs="Arial"/>
                      <w:sz w:val="20"/>
                      <w:szCs w:val="20"/>
                    </w:rPr>
                  </w:pPr>
                  <w:r>
                    <w:rPr>
                      <w:rFonts w:eastAsia="Times New Roman" w:cs="Arial"/>
                      <w:sz w:val="20"/>
                      <w:szCs w:val="20"/>
                    </w:rPr>
                    <w:t>NA</w:t>
                  </w:r>
                </w:p>
              </w:tc>
              <w:tc>
                <w:tcPr>
                  <w:tcW w:w="2264" w:type="dxa"/>
                  <w:vAlign w:val="center"/>
                </w:tcPr>
                <w:p w14:paraId="7CD53000" w14:textId="7F71BBDE" w:rsidR="00EA73B3" w:rsidRPr="00EA73B3" w:rsidRDefault="00BD49F3" w:rsidP="00EA73B3">
                  <w:pPr>
                    <w:jc w:val="center"/>
                    <w:rPr>
                      <w:rFonts w:eastAsia="Times New Roman" w:cs="Arial"/>
                      <w:sz w:val="20"/>
                      <w:szCs w:val="20"/>
                    </w:rPr>
                  </w:pPr>
                  <w:r>
                    <w:rPr>
                      <w:rFonts w:eastAsia="Times New Roman" w:cs="Arial"/>
                      <w:sz w:val="20"/>
                      <w:szCs w:val="20"/>
                    </w:rPr>
                    <w:t>NA</w:t>
                  </w:r>
                </w:p>
              </w:tc>
            </w:tr>
            <w:tr w:rsidR="00E22C10" w:rsidRPr="00EA73B3" w14:paraId="634F441F" w14:textId="77777777" w:rsidTr="004F1212">
              <w:tc>
                <w:tcPr>
                  <w:tcW w:w="2547" w:type="dxa"/>
                </w:tcPr>
                <w:p w14:paraId="11DD2C74" w14:textId="77777777" w:rsidR="00E22C10" w:rsidRPr="00EA73B3" w:rsidRDefault="00E22C10" w:rsidP="00E22C10">
                  <w:pPr>
                    <w:rPr>
                      <w:rFonts w:eastAsia="Times New Roman" w:cs="Arial"/>
                      <w:b/>
                      <w:sz w:val="20"/>
                      <w:szCs w:val="20"/>
                    </w:rPr>
                  </w:pPr>
                  <w:r w:rsidRPr="00EA73B3">
                    <w:rPr>
                      <w:rFonts w:eastAsia="Times New Roman" w:cs="Arial"/>
                      <w:b/>
                      <w:sz w:val="20"/>
                      <w:szCs w:val="20"/>
                    </w:rPr>
                    <w:t>DNOs</w:t>
                  </w:r>
                </w:p>
              </w:tc>
              <w:tc>
                <w:tcPr>
                  <w:tcW w:w="1417" w:type="dxa"/>
                  <w:vAlign w:val="center"/>
                </w:tcPr>
                <w:p w14:paraId="6CFF2878" w14:textId="3FF98FF2" w:rsidR="00E22C10" w:rsidRPr="00EA73B3" w:rsidRDefault="00E22C10" w:rsidP="00E22C10">
                  <w:pPr>
                    <w:jc w:val="center"/>
                    <w:rPr>
                      <w:rFonts w:eastAsia="Times New Roman" w:cs="Arial"/>
                      <w:sz w:val="20"/>
                      <w:szCs w:val="20"/>
                    </w:rPr>
                  </w:pPr>
                  <w:r>
                    <w:rPr>
                      <w:rFonts w:eastAsia="Times New Roman" w:cs="Arial"/>
                      <w:sz w:val="20"/>
                      <w:szCs w:val="20"/>
                    </w:rPr>
                    <w:t>0%</w:t>
                  </w:r>
                </w:p>
              </w:tc>
              <w:tc>
                <w:tcPr>
                  <w:tcW w:w="1729" w:type="dxa"/>
                  <w:vAlign w:val="center"/>
                </w:tcPr>
                <w:p w14:paraId="13C064A1" w14:textId="0E21A6B7" w:rsidR="00E22C10" w:rsidRPr="00EA73B3" w:rsidRDefault="00E22C10" w:rsidP="00E22C10">
                  <w:pPr>
                    <w:jc w:val="center"/>
                    <w:rPr>
                      <w:rFonts w:eastAsia="Times New Roman" w:cs="Arial"/>
                      <w:sz w:val="20"/>
                      <w:szCs w:val="20"/>
                    </w:rPr>
                  </w:pPr>
                  <w:r>
                    <w:rPr>
                      <w:rFonts w:eastAsia="Times New Roman" w:cs="Arial"/>
                      <w:sz w:val="20"/>
                      <w:szCs w:val="20"/>
                    </w:rPr>
                    <w:t>NA</w:t>
                  </w:r>
                </w:p>
              </w:tc>
              <w:tc>
                <w:tcPr>
                  <w:tcW w:w="1532" w:type="dxa"/>
                  <w:vAlign w:val="center"/>
                </w:tcPr>
                <w:p w14:paraId="56E130A8" w14:textId="389A1331" w:rsidR="00E22C10" w:rsidRPr="00EA73B3" w:rsidRDefault="00E22C10" w:rsidP="00E22C10">
                  <w:pPr>
                    <w:jc w:val="center"/>
                    <w:rPr>
                      <w:rFonts w:eastAsia="Times New Roman" w:cs="Arial"/>
                      <w:sz w:val="20"/>
                      <w:szCs w:val="20"/>
                    </w:rPr>
                  </w:pPr>
                  <w:r>
                    <w:rPr>
                      <w:rFonts w:eastAsia="Times New Roman" w:cs="Arial"/>
                      <w:sz w:val="20"/>
                      <w:szCs w:val="20"/>
                    </w:rPr>
                    <w:t>NA</w:t>
                  </w:r>
                </w:p>
              </w:tc>
              <w:tc>
                <w:tcPr>
                  <w:tcW w:w="2264" w:type="dxa"/>
                  <w:vAlign w:val="center"/>
                </w:tcPr>
                <w:p w14:paraId="18147167" w14:textId="4E81E018" w:rsidR="00E22C10" w:rsidRPr="00EA73B3" w:rsidRDefault="00E22C10" w:rsidP="00E22C10">
                  <w:pPr>
                    <w:jc w:val="center"/>
                    <w:rPr>
                      <w:rFonts w:eastAsia="Times New Roman" w:cs="Arial"/>
                      <w:sz w:val="20"/>
                      <w:szCs w:val="20"/>
                    </w:rPr>
                  </w:pPr>
                  <w:r>
                    <w:rPr>
                      <w:rFonts w:eastAsia="Times New Roman" w:cs="Arial"/>
                      <w:sz w:val="20"/>
                      <w:szCs w:val="20"/>
                    </w:rPr>
                    <w:t>NA</w:t>
                  </w:r>
                </w:p>
              </w:tc>
            </w:tr>
            <w:tr w:rsidR="00346EBF" w:rsidRPr="00EA73B3" w14:paraId="66A0BF97" w14:textId="77777777" w:rsidTr="004F1212">
              <w:tc>
                <w:tcPr>
                  <w:tcW w:w="2547" w:type="dxa"/>
                </w:tcPr>
                <w:p w14:paraId="72F552F1" w14:textId="694E1BCA" w:rsidR="00346EBF" w:rsidRPr="00EA73B3" w:rsidRDefault="00346EBF" w:rsidP="00346EBF">
                  <w:pPr>
                    <w:rPr>
                      <w:rFonts w:eastAsia="Times New Roman" w:cs="Arial"/>
                      <w:b/>
                      <w:sz w:val="20"/>
                      <w:szCs w:val="20"/>
                    </w:rPr>
                  </w:pPr>
                  <w:r>
                    <w:rPr>
                      <w:rFonts w:eastAsia="Times New Roman" w:cs="Arial"/>
                      <w:b/>
                      <w:sz w:val="20"/>
                      <w:szCs w:val="20"/>
                    </w:rPr>
                    <w:t>National Grid</w:t>
                  </w:r>
                </w:p>
              </w:tc>
              <w:tc>
                <w:tcPr>
                  <w:tcW w:w="1417" w:type="dxa"/>
                  <w:vAlign w:val="center"/>
                </w:tcPr>
                <w:p w14:paraId="487BE727" w14:textId="5F5C3E34" w:rsidR="00346EBF" w:rsidRPr="00EA73B3" w:rsidRDefault="00346EBF" w:rsidP="00346EBF">
                  <w:pPr>
                    <w:jc w:val="center"/>
                    <w:rPr>
                      <w:rFonts w:eastAsia="Times New Roman" w:cs="Arial"/>
                      <w:sz w:val="20"/>
                      <w:szCs w:val="20"/>
                    </w:rPr>
                  </w:pPr>
                  <w:r>
                    <w:rPr>
                      <w:rFonts w:eastAsia="Times New Roman" w:cs="Arial"/>
                      <w:sz w:val="20"/>
                      <w:szCs w:val="20"/>
                    </w:rPr>
                    <w:t>100%</w:t>
                  </w:r>
                </w:p>
              </w:tc>
              <w:tc>
                <w:tcPr>
                  <w:tcW w:w="1729" w:type="dxa"/>
                  <w:vAlign w:val="center"/>
                </w:tcPr>
                <w:p w14:paraId="545FA9E5" w14:textId="5D17F8F6" w:rsidR="00346EBF" w:rsidRPr="00EA73B3" w:rsidRDefault="00346EBF" w:rsidP="00346EBF">
                  <w:pPr>
                    <w:jc w:val="center"/>
                    <w:rPr>
                      <w:rFonts w:eastAsia="Times New Roman" w:cs="Arial"/>
                      <w:sz w:val="20"/>
                      <w:szCs w:val="20"/>
                    </w:rPr>
                  </w:pPr>
                  <w:r>
                    <w:rPr>
                      <w:rFonts w:eastAsia="Times New Roman" w:cs="Arial"/>
                      <w:sz w:val="20"/>
                      <w:szCs w:val="20"/>
                    </w:rPr>
                    <w:t>£10</w:t>
                  </w:r>
                  <w:r w:rsidR="0085359E">
                    <w:rPr>
                      <w:rFonts w:eastAsia="Times New Roman" w:cs="Arial"/>
                      <w:sz w:val="20"/>
                      <w:szCs w:val="20"/>
                    </w:rPr>
                    <w:t>,707</w:t>
                  </w:r>
                </w:p>
              </w:tc>
              <w:tc>
                <w:tcPr>
                  <w:tcW w:w="1532" w:type="dxa"/>
                  <w:vAlign w:val="center"/>
                </w:tcPr>
                <w:p w14:paraId="75059127" w14:textId="084DE588" w:rsidR="00346EBF" w:rsidRPr="00EA73B3" w:rsidRDefault="0085359E" w:rsidP="00346EBF">
                  <w:pPr>
                    <w:jc w:val="center"/>
                    <w:rPr>
                      <w:rFonts w:eastAsia="Times New Roman" w:cs="Arial"/>
                      <w:sz w:val="20"/>
                      <w:szCs w:val="20"/>
                    </w:rPr>
                  </w:pPr>
                  <w:r>
                    <w:rPr>
                      <w:rFonts w:eastAsia="Times New Roman" w:cs="Arial"/>
                      <w:sz w:val="20"/>
                      <w:szCs w:val="20"/>
                    </w:rPr>
                    <w:t>£10,707</w:t>
                  </w:r>
                </w:p>
              </w:tc>
              <w:tc>
                <w:tcPr>
                  <w:tcW w:w="2264" w:type="dxa"/>
                  <w:vAlign w:val="center"/>
                </w:tcPr>
                <w:p w14:paraId="719E72A3" w14:textId="7F4D3D3B" w:rsidR="00346EBF" w:rsidRPr="00EA73B3" w:rsidRDefault="0085359E" w:rsidP="00346EBF">
                  <w:pPr>
                    <w:jc w:val="center"/>
                    <w:rPr>
                      <w:rFonts w:eastAsia="Times New Roman" w:cs="Arial"/>
                      <w:sz w:val="20"/>
                      <w:szCs w:val="20"/>
                    </w:rPr>
                  </w:pPr>
                  <w:r>
                    <w:rPr>
                      <w:rFonts w:eastAsia="Times New Roman" w:cs="Arial"/>
                      <w:sz w:val="20"/>
                      <w:szCs w:val="20"/>
                    </w:rPr>
                    <w:t>£10,707</w:t>
                  </w:r>
                </w:p>
              </w:tc>
            </w:tr>
            <w:tr w:rsidR="00EA73B3" w:rsidRPr="00EA73B3" w14:paraId="620BFD5F" w14:textId="77777777" w:rsidTr="004F1212">
              <w:trPr>
                <w:trHeight w:val="53"/>
              </w:trPr>
              <w:tc>
                <w:tcPr>
                  <w:tcW w:w="2547" w:type="dxa"/>
                </w:tcPr>
                <w:p w14:paraId="3FE2DEBE"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DN’s &amp; IGT</w:t>
                  </w:r>
                </w:p>
              </w:tc>
              <w:tc>
                <w:tcPr>
                  <w:tcW w:w="1417" w:type="dxa"/>
                  <w:vAlign w:val="center"/>
                </w:tcPr>
                <w:p w14:paraId="7D880586" w14:textId="2266F715" w:rsidR="00EA73B3" w:rsidRPr="00EA73B3" w:rsidRDefault="00D42188" w:rsidP="00EA73B3">
                  <w:pPr>
                    <w:jc w:val="center"/>
                    <w:rPr>
                      <w:rFonts w:eastAsia="Times New Roman" w:cs="Arial"/>
                      <w:sz w:val="20"/>
                      <w:szCs w:val="20"/>
                    </w:rPr>
                  </w:pPr>
                  <w:r>
                    <w:rPr>
                      <w:rFonts w:eastAsia="Times New Roman" w:cs="Arial"/>
                      <w:sz w:val="20"/>
                      <w:szCs w:val="20"/>
                    </w:rPr>
                    <w:t>0%</w:t>
                  </w:r>
                </w:p>
              </w:tc>
              <w:tc>
                <w:tcPr>
                  <w:tcW w:w="1729" w:type="dxa"/>
                  <w:vAlign w:val="center"/>
                </w:tcPr>
                <w:p w14:paraId="6648D219" w14:textId="27881505" w:rsidR="00EA73B3" w:rsidRPr="00EA73B3" w:rsidRDefault="00BD49F3" w:rsidP="00EA73B3">
                  <w:pPr>
                    <w:jc w:val="center"/>
                    <w:rPr>
                      <w:rFonts w:eastAsia="Times New Roman" w:cs="Arial"/>
                      <w:sz w:val="20"/>
                      <w:szCs w:val="20"/>
                    </w:rPr>
                  </w:pPr>
                  <w:r>
                    <w:rPr>
                      <w:rFonts w:eastAsia="Times New Roman" w:cs="Arial"/>
                      <w:sz w:val="20"/>
                      <w:szCs w:val="20"/>
                    </w:rPr>
                    <w:t>NA</w:t>
                  </w:r>
                </w:p>
              </w:tc>
              <w:tc>
                <w:tcPr>
                  <w:tcW w:w="1532" w:type="dxa"/>
                  <w:vAlign w:val="center"/>
                </w:tcPr>
                <w:p w14:paraId="12B102FE" w14:textId="25D635A2" w:rsidR="00EA73B3" w:rsidRPr="00EA73B3" w:rsidRDefault="00BD49F3" w:rsidP="00EA73B3">
                  <w:pPr>
                    <w:jc w:val="center"/>
                    <w:rPr>
                      <w:rFonts w:eastAsia="Times New Roman" w:cs="Arial"/>
                      <w:sz w:val="20"/>
                      <w:szCs w:val="20"/>
                    </w:rPr>
                  </w:pPr>
                  <w:r>
                    <w:rPr>
                      <w:rFonts w:eastAsia="Times New Roman" w:cs="Arial"/>
                      <w:sz w:val="20"/>
                      <w:szCs w:val="20"/>
                    </w:rPr>
                    <w:t>NA</w:t>
                  </w:r>
                </w:p>
              </w:tc>
              <w:tc>
                <w:tcPr>
                  <w:tcW w:w="2264" w:type="dxa"/>
                  <w:vAlign w:val="center"/>
                </w:tcPr>
                <w:p w14:paraId="2BCC920E" w14:textId="43BB3FB0" w:rsidR="00EA73B3" w:rsidRPr="00EA73B3" w:rsidRDefault="00BD49F3" w:rsidP="00EA73B3">
                  <w:pPr>
                    <w:jc w:val="center"/>
                    <w:rPr>
                      <w:rFonts w:eastAsia="Times New Roman" w:cs="Arial"/>
                      <w:sz w:val="20"/>
                      <w:szCs w:val="20"/>
                    </w:rPr>
                  </w:pPr>
                  <w:r>
                    <w:rPr>
                      <w:rFonts w:eastAsia="Times New Roman" w:cs="Arial"/>
                      <w:sz w:val="20"/>
                      <w:szCs w:val="20"/>
                    </w:rPr>
                    <w:t>NA</w:t>
                  </w:r>
                </w:p>
              </w:tc>
            </w:tr>
          </w:tbl>
          <w:p w14:paraId="1672974D" w14:textId="77777777" w:rsidR="00EA73B3" w:rsidRPr="00EA73B3" w:rsidRDefault="00EA73B3" w:rsidP="00EA73B3">
            <w:pPr>
              <w:contextualSpacing/>
              <w:rPr>
                <w:rFonts w:eastAsia="Times New Roman" w:cs="Arial"/>
                <w:b/>
                <w:i/>
                <w:sz w:val="20"/>
                <w:szCs w:val="20"/>
              </w:rPr>
            </w:pPr>
          </w:p>
        </w:tc>
      </w:tr>
      <w:tr w:rsidR="00EA73B3" w:rsidRPr="00EA73B3" w14:paraId="3A67F60A" w14:textId="77777777" w:rsidTr="00F352D7">
        <w:tc>
          <w:tcPr>
            <w:tcW w:w="5000" w:type="pct"/>
            <w:gridSpan w:val="2"/>
            <w:tcBorders>
              <w:bottom w:val="single" w:sz="4" w:space="0" w:color="auto"/>
            </w:tcBorders>
            <w:shd w:val="clear" w:color="auto" w:fill="3E5AA8" w:themeFill="accent1"/>
            <w:vAlign w:val="center"/>
          </w:tcPr>
          <w:p w14:paraId="72C63EE6"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3: Provide a summary of any agreed scope changes</w:t>
            </w:r>
          </w:p>
        </w:tc>
      </w:tr>
      <w:tr w:rsidR="00EA73B3" w:rsidRPr="00EA73B3" w14:paraId="373C6975" w14:textId="77777777" w:rsidTr="00F352D7">
        <w:tc>
          <w:tcPr>
            <w:tcW w:w="5000" w:type="pct"/>
            <w:gridSpan w:val="2"/>
            <w:tcBorders>
              <w:bottom w:val="single" w:sz="4" w:space="0" w:color="auto"/>
            </w:tcBorders>
            <w:shd w:val="clear" w:color="auto" w:fill="FFFFFF" w:themeFill="background1"/>
            <w:vAlign w:val="center"/>
          </w:tcPr>
          <w:p w14:paraId="59335D08" w14:textId="77777777" w:rsidR="00EA73B3" w:rsidRDefault="00EA73B3" w:rsidP="0A57A144">
            <w:pPr>
              <w:spacing w:line="276" w:lineRule="auto"/>
              <w:contextualSpacing/>
              <w:rPr>
                <w:rFonts w:eastAsia="Times New Roman" w:cs="Arial"/>
                <w:sz w:val="20"/>
                <w:szCs w:val="20"/>
              </w:rPr>
            </w:pPr>
          </w:p>
          <w:p w14:paraId="5D8D0C1C" w14:textId="26E6BE66" w:rsidR="00BD49F3" w:rsidRDefault="00536B09" w:rsidP="0A57A144">
            <w:pPr>
              <w:spacing w:line="276" w:lineRule="auto"/>
              <w:contextualSpacing/>
              <w:rPr>
                <w:rFonts w:eastAsia="Times New Roman" w:cs="Arial"/>
                <w:sz w:val="20"/>
                <w:szCs w:val="20"/>
              </w:rPr>
            </w:pPr>
            <w:r>
              <w:rPr>
                <w:rFonts w:eastAsia="Times New Roman" w:cs="Arial"/>
                <w:sz w:val="20"/>
                <w:szCs w:val="20"/>
              </w:rPr>
              <w:t>There were n</w:t>
            </w:r>
            <w:r w:rsidR="00BD49F3">
              <w:rPr>
                <w:rFonts w:eastAsia="Times New Roman" w:cs="Arial"/>
                <w:sz w:val="20"/>
                <w:szCs w:val="20"/>
              </w:rPr>
              <w:t xml:space="preserve">o scope changes </w:t>
            </w:r>
            <w:r w:rsidR="002508DC">
              <w:rPr>
                <w:rFonts w:eastAsia="Times New Roman" w:cs="Arial"/>
                <w:sz w:val="20"/>
                <w:szCs w:val="20"/>
              </w:rPr>
              <w:t>during</w:t>
            </w:r>
            <w:r w:rsidR="00BD49F3">
              <w:rPr>
                <w:rFonts w:eastAsia="Times New Roman" w:cs="Arial"/>
                <w:sz w:val="20"/>
                <w:szCs w:val="20"/>
              </w:rPr>
              <w:t xml:space="preserve"> delivery of th</w:t>
            </w:r>
            <w:r w:rsidR="00BF36D5">
              <w:rPr>
                <w:rFonts w:eastAsia="Times New Roman" w:cs="Arial"/>
                <w:sz w:val="20"/>
                <w:szCs w:val="20"/>
              </w:rPr>
              <w:t>is</w:t>
            </w:r>
            <w:r w:rsidR="00BD49F3">
              <w:rPr>
                <w:rFonts w:eastAsia="Times New Roman" w:cs="Arial"/>
                <w:sz w:val="20"/>
                <w:szCs w:val="20"/>
              </w:rPr>
              <w:t xml:space="preserve"> CP</w:t>
            </w:r>
          </w:p>
          <w:p w14:paraId="4156BA78" w14:textId="2284D932" w:rsidR="00BD49F3" w:rsidRPr="00EA73B3" w:rsidRDefault="00BD49F3" w:rsidP="0A57A144">
            <w:pPr>
              <w:spacing w:line="276" w:lineRule="auto"/>
              <w:contextualSpacing/>
              <w:rPr>
                <w:rFonts w:eastAsia="Times New Roman" w:cs="Arial"/>
                <w:sz w:val="20"/>
                <w:szCs w:val="20"/>
              </w:rPr>
            </w:pPr>
          </w:p>
        </w:tc>
      </w:tr>
      <w:tr w:rsidR="00EA73B3" w:rsidRPr="00EA73B3" w14:paraId="44DCE113" w14:textId="77777777" w:rsidTr="00F352D7">
        <w:tc>
          <w:tcPr>
            <w:tcW w:w="5000" w:type="pct"/>
            <w:gridSpan w:val="2"/>
            <w:shd w:val="clear" w:color="auto" w:fill="3E5AA8" w:themeFill="accent1"/>
            <w:vAlign w:val="center"/>
          </w:tcPr>
          <w:p w14:paraId="23A67B82"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EA73B3" w:rsidRPr="00EA73B3" w14:paraId="7B78493D" w14:textId="77777777" w:rsidTr="00F352D7">
        <w:tc>
          <w:tcPr>
            <w:tcW w:w="5000" w:type="pct"/>
            <w:gridSpan w:val="2"/>
            <w:shd w:val="clear" w:color="auto" w:fill="auto"/>
          </w:tcPr>
          <w:p w14:paraId="5443A4A7" w14:textId="77777777" w:rsidR="00EA73B3" w:rsidRDefault="00EA73B3" w:rsidP="00195A39">
            <w:pPr>
              <w:rPr>
                <w:rFonts w:eastAsia="Times New Roman" w:cs="Arial"/>
                <w:b/>
                <w:sz w:val="20"/>
                <w:szCs w:val="16"/>
              </w:rPr>
            </w:pPr>
          </w:p>
          <w:p w14:paraId="0B49FCCD" w14:textId="0A17FC35" w:rsidR="00BD49F3" w:rsidRDefault="000424E0" w:rsidP="000424E0">
            <w:pPr>
              <w:rPr>
                <w:rFonts w:eastAsia="Times New Roman" w:cs="Arial"/>
                <w:bCs/>
                <w:sz w:val="20"/>
                <w:szCs w:val="16"/>
              </w:rPr>
            </w:pPr>
            <w:r w:rsidRPr="000424E0">
              <w:rPr>
                <w:rFonts w:eastAsia="Times New Roman" w:cs="Arial"/>
                <w:bCs/>
                <w:sz w:val="20"/>
                <w:szCs w:val="16"/>
              </w:rPr>
              <w:t>To make available where required, a demand tool</w:t>
            </w:r>
            <w:r w:rsidR="00417CF6">
              <w:rPr>
                <w:rFonts w:eastAsia="Times New Roman" w:cs="Arial"/>
                <w:bCs/>
                <w:sz w:val="20"/>
                <w:szCs w:val="16"/>
              </w:rPr>
              <w:t xml:space="preserve">, </w:t>
            </w:r>
            <w:r w:rsidRPr="000424E0">
              <w:rPr>
                <w:rFonts w:eastAsia="Times New Roman" w:cs="Arial"/>
                <w:bCs/>
                <w:sz w:val="20"/>
                <w:szCs w:val="16"/>
              </w:rPr>
              <w:t>which in</w:t>
            </w:r>
            <w:r>
              <w:rPr>
                <w:rFonts w:eastAsia="Times New Roman" w:cs="Arial"/>
                <w:bCs/>
                <w:sz w:val="20"/>
                <w:szCs w:val="16"/>
              </w:rPr>
              <w:t xml:space="preserve"> </w:t>
            </w:r>
            <w:r w:rsidRPr="000424E0">
              <w:rPr>
                <w:rFonts w:eastAsia="Times New Roman" w:cs="Arial"/>
                <w:bCs/>
                <w:sz w:val="20"/>
                <w:szCs w:val="16"/>
              </w:rPr>
              <w:t>the event of a Shipper termination, the tool would allow the CDSP</w:t>
            </w:r>
            <w:r>
              <w:rPr>
                <w:rFonts w:eastAsia="Times New Roman" w:cs="Arial"/>
                <w:bCs/>
                <w:sz w:val="20"/>
                <w:szCs w:val="16"/>
              </w:rPr>
              <w:t xml:space="preserve"> </w:t>
            </w:r>
            <w:r w:rsidRPr="000424E0">
              <w:rPr>
                <w:rFonts w:eastAsia="Times New Roman" w:cs="Arial"/>
                <w:bCs/>
                <w:sz w:val="20"/>
                <w:szCs w:val="16"/>
              </w:rPr>
              <w:t>to calculate estimate demand at Supplier level enabling the Supplier</w:t>
            </w:r>
            <w:r>
              <w:rPr>
                <w:rFonts w:eastAsia="Times New Roman" w:cs="Arial"/>
                <w:bCs/>
                <w:sz w:val="20"/>
                <w:szCs w:val="16"/>
              </w:rPr>
              <w:t xml:space="preserve"> </w:t>
            </w:r>
            <w:r w:rsidRPr="000424E0">
              <w:rPr>
                <w:rFonts w:eastAsia="Times New Roman" w:cs="Arial"/>
                <w:bCs/>
                <w:sz w:val="20"/>
                <w:szCs w:val="16"/>
              </w:rPr>
              <w:t>to enter an arrangement with a new Shipper to offset the demand,</w:t>
            </w:r>
            <w:r>
              <w:rPr>
                <w:rFonts w:eastAsia="Times New Roman" w:cs="Arial"/>
                <w:bCs/>
                <w:sz w:val="20"/>
                <w:szCs w:val="16"/>
              </w:rPr>
              <w:t xml:space="preserve"> </w:t>
            </w:r>
            <w:r w:rsidRPr="000424E0">
              <w:rPr>
                <w:rFonts w:eastAsia="Times New Roman" w:cs="Arial"/>
                <w:bCs/>
                <w:sz w:val="20"/>
                <w:szCs w:val="16"/>
              </w:rPr>
              <w:t>via a trade, with the Terminated Shipper.</w:t>
            </w:r>
            <w:r w:rsidR="00417CF6">
              <w:rPr>
                <w:rFonts w:eastAsia="Times New Roman" w:cs="Arial"/>
                <w:bCs/>
                <w:sz w:val="20"/>
                <w:szCs w:val="16"/>
              </w:rPr>
              <w:t xml:space="preserve"> This tool </w:t>
            </w:r>
            <w:r w:rsidR="00491022">
              <w:rPr>
                <w:rFonts w:eastAsia="Times New Roman" w:cs="Arial"/>
                <w:bCs/>
                <w:sz w:val="20"/>
                <w:szCs w:val="16"/>
              </w:rPr>
              <w:t>can be used</w:t>
            </w:r>
            <w:r w:rsidR="00417CF6">
              <w:rPr>
                <w:rFonts w:eastAsia="Times New Roman" w:cs="Arial"/>
                <w:bCs/>
                <w:sz w:val="20"/>
                <w:szCs w:val="16"/>
              </w:rPr>
              <w:t xml:space="preserve"> if requested by the Shipper/Supplier seeking to utilise the Modification 0788 (XRN5443) process. </w:t>
            </w:r>
          </w:p>
          <w:p w14:paraId="553335F9" w14:textId="28AA7E8E" w:rsidR="00875361" w:rsidRDefault="00875361" w:rsidP="000424E0">
            <w:pPr>
              <w:rPr>
                <w:rFonts w:eastAsia="Times New Roman" w:cs="Arial"/>
                <w:bCs/>
                <w:sz w:val="20"/>
                <w:szCs w:val="16"/>
              </w:rPr>
            </w:pPr>
          </w:p>
          <w:p w14:paraId="2FC5D30C" w14:textId="43642A3C" w:rsidR="00875361" w:rsidRPr="001C148F" w:rsidRDefault="00875361" w:rsidP="000424E0">
            <w:pPr>
              <w:rPr>
                <w:rFonts w:eastAsia="Times New Roman" w:cs="Arial"/>
                <w:bCs/>
                <w:sz w:val="20"/>
                <w:szCs w:val="16"/>
              </w:rPr>
            </w:pPr>
            <w:r>
              <w:rPr>
                <w:rFonts w:eastAsia="Times New Roman" w:cs="Arial"/>
                <w:bCs/>
                <w:sz w:val="20"/>
                <w:szCs w:val="16"/>
              </w:rPr>
              <w:t>A new Service Line will be added to the Service Description Table for this change</w:t>
            </w:r>
          </w:p>
          <w:p w14:paraId="277304A5" w14:textId="77777777" w:rsidR="009522FE" w:rsidRPr="00617EF6" w:rsidRDefault="009522FE" w:rsidP="00195A39">
            <w:pPr>
              <w:rPr>
                <w:rFonts w:eastAsia="Times New Roman" w:cs="Arial"/>
                <w:bCs/>
                <w:sz w:val="20"/>
                <w:szCs w:val="16"/>
              </w:rPr>
            </w:pPr>
          </w:p>
          <w:p w14:paraId="46992048" w14:textId="42106D9D" w:rsidR="00BD49F3" w:rsidRPr="00EA73B3" w:rsidRDefault="00BD49F3" w:rsidP="00195A39">
            <w:pPr>
              <w:rPr>
                <w:rFonts w:eastAsia="Times New Roman" w:cs="Arial"/>
                <w:b/>
                <w:sz w:val="20"/>
                <w:szCs w:val="16"/>
              </w:rPr>
            </w:pPr>
          </w:p>
        </w:tc>
      </w:tr>
      <w:tr w:rsidR="00EA73B3" w:rsidRPr="00EA73B3" w14:paraId="6EF7276F" w14:textId="77777777" w:rsidTr="00F352D7">
        <w:tc>
          <w:tcPr>
            <w:tcW w:w="5000" w:type="pct"/>
            <w:gridSpan w:val="2"/>
            <w:shd w:val="clear" w:color="auto" w:fill="3E5AA8" w:themeFill="accent1"/>
            <w:vAlign w:val="center"/>
          </w:tcPr>
          <w:p w14:paraId="509E9641"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EA73B3" w:rsidRPr="00EA73B3" w14:paraId="083A4EDD" w14:textId="77777777" w:rsidTr="00F352D7">
        <w:tc>
          <w:tcPr>
            <w:tcW w:w="5000" w:type="pct"/>
            <w:gridSpan w:val="2"/>
            <w:shd w:val="clear" w:color="auto" w:fill="auto"/>
          </w:tcPr>
          <w:p w14:paraId="254121D7" w14:textId="77777777" w:rsidR="00EA73B3" w:rsidRDefault="00EA73B3" w:rsidP="0A57A144">
            <w:pPr>
              <w:spacing w:line="276" w:lineRule="auto"/>
              <w:contextualSpacing/>
              <w:rPr>
                <w:rFonts w:eastAsia="Times New Roman" w:cs="Arial"/>
                <w:b/>
                <w:color w:val="FF0000"/>
                <w:szCs w:val="16"/>
              </w:rPr>
            </w:pPr>
          </w:p>
          <w:p w14:paraId="1DD2DFE4" w14:textId="6F2F667D" w:rsidR="00617EF6" w:rsidRPr="00417CF6" w:rsidRDefault="00617EF6" w:rsidP="0A57A144">
            <w:pPr>
              <w:spacing w:line="276" w:lineRule="auto"/>
              <w:contextualSpacing/>
              <w:rPr>
                <w:rFonts w:eastAsia="Times New Roman" w:cs="Arial"/>
                <w:bCs/>
                <w:sz w:val="20"/>
                <w:szCs w:val="16"/>
              </w:rPr>
            </w:pPr>
            <w:r w:rsidRPr="00417CF6">
              <w:rPr>
                <w:rFonts w:eastAsia="Times New Roman" w:cs="Arial"/>
                <w:bCs/>
                <w:sz w:val="20"/>
                <w:szCs w:val="16"/>
              </w:rPr>
              <w:t>NA</w:t>
            </w:r>
          </w:p>
          <w:p w14:paraId="1AB0B5C7" w14:textId="4EBC032E" w:rsidR="00617EF6" w:rsidRPr="00EA73B3" w:rsidRDefault="00617EF6" w:rsidP="0A57A144">
            <w:pPr>
              <w:spacing w:line="276" w:lineRule="auto"/>
              <w:contextualSpacing/>
              <w:rPr>
                <w:rFonts w:eastAsia="Times New Roman" w:cs="Arial"/>
                <w:b/>
                <w:color w:val="FF0000"/>
                <w:szCs w:val="16"/>
              </w:rPr>
            </w:pPr>
          </w:p>
        </w:tc>
      </w:tr>
      <w:tr w:rsidR="00EA73B3" w:rsidRPr="00EA73B3" w14:paraId="7D853ABD" w14:textId="77777777" w:rsidTr="00F352D7">
        <w:tc>
          <w:tcPr>
            <w:tcW w:w="5000" w:type="pct"/>
            <w:gridSpan w:val="2"/>
            <w:shd w:val="clear" w:color="auto" w:fill="3E5AA8" w:themeFill="accent1"/>
            <w:vAlign w:val="center"/>
          </w:tcPr>
          <w:p w14:paraId="3FF03745"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6: Lessons Learnt</w:t>
            </w:r>
          </w:p>
        </w:tc>
      </w:tr>
      <w:tr w:rsidR="00EA73B3" w:rsidRPr="00EA73B3" w14:paraId="495C3462" w14:textId="77777777" w:rsidTr="00F352D7">
        <w:tc>
          <w:tcPr>
            <w:tcW w:w="5000" w:type="pct"/>
            <w:gridSpan w:val="2"/>
            <w:shd w:val="clear" w:color="auto" w:fill="auto"/>
          </w:tcPr>
          <w:p w14:paraId="7B2B5B58" w14:textId="0DF411F2" w:rsidR="00EA73B3" w:rsidRPr="00EA73B3" w:rsidRDefault="00617EF6" w:rsidP="0A57A144">
            <w:pPr>
              <w:spacing w:after="200" w:line="276" w:lineRule="auto"/>
              <w:rPr>
                <w:rFonts w:eastAsia="Times New Roman" w:cs="Arial"/>
              </w:rPr>
            </w:pPr>
            <w:r w:rsidRPr="00417CF6">
              <w:rPr>
                <w:rFonts w:eastAsia="Times New Roman" w:cs="Arial"/>
                <w:sz w:val="20"/>
              </w:rPr>
              <w:t>NA</w:t>
            </w: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5"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03" w:type="pct"/>
        <w:tblInd w:w="-5" w:type="dxa"/>
        <w:tblLook w:val="04A0" w:firstRow="1" w:lastRow="0" w:firstColumn="1" w:lastColumn="0" w:noHBand="0" w:noVBand="1"/>
      </w:tblPr>
      <w:tblGrid>
        <w:gridCol w:w="1344"/>
        <w:gridCol w:w="1663"/>
        <w:gridCol w:w="1105"/>
        <w:gridCol w:w="1518"/>
        <w:gridCol w:w="4293"/>
      </w:tblGrid>
      <w:tr w:rsidR="00EA73B3" w:rsidRPr="00EA73B3" w14:paraId="3208E80C" w14:textId="77777777" w:rsidTr="008348A9">
        <w:trPr>
          <w:trHeight w:val="611"/>
        </w:trPr>
        <w:tc>
          <w:tcPr>
            <w:tcW w:w="677"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8"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7"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5"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2163"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08348A9">
        <w:tc>
          <w:tcPr>
            <w:tcW w:w="677" w:type="pct"/>
          </w:tcPr>
          <w:p w14:paraId="1ABADCE5" w14:textId="4D6F023A" w:rsidR="00EA73B3" w:rsidRPr="00EA73B3" w:rsidRDefault="0A57A144" w:rsidP="0A57A144">
            <w:pPr>
              <w:jc w:val="center"/>
              <w:rPr>
                <w:rFonts w:eastAsia="Times New Roman" w:cs="Arial"/>
                <w:sz w:val="20"/>
                <w:szCs w:val="20"/>
              </w:rPr>
            </w:pPr>
            <w:r w:rsidRPr="0A57A144">
              <w:rPr>
                <w:rFonts w:eastAsia="Times New Roman" w:cs="Arial"/>
                <w:sz w:val="20"/>
                <w:szCs w:val="20"/>
              </w:rPr>
              <w:t>0.1</w:t>
            </w:r>
          </w:p>
        </w:tc>
        <w:tc>
          <w:tcPr>
            <w:tcW w:w="838" w:type="pct"/>
          </w:tcPr>
          <w:p w14:paraId="0DB8F594" w14:textId="10B9D3D0" w:rsidR="00EA73B3" w:rsidRPr="00EA73B3" w:rsidRDefault="00617EF6" w:rsidP="0A57A144">
            <w:pPr>
              <w:jc w:val="center"/>
              <w:rPr>
                <w:rFonts w:eastAsia="Times New Roman" w:cs="Arial"/>
                <w:sz w:val="20"/>
                <w:szCs w:val="20"/>
              </w:rPr>
            </w:pPr>
            <w:r>
              <w:rPr>
                <w:rFonts w:eastAsia="Times New Roman" w:cs="Arial"/>
                <w:sz w:val="20"/>
                <w:szCs w:val="20"/>
              </w:rPr>
              <w:t>For Approval</w:t>
            </w:r>
          </w:p>
        </w:tc>
        <w:tc>
          <w:tcPr>
            <w:tcW w:w="557" w:type="pct"/>
          </w:tcPr>
          <w:p w14:paraId="0BB1E953" w14:textId="200DB721" w:rsidR="00EA73B3" w:rsidRPr="00EA73B3" w:rsidRDefault="00997709" w:rsidP="0A57A144">
            <w:pPr>
              <w:jc w:val="center"/>
              <w:rPr>
                <w:rFonts w:eastAsia="Times New Roman" w:cs="Arial"/>
                <w:sz w:val="20"/>
                <w:szCs w:val="20"/>
              </w:rPr>
            </w:pPr>
            <w:r>
              <w:rPr>
                <w:rFonts w:eastAsia="Times New Roman" w:cs="Arial"/>
                <w:sz w:val="20"/>
                <w:szCs w:val="20"/>
              </w:rPr>
              <w:t>2</w:t>
            </w:r>
            <w:r w:rsidR="006862C7">
              <w:rPr>
                <w:rFonts w:eastAsia="Times New Roman" w:cs="Arial"/>
                <w:sz w:val="20"/>
                <w:szCs w:val="20"/>
              </w:rPr>
              <w:t>8</w:t>
            </w:r>
            <w:r w:rsidR="00617EF6">
              <w:rPr>
                <w:rFonts w:eastAsia="Times New Roman" w:cs="Arial"/>
                <w:sz w:val="20"/>
                <w:szCs w:val="20"/>
              </w:rPr>
              <w:t>/</w:t>
            </w:r>
            <w:r>
              <w:rPr>
                <w:rFonts w:eastAsia="Times New Roman" w:cs="Arial"/>
                <w:sz w:val="20"/>
                <w:szCs w:val="20"/>
              </w:rPr>
              <w:t>0</w:t>
            </w:r>
            <w:r w:rsidR="006862C7">
              <w:rPr>
                <w:rFonts w:eastAsia="Times New Roman" w:cs="Arial"/>
                <w:sz w:val="20"/>
                <w:szCs w:val="20"/>
              </w:rPr>
              <w:t>3</w:t>
            </w:r>
            <w:r w:rsidR="00617EF6">
              <w:rPr>
                <w:rFonts w:eastAsia="Times New Roman" w:cs="Arial"/>
                <w:sz w:val="20"/>
                <w:szCs w:val="20"/>
              </w:rPr>
              <w:t>/2</w:t>
            </w:r>
            <w:r>
              <w:rPr>
                <w:rFonts w:eastAsia="Times New Roman" w:cs="Arial"/>
                <w:sz w:val="20"/>
                <w:szCs w:val="20"/>
              </w:rPr>
              <w:t>2</w:t>
            </w:r>
          </w:p>
        </w:tc>
        <w:tc>
          <w:tcPr>
            <w:tcW w:w="765" w:type="pct"/>
          </w:tcPr>
          <w:p w14:paraId="4350D9F9" w14:textId="53D04AA8" w:rsidR="00EA73B3" w:rsidRPr="00EA73B3" w:rsidRDefault="00617EF6" w:rsidP="0A57A144">
            <w:pPr>
              <w:jc w:val="center"/>
              <w:rPr>
                <w:rFonts w:eastAsia="Times New Roman" w:cs="Arial"/>
                <w:sz w:val="20"/>
                <w:szCs w:val="20"/>
              </w:rPr>
            </w:pPr>
            <w:r>
              <w:rPr>
                <w:rFonts w:eastAsia="Times New Roman" w:cs="Arial"/>
                <w:sz w:val="20"/>
                <w:szCs w:val="20"/>
              </w:rPr>
              <w:t>Lee Chambers</w:t>
            </w:r>
          </w:p>
        </w:tc>
        <w:tc>
          <w:tcPr>
            <w:tcW w:w="2163" w:type="pct"/>
          </w:tcPr>
          <w:p w14:paraId="0FC70C39" w14:textId="1E2BC0A2" w:rsidR="00EA73B3" w:rsidRPr="00EA73B3" w:rsidRDefault="00617EF6" w:rsidP="0A57A144">
            <w:pPr>
              <w:jc w:val="center"/>
              <w:rPr>
                <w:rFonts w:eastAsia="Times New Roman" w:cs="Arial"/>
                <w:sz w:val="20"/>
                <w:szCs w:val="20"/>
              </w:rPr>
            </w:pPr>
            <w:r>
              <w:rPr>
                <w:rFonts w:eastAsia="Times New Roman" w:cs="Arial"/>
                <w:sz w:val="20"/>
                <w:szCs w:val="20"/>
              </w:rPr>
              <w:t xml:space="preserve">For approval at </w:t>
            </w:r>
            <w:r w:rsidR="00624ECD">
              <w:rPr>
                <w:rFonts w:eastAsia="Times New Roman" w:cs="Arial"/>
                <w:sz w:val="20"/>
                <w:szCs w:val="20"/>
              </w:rPr>
              <w:t xml:space="preserve">the </w:t>
            </w:r>
            <w:r w:rsidR="006862C7">
              <w:rPr>
                <w:rFonts w:eastAsia="Times New Roman" w:cs="Arial"/>
                <w:sz w:val="20"/>
                <w:szCs w:val="20"/>
              </w:rPr>
              <w:t>April</w:t>
            </w:r>
            <w:r>
              <w:rPr>
                <w:rFonts w:eastAsia="Times New Roman" w:cs="Arial"/>
                <w:sz w:val="20"/>
                <w:szCs w:val="20"/>
              </w:rPr>
              <w:t xml:space="preserve"> 2</w:t>
            </w:r>
            <w:r w:rsidR="00997709">
              <w:rPr>
                <w:rFonts w:eastAsia="Times New Roman" w:cs="Arial"/>
                <w:sz w:val="20"/>
                <w:szCs w:val="20"/>
              </w:rPr>
              <w:t>2</w:t>
            </w:r>
            <w:r>
              <w:rPr>
                <w:rFonts w:eastAsia="Times New Roman" w:cs="Arial"/>
                <w:sz w:val="20"/>
                <w:szCs w:val="20"/>
              </w:rPr>
              <w:t xml:space="preserve"> Change Management Committee</w:t>
            </w:r>
          </w:p>
        </w:tc>
      </w:tr>
    </w:tbl>
    <w:p w14:paraId="7651F714" w14:textId="77777777" w:rsidR="00D66C7E" w:rsidRPr="00EA73B3" w:rsidRDefault="00D66C7E" w:rsidP="00EA73B3"/>
    <w:sectPr w:rsidR="00D66C7E" w:rsidRPr="00EA73B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8356" w14:textId="77777777" w:rsidR="00176503" w:rsidRDefault="00176503" w:rsidP="00324744">
      <w:pPr>
        <w:spacing w:after="0" w:line="240" w:lineRule="auto"/>
      </w:pPr>
      <w:r>
        <w:separator/>
      </w:r>
    </w:p>
  </w:endnote>
  <w:endnote w:type="continuationSeparator" w:id="0">
    <w:p w14:paraId="0999AB11" w14:textId="77777777" w:rsidR="00176503" w:rsidRDefault="00176503"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D43D0"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22CC" w14:textId="77777777" w:rsidR="00176503" w:rsidRDefault="00176503" w:rsidP="00324744">
      <w:pPr>
        <w:spacing w:after="0" w:line="240" w:lineRule="auto"/>
      </w:pPr>
      <w:r>
        <w:separator/>
      </w:r>
    </w:p>
  </w:footnote>
  <w:footnote w:type="continuationSeparator" w:id="0">
    <w:p w14:paraId="6FB618B3" w14:textId="77777777" w:rsidR="00176503" w:rsidRDefault="00176503"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EF1F3A"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3167A"/>
    <w:multiLevelType w:val="hybridMultilevel"/>
    <w:tmpl w:val="C7B4F798"/>
    <w:lvl w:ilvl="0" w:tplc="1A14D19C">
      <w:start w:val="1"/>
      <w:numFmt w:val="decimal"/>
      <w:lvlText w:val="%1."/>
      <w:lvlJc w:val="left"/>
      <w:pPr>
        <w:ind w:left="720" w:hanging="360"/>
      </w:pPr>
      <w:rPr>
        <w:rFonts w:hint="default"/>
        <w:b w:val="0"/>
        <w:bCs w:val="0"/>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97158F"/>
    <w:multiLevelType w:val="hybridMultilevel"/>
    <w:tmpl w:val="775EC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115D2"/>
    <w:rsid w:val="0001510F"/>
    <w:rsid w:val="000166B3"/>
    <w:rsid w:val="000179CB"/>
    <w:rsid w:val="00032353"/>
    <w:rsid w:val="0003282C"/>
    <w:rsid w:val="00037DF7"/>
    <w:rsid w:val="000424E0"/>
    <w:rsid w:val="000A1AD1"/>
    <w:rsid w:val="000B6719"/>
    <w:rsid w:val="00114C7C"/>
    <w:rsid w:val="00122631"/>
    <w:rsid w:val="0012414B"/>
    <w:rsid w:val="00125B61"/>
    <w:rsid w:val="001413CA"/>
    <w:rsid w:val="00144E00"/>
    <w:rsid w:val="00176503"/>
    <w:rsid w:val="00195A39"/>
    <w:rsid w:val="001A05AE"/>
    <w:rsid w:val="001A1C12"/>
    <w:rsid w:val="001B06A9"/>
    <w:rsid w:val="001C148F"/>
    <w:rsid w:val="001C2268"/>
    <w:rsid w:val="00225144"/>
    <w:rsid w:val="00226D34"/>
    <w:rsid w:val="002508DC"/>
    <w:rsid w:val="0029122F"/>
    <w:rsid w:val="002A63DC"/>
    <w:rsid w:val="002C0324"/>
    <w:rsid w:val="002C4C64"/>
    <w:rsid w:val="002C6DE1"/>
    <w:rsid w:val="00306626"/>
    <w:rsid w:val="00324744"/>
    <w:rsid w:val="00332F16"/>
    <w:rsid w:val="00346EBF"/>
    <w:rsid w:val="0035590D"/>
    <w:rsid w:val="0038629F"/>
    <w:rsid w:val="00396B92"/>
    <w:rsid w:val="00396E33"/>
    <w:rsid w:val="00406579"/>
    <w:rsid w:val="00417CF6"/>
    <w:rsid w:val="0042622B"/>
    <w:rsid w:val="00426807"/>
    <w:rsid w:val="00457EF4"/>
    <w:rsid w:val="00463316"/>
    <w:rsid w:val="00491022"/>
    <w:rsid w:val="004914C9"/>
    <w:rsid w:val="004A5083"/>
    <w:rsid w:val="004C48B4"/>
    <w:rsid w:val="004E1888"/>
    <w:rsid w:val="004F1212"/>
    <w:rsid w:val="004F3362"/>
    <w:rsid w:val="00517F6F"/>
    <w:rsid w:val="00536B09"/>
    <w:rsid w:val="00537100"/>
    <w:rsid w:val="00546DA8"/>
    <w:rsid w:val="0055298E"/>
    <w:rsid w:val="00553C7A"/>
    <w:rsid w:val="005755F3"/>
    <w:rsid w:val="005A550E"/>
    <w:rsid w:val="005C1653"/>
    <w:rsid w:val="005D3E5D"/>
    <w:rsid w:val="00601B94"/>
    <w:rsid w:val="00617EF6"/>
    <w:rsid w:val="00624ECD"/>
    <w:rsid w:val="0062713F"/>
    <w:rsid w:val="0063207C"/>
    <w:rsid w:val="006538B6"/>
    <w:rsid w:val="006862C7"/>
    <w:rsid w:val="006A15EA"/>
    <w:rsid w:val="006F1CA7"/>
    <w:rsid w:val="00714B1C"/>
    <w:rsid w:val="00715F21"/>
    <w:rsid w:val="007243D3"/>
    <w:rsid w:val="007A56DB"/>
    <w:rsid w:val="007D4F26"/>
    <w:rsid w:val="007E7C5B"/>
    <w:rsid w:val="00805A32"/>
    <w:rsid w:val="008149B0"/>
    <w:rsid w:val="00816E9E"/>
    <w:rsid w:val="00817A62"/>
    <w:rsid w:val="008348A9"/>
    <w:rsid w:val="0085359E"/>
    <w:rsid w:val="00875361"/>
    <w:rsid w:val="00883A01"/>
    <w:rsid w:val="008F0A1E"/>
    <w:rsid w:val="00927302"/>
    <w:rsid w:val="009522FE"/>
    <w:rsid w:val="00997709"/>
    <w:rsid w:val="009B7862"/>
    <w:rsid w:val="009C2485"/>
    <w:rsid w:val="009C65C6"/>
    <w:rsid w:val="009D5938"/>
    <w:rsid w:val="00A00FA8"/>
    <w:rsid w:val="00A101D9"/>
    <w:rsid w:val="00A12E5B"/>
    <w:rsid w:val="00A4184A"/>
    <w:rsid w:val="00AA6D00"/>
    <w:rsid w:val="00AB5B54"/>
    <w:rsid w:val="00AB63DE"/>
    <w:rsid w:val="00AF045D"/>
    <w:rsid w:val="00AF0B1F"/>
    <w:rsid w:val="00B55A37"/>
    <w:rsid w:val="00B8770C"/>
    <w:rsid w:val="00BD056D"/>
    <w:rsid w:val="00BD0A45"/>
    <w:rsid w:val="00BD49F3"/>
    <w:rsid w:val="00BF36D5"/>
    <w:rsid w:val="00BF4279"/>
    <w:rsid w:val="00C014B7"/>
    <w:rsid w:val="00C065DF"/>
    <w:rsid w:val="00C75346"/>
    <w:rsid w:val="00C812A2"/>
    <w:rsid w:val="00C873F0"/>
    <w:rsid w:val="00D00DB8"/>
    <w:rsid w:val="00D11D80"/>
    <w:rsid w:val="00D14517"/>
    <w:rsid w:val="00D42188"/>
    <w:rsid w:val="00D43255"/>
    <w:rsid w:val="00D55EEB"/>
    <w:rsid w:val="00D66C7E"/>
    <w:rsid w:val="00D71282"/>
    <w:rsid w:val="00E074F2"/>
    <w:rsid w:val="00E22C10"/>
    <w:rsid w:val="00E23E32"/>
    <w:rsid w:val="00E562DE"/>
    <w:rsid w:val="00E761A1"/>
    <w:rsid w:val="00EA26EB"/>
    <w:rsid w:val="00EA73B3"/>
    <w:rsid w:val="00EC34D7"/>
    <w:rsid w:val="00EC4204"/>
    <w:rsid w:val="00F07B1B"/>
    <w:rsid w:val="00F352D7"/>
    <w:rsid w:val="00F37C57"/>
    <w:rsid w:val="00F95876"/>
    <w:rsid w:val="00FA23B2"/>
    <w:rsid w:val="00FE04DF"/>
    <w:rsid w:val="00FE157A"/>
    <w:rsid w:val="0A57A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79F40"/>
  <w15:docId w15:val="{238819E3-4718-4496-B706-72E29DFB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71282"/>
  </w:style>
  <w:style w:type="character" w:customStyle="1" w:styleId="eop">
    <w:name w:val="eop"/>
    <w:basedOn w:val="DefaultParagraphFont"/>
    <w:rsid w:val="00D71282"/>
  </w:style>
  <w:style w:type="character" w:styleId="UnresolvedMention">
    <w:name w:val="Unresolved Mention"/>
    <w:basedOn w:val="DefaultParagraphFont"/>
    <w:uiPriority w:val="99"/>
    <w:semiHidden/>
    <w:unhideWhenUsed/>
    <w:rsid w:val="00D71282"/>
    <w:rPr>
      <w:color w:val="605E5C"/>
      <w:shd w:val="clear" w:color="auto" w:fill="E1DFDD"/>
    </w:rPr>
  </w:style>
  <w:style w:type="paragraph" w:styleId="ListParagraph">
    <w:name w:val="List Paragraph"/>
    <w:basedOn w:val="Normal"/>
    <w:uiPriority w:val="34"/>
    <w:qFormat/>
    <w:rsid w:val="00C873F0"/>
    <w:pPr>
      <w:ind w:left="720"/>
      <w:contextualSpacing/>
    </w:pPr>
  </w:style>
  <w:style w:type="character" w:styleId="CommentReference">
    <w:name w:val="annotation reference"/>
    <w:basedOn w:val="DefaultParagraphFont"/>
    <w:uiPriority w:val="99"/>
    <w:semiHidden/>
    <w:unhideWhenUsed/>
    <w:rsid w:val="00F07B1B"/>
    <w:rPr>
      <w:sz w:val="16"/>
      <w:szCs w:val="16"/>
    </w:rPr>
  </w:style>
  <w:style w:type="paragraph" w:styleId="CommentText">
    <w:name w:val="annotation text"/>
    <w:basedOn w:val="Normal"/>
    <w:link w:val="CommentTextChar"/>
    <w:uiPriority w:val="99"/>
    <w:semiHidden/>
    <w:unhideWhenUsed/>
    <w:rsid w:val="00F07B1B"/>
    <w:pPr>
      <w:spacing w:line="240" w:lineRule="auto"/>
    </w:pPr>
    <w:rPr>
      <w:sz w:val="20"/>
      <w:szCs w:val="20"/>
    </w:rPr>
  </w:style>
  <w:style w:type="character" w:customStyle="1" w:styleId="CommentTextChar">
    <w:name w:val="Comment Text Char"/>
    <w:basedOn w:val="DefaultParagraphFont"/>
    <w:link w:val="CommentText"/>
    <w:uiPriority w:val="99"/>
    <w:semiHidden/>
    <w:rsid w:val="00F07B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7B1B"/>
    <w:rPr>
      <w:b/>
      <w:bCs/>
    </w:rPr>
  </w:style>
  <w:style w:type="character" w:customStyle="1" w:styleId="CommentSubjectChar">
    <w:name w:val="Comment Subject Char"/>
    <w:basedOn w:val="CommentTextChar"/>
    <w:link w:val="CommentSubject"/>
    <w:uiPriority w:val="99"/>
    <w:semiHidden/>
    <w:rsid w:val="00F07B1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6964">
      <w:bodyDiv w:val="1"/>
      <w:marLeft w:val="0"/>
      <w:marRight w:val="0"/>
      <w:marTop w:val="0"/>
      <w:marBottom w:val="0"/>
      <w:divBdr>
        <w:top w:val="none" w:sz="0" w:space="0" w:color="auto"/>
        <w:left w:val="none" w:sz="0" w:space="0" w:color="auto"/>
        <w:bottom w:val="none" w:sz="0" w:space="0" w:color="auto"/>
        <w:right w:val="none" w:sz="0" w:space="0" w:color="auto"/>
      </w:divBdr>
    </w:div>
    <w:div w:id="1102919937">
      <w:bodyDiv w:val="1"/>
      <w:marLeft w:val="0"/>
      <w:marRight w:val="0"/>
      <w:marTop w:val="0"/>
      <w:marBottom w:val="0"/>
      <w:divBdr>
        <w:top w:val="none" w:sz="0" w:space="0" w:color="auto"/>
        <w:left w:val="none" w:sz="0" w:space="0" w:color="auto"/>
        <w:bottom w:val="none" w:sz="0" w:space="0" w:color="auto"/>
        <w:right w:val="none" w:sz="0" w:space="0" w:color="auto"/>
      </w:divBdr>
    </w:div>
    <w:div w:id="19424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asgovernance.co.uk/sites/default/files/ggf/2022-02/Minutes%20DSC%20Change%20Mgt%2009%20Feb%2022%20v1.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xoserve.com/media/42849/xrn5450-change-proposal-demand-tool-to-support-urgent-modification-0788-v10a.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e.chambers@correla.com" TargetMode="External"/><Relationship Id="rId5" Type="http://schemas.openxmlformats.org/officeDocument/2006/relationships/styles" Target="styles.xml"/><Relationship Id="rId15" Type="http://schemas.openxmlformats.org/officeDocument/2006/relationships/hyperlink" Target="mailto:box.xoserve.portfoliooffice@xoserve.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xoserve.com/services/supplier-and-shipper-failure/supplier-failed-shipper-replacement-form/"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Props1.xml><?xml version="1.0" encoding="utf-8"?>
<ds:datastoreItem xmlns:ds="http://schemas.openxmlformats.org/officeDocument/2006/customXml" ds:itemID="{33691272-4A8C-4A6D-B9F3-6D5C2437C996}"/>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Lee Chambers</cp:lastModifiedBy>
  <cp:revision>2</cp:revision>
  <dcterms:created xsi:type="dcterms:W3CDTF">2022-04-01T14:13:00Z</dcterms:created>
  <dcterms:modified xsi:type="dcterms:W3CDTF">2022-04-01T14:13:00Z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Order">
    <vt:r8>553700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wner">
    <vt:lpwstr>Unknown</vt:lpwstr>
  </property>
</Properties>
</file>