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5F55E" w14:textId="77777777" w:rsidR="007D4F26" w:rsidRDefault="00156FD9" w:rsidP="00324744">
      <w:pPr>
        <w:pStyle w:val="Title"/>
      </w:pPr>
      <w:r w:rsidRPr="00156FD9">
        <w:t>DSC Change Proposal</w:t>
      </w:r>
      <w:r w:rsidR="00FA3F4F">
        <w:t xml:space="preserve"> Document</w:t>
      </w:r>
    </w:p>
    <w:p w14:paraId="66C5F55F" w14:textId="77777777" w:rsidR="003B7E16" w:rsidRDefault="007855B1" w:rsidP="00ED342B">
      <w:pPr>
        <w:spacing w:after="0"/>
      </w:pPr>
      <w:r w:rsidRPr="00192B0D">
        <w:rPr>
          <w:rFonts w:cs="Arial"/>
          <w:b/>
          <w:noProof/>
          <w:color w:val="3E5AA8" w:themeColor="accen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C5F694" wp14:editId="66C5F695">
                <wp:simplePos x="0" y="0"/>
                <wp:positionH relativeFrom="column">
                  <wp:posOffset>4111625</wp:posOffset>
                </wp:positionH>
                <wp:positionV relativeFrom="paragraph">
                  <wp:posOffset>36195</wp:posOffset>
                </wp:positionV>
                <wp:extent cx="116840" cy="93345"/>
                <wp:effectExtent l="0" t="0" r="0" b="19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933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2D6C1C" id="Rectangle 4" o:spid="_x0000_s1026" style="position:absolute;margin-left:323.75pt;margin-top:2.85pt;width:9.2pt;height: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" fillcolor="#fde4ba [1305]" stroked="f" strokeweight="2pt"/>
            </w:pict>
          </mc:Fallback>
        </mc:AlternateContent>
      </w:r>
      <w:r w:rsidR="003B7E16">
        <w:t>Customers to fill ou</w:t>
      </w:r>
      <w:r w:rsidR="00722970">
        <w:t xml:space="preserve">t </w:t>
      </w:r>
      <w:proofErr w:type="gramStart"/>
      <w:r w:rsidR="00722970">
        <w:t>all of</w:t>
      </w:r>
      <w:proofErr w:type="gramEnd"/>
      <w:r w:rsidR="00722970">
        <w:t xml:space="preserve"> the information in the sections </w:t>
      </w:r>
      <w:r w:rsidR="003B7E16">
        <w:t>colour</w:t>
      </w:r>
      <w:r w:rsidR="00722970">
        <w:t xml:space="preserve">ed </w:t>
      </w:r>
      <w:r>
        <w:t xml:space="preserve">  </w:t>
      </w:r>
    </w:p>
    <w:p w14:paraId="66C5F560" w14:textId="77777777" w:rsidR="003B7E16" w:rsidRPr="003B7E16" w:rsidRDefault="007855B1" w:rsidP="00ED342B">
      <w:pPr>
        <w:spacing w:after="0"/>
      </w:pPr>
      <w:r w:rsidRPr="00192B0D">
        <w:rPr>
          <w:rFonts w:cs="Arial"/>
          <w:b/>
          <w:noProof/>
          <w:color w:val="3E5AA8" w:themeColor="accent1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6C5F696" wp14:editId="66C5F697">
                <wp:simplePos x="0" y="0"/>
                <wp:positionH relativeFrom="column">
                  <wp:posOffset>3949700</wp:posOffset>
                </wp:positionH>
                <wp:positionV relativeFrom="paragraph">
                  <wp:posOffset>32385</wp:posOffset>
                </wp:positionV>
                <wp:extent cx="116840" cy="93345"/>
                <wp:effectExtent l="0" t="0" r="0" b="19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933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7041E" id="Rectangle 5" o:spid="_x0000_s1026" style="position:absolute;margin-left:311pt;margin-top:2.55pt;width:9.2pt;height:7.3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" fillcolor="#b2ecfb [1304]" stroked="f" strokeweight="2pt"/>
            </w:pict>
          </mc:Fallback>
        </mc:AlternateContent>
      </w:r>
      <w:r w:rsidR="003B7E16">
        <w:t>Xoserve to fill o</w:t>
      </w:r>
      <w:r w:rsidR="00722970">
        <w:t xml:space="preserve">ut </w:t>
      </w:r>
      <w:proofErr w:type="gramStart"/>
      <w:r w:rsidR="00722970">
        <w:t>all of</w:t>
      </w:r>
      <w:proofErr w:type="gramEnd"/>
      <w:r w:rsidR="00722970">
        <w:t xml:space="preserve"> the information in the sections</w:t>
      </w:r>
      <w:r w:rsidR="003B7E16">
        <w:t xml:space="preserve"> colour</w:t>
      </w:r>
      <w:r w:rsidR="00722970">
        <w:t>ed</w:t>
      </w:r>
      <w:r>
        <w:t xml:space="preserve"> </w:t>
      </w:r>
    </w:p>
    <w:p w14:paraId="66C5F561" w14:textId="77777777" w:rsidR="00310A64" w:rsidRDefault="00156FD9" w:rsidP="00310A64">
      <w:pPr>
        <w:pStyle w:val="Heading1"/>
      </w:pPr>
      <w:r>
        <w:t xml:space="preserve">A1: </w:t>
      </w:r>
      <w:r w:rsidRPr="00156FD9">
        <w:t>General Details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9"/>
        <w:gridCol w:w="1639"/>
        <w:gridCol w:w="637"/>
        <w:gridCol w:w="2278"/>
        <w:gridCol w:w="2275"/>
      </w:tblGrid>
      <w:tr w:rsidR="007855B1" w:rsidRPr="00BC3CAC" w14:paraId="66C5F564" w14:textId="77777777" w:rsidTr="005504A6">
        <w:trPr>
          <w:trHeight w:val="403"/>
        </w:trPr>
        <w:tc>
          <w:tcPr>
            <w:tcW w:w="1226" w:type="pct"/>
            <w:shd w:val="clear" w:color="auto" w:fill="B2ECFB" w:themeFill="accent5" w:themeFillTint="66"/>
            <w:vAlign w:val="center"/>
          </w:tcPr>
          <w:p w14:paraId="66C5F562" w14:textId="77777777" w:rsidR="007855B1" w:rsidRDefault="007855B1" w:rsidP="00ED34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Change Reference:</w:t>
            </w:r>
          </w:p>
        </w:tc>
        <w:tc>
          <w:tcPr>
            <w:tcW w:w="3774" w:type="pct"/>
            <w:gridSpan w:val="4"/>
            <w:vAlign w:val="center"/>
          </w:tcPr>
          <w:p w14:paraId="66C5F563" w14:textId="7C62B29D" w:rsidR="007855B1" w:rsidRPr="00BC3CAC" w:rsidRDefault="00BE2EFD" w:rsidP="00FA3F4F">
            <w:pPr>
              <w:rPr>
                <w:rFonts w:cs="Arial"/>
              </w:rPr>
            </w:pPr>
            <w:r>
              <w:rPr>
                <w:rFonts w:cs="Arial"/>
              </w:rPr>
              <w:t>XRN</w:t>
            </w:r>
            <w:r w:rsidR="008F2612">
              <w:rPr>
                <w:rFonts w:cs="Arial"/>
              </w:rPr>
              <w:t xml:space="preserve"> </w:t>
            </w:r>
            <w:r w:rsidR="00E8067D">
              <w:rPr>
                <w:rFonts w:cs="Arial"/>
              </w:rPr>
              <w:t>5614</w:t>
            </w:r>
          </w:p>
        </w:tc>
      </w:tr>
      <w:tr w:rsidR="00ED342B" w:rsidRPr="00BC3CAC" w14:paraId="66C5F567" w14:textId="77777777" w:rsidTr="005504A6">
        <w:trPr>
          <w:trHeight w:val="403"/>
        </w:trPr>
        <w:tc>
          <w:tcPr>
            <w:tcW w:w="1226" w:type="pct"/>
            <w:shd w:val="clear" w:color="auto" w:fill="FDE4BA" w:themeFill="accent6" w:themeFillTint="66"/>
            <w:vAlign w:val="center"/>
          </w:tcPr>
          <w:p w14:paraId="66C5F565" w14:textId="77777777" w:rsidR="00ED342B" w:rsidRPr="00470388" w:rsidRDefault="00ED342B" w:rsidP="00ED34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Change Title:</w:t>
            </w:r>
          </w:p>
        </w:tc>
        <w:tc>
          <w:tcPr>
            <w:tcW w:w="3774" w:type="pct"/>
            <w:gridSpan w:val="4"/>
            <w:vAlign w:val="center"/>
          </w:tcPr>
          <w:p w14:paraId="66C5F566" w14:textId="156DC334" w:rsidR="00ED342B" w:rsidRPr="00BC3CAC" w:rsidRDefault="00E1251B" w:rsidP="00ED342B">
            <w:pPr>
              <w:rPr>
                <w:rFonts w:cs="Arial"/>
              </w:rPr>
            </w:pPr>
            <w:r>
              <w:rPr>
                <w:rFonts w:cs="Arial"/>
              </w:rPr>
              <w:t xml:space="preserve">Improving IGT SMP New </w:t>
            </w:r>
            <w:r w:rsidR="00F419B4">
              <w:rPr>
                <w:rFonts w:cs="Arial"/>
              </w:rPr>
              <w:t xml:space="preserve">Connection Process </w:t>
            </w:r>
            <w:r w:rsidR="000402D2">
              <w:rPr>
                <w:rFonts w:cs="Arial"/>
              </w:rPr>
              <w:t xml:space="preserve">to support </w:t>
            </w:r>
            <w:r w:rsidR="00E376DC">
              <w:rPr>
                <w:rFonts w:cs="Arial"/>
              </w:rPr>
              <w:t>accurate and timely Supplier Registrations</w:t>
            </w:r>
          </w:p>
        </w:tc>
      </w:tr>
      <w:tr w:rsidR="00ED342B" w:rsidRPr="00BC3CAC" w14:paraId="66C5F56A" w14:textId="77777777" w:rsidTr="005504A6">
        <w:trPr>
          <w:trHeight w:val="403"/>
        </w:trPr>
        <w:tc>
          <w:tcPr>
            <w:tcW w:w="1226" w:type="pct"/>
            <w:shd w:val="clear" w:color="auto" w:fill="FDE4BA" w:themeFill="accent6" w:themeFillTint="66"/>
            <w:vAlign w:val="center"/>
          </w:tcPr>
          <w:p w14:paraId="66C5F568" w14:textId="77777777" w:rsidR="00ED342B" w:rsidRDefault="00ED342B" w:rsidP="00ED34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 Raised:</w:t>
            </w:r>
          </w:p>
        </w:tc>
        <w:tc>
          <w:tcPr>
            <w:tcW w:w="3774" w:type="pct"/>
            <w:gridSpan w:val="4"/>
            <w:vAlign w:val="center"/>
          </w:tcPr>
          <w:p w14:paraId="7E745343" w14:textId="1EB3194E" w:rsidR="6982D0D0" w:rsidRPr="00A830EB" w:rsidRDefault="006F7707">
            <w:pPr>
              <w:rPr>
                <w:rFonts w:cs="Arial"/>
              </w:rPr>
            </w:pPr>
            <w:r>
              <w:rPr>
                <w:rFonts w:cs="Arial"/>
              </w:rPr>
              <w:t>26</w:t>
            </w:r>
            <w:r w:rsidR="00124541">
              <w:rPr>
                <w:rFonts w:cs="Arial"/>
              </w:rPr>
              <w:t>/</w:t>
            </w:r>
            <w:r>
              <w:rPr>
                <w:rFonts w:cs="Arial"/>
              </w:rPr>
              <w:t>01</w:t>
            </w:r>
            <w:r w:rsidR="00124541">
              <w:rPr>
                <w:rFonts w:cs="Arial"/>
              </w:rPr>
              <w:t>/202</w:t>
            </w:r>
            <w:r>
              <w:rPr>
                <w:rFonts w:cs="Arial"/>
              </w:rPr>
              <w:t>3</w:t>
            </w:r>
          </w:p>
        </w:tc>
      </w:tr>
      <w:tr w:rsidR="007E66AC" w:rsidRPr="00BC3CAC" w14:paraId="66C5F56E" w14:textId="77777777" w:rsidTr="009450A3">
        <w:trPr>
          <w:trHeight w:val="403"/>
        </w:trPr>
        <w:tc>
          <w:tcPr>
            <w:tcW w:w="1226" w:type="pct"/>
            <w:vMerge w:val="restart"/>
            <w:shd w:val="clear" w:color="auto" w:fill="FDE4BA" w:themeFill="accent6" w:themeFillTint="66"/>
            <w:vAlign w:val="center"/>
          </w:tcPr>
          <w:p w14:paraId="66C5F56B" w14:textId="77777777" w:rsidR="007E66AC" w:rsidRDefault="007E66AC" w:rsidP="007E66AC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Sponsor Representative Details:</w:t>
            </w:r>
          </w:p>
        </w:tc>
        <w:tc>
          <w:tcPr>
            <w:tcW w:w="906" w:type="pct"/>
            <w:shd w:val="clear" w:color="auto" w:fill="FDE4BA" w:themeFill="accent6" w:themeFillTint="66"/>
            <w:vAlign w:val="center"/>
          </w:tcPr>
          <w:p w14:paraId="66C5F56C" w14:textId="77777777" w:rsidR="007E66AC" w:rsidRDefault="007E66AC" w:rsidP="007E66AC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Organisation:</w:t>
            </w:r>
          </w:p>
        </w:tc>
        <w:tc>
          <w:tcPr>
            <w:tcW w:w="2868" w:type="pct"/>
            <w:gridSpan w:val="3"/>
          </w:tcPr>
          <w:p w14:paraId="66C5F56D" w14:textId="7DB07A5B" w:rsidR="007E66AC" w:rsidRPr="00BC3CAC" w:rsidRDefault="007E66AC" w:rsidP="007E66AC">
            <w:pPr>
              <w:rPr>
                <w:rFonts w:cs="Arial"/>
              </w:rPr>
            </w:pPr>
            <w:r w:rsidRPr="004602DC">
              <w:t xml:space="preserve">Brookfield Utilities UK </w:t>
            </w:r>
          </w:p>
        </w:tc>
        <w:bookmarkStart w:id="0" w:name="_GoBack"/>
        <w:bookmarkEnd w:id="0"/>
      </w:tr>
      <w:tr w:rsidR="007E66AC" w:rsidRPr="00BC3CAC" w14:paraId="66C5F572" w14:textId="77777777" w:rsidTr="009450A3">
        <w:trPr>
          <w:trHeight w:val="403"/>
        </w:trPr>
        <w:tc>
          <w:tcPr>
            <w:tcW w:w="1226" w:type="pct"/>
            <w:vMerge/>
            <w:vAlign w:val="center"/>
          </w:tcPr>
          <w:p w14:paraId="66C5F56F" w14:textId="77777777" w:rsidR="007E66AC" w:rsidRDefault="007E66AC" w:rsidP="007E66AC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906" w:type="pct"/>
            <w:shd w:val="clear" w:color="auto" w:fill="FDE4BA" w:themeFill="accent6" w:themeFillTint="66"/>
            <w:vAlign w:val="center"/>
          </w:tcPr>
          <w:p w14:paraId="66C5F570" w14:textId="77777777" w:rsidR="007E66AC" w:rsidRDefault="007E66AC" w:rsidP="007E66AC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2868" w:type="pct"/>
            <w:gridSpan w:val="3"/>
          </w:tcPr>
          <w:p w14:paraId="66C5F571" w14:textId="7652F602" w:rsidR="007E66AC" w:rsidRPr="00BC3CAC" w:rsidRDefault="007E66AC" w:rsidP="007E66AC">
            <w:pPr>
              <w:rPr>
                <w:rFonts w:cs="Arial"/>
              </w:rPr>
            </w:pPr>
            <w:r w:rsidRPr="004602DC">
              <w:t>Kundai Matiringe</w:t>
            </w:r>
          </w:p>
        </w:tc>
      </w:tr>
      <w:tr w:rsidR="007E66AC" w:rsidRPr="00BC3CAC" w14:paraId="66C5F576" w14:textId="77777777" w:rsidTr="009450A3">
        <w:trPr>
          <w:trHeight w:val="403"/>
        </w:trPr>
        <w:tc>
          <w:tcPr>
            <w:tcW w:w="1226" w:type="pct"/>
            <w:vMerge/>
            <w:vAlign w:val="center"/>
          </w:tcPr>
          <w:p w14:paraId="66C5F573" w14:textId="77777777" w:rsidR="007E66AC" w:rsidRDefault="007E66AC" w:rsidP="007E66AC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906" w:type="pct"/>
            <w:shd w:val="clear" w:color="auto" w:fill="FDE4BA" w:themeFill="accent6" w:themeFillTint="66"/>
            <w:vAlign w:val="center"/>
          </w:tcPr>
          <w:p w14:paraId="66C5F574" w14:textId="77777777" w:rsidR="007E66AC" w:rsidRDefault="007E66AC" w:rsidP="007E66AC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2868" w:type="pct"/>
            <w:gridSpan w:val="3"/>
          </w:tcPr>
          <w:p w14:paraId="66C5F575" w14:textId="67B49BCB" w:rsidR="007E66AC" w:rsidRPr="00BC3CAC" w:rsidRDefault="007E66AC" w:rsidP="007E66AC">
            <w:pPr>
              <w:rPr>
                <w:rFonts w:cs="Arial"/>
              </w:rPr>
            </w:pPr>
            <w:r w:rsidRPr="004602DC">
              <w:t>Kundai.matiringe@bu-uk.co.uk</w:t>
            </w:r>
          </w:p>
        </w:tc>
      </w:tr>
      <w:tr w:rsidR="005504A6" w:rsidRPr="00BC3CAC" w14:paraId="66C5F57A" w14:textId="77777777" w:rsidTr="00FF79AE">
        <w:trPr>
          <w:trHeight w:val="403"/>
        </w:trPr>
        <w:tc>
          <w:tcPr>
            <w:tcW w:w="1226" w:type="pct"/>
            <w:vMerge/>
            <w:vAlign w:val="center"/>
          </w:tcPr>
          <w:p w14:paraId="66C5F577" w14:textId="77777777" w:rsidR="005504A6" w:rsidRDefault="005504A6" w:rsidP="005504A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906" w:type="pct"/>
            <w:shd w:val="clear" w:color="auto" w:fill="FDE4BA" w:themeFill="accent6" w:themeFillTint="66"/>
            <w:vAlign w:val="center"/>
          </w:tcPr>
          <w:p w14:paraId="66C5F578" w14:textId="77777777" w:rsidR="005504A6" w:rsidRDefault="005504A6" w:rsidP="005504A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Telephone:</w:t>
            </w:r>
          </w:p>
        </w:tc>
        <w:tc>
          <w:tcPr>
            <w:tcW w:w="2868" w:type="pct"/>
            <w:gridSpan w:val="3"/>
            <w:vAlign w:val="center"/>
          </w:tcPr>
          <w:p w14:paraId="66C5F579" w14:textId="0630E4B9" w:rsidR="005504A6" w:rsidRPr="00BC3CAC" w:rsidRDefault="007E66AC" w:rsidP="005504A6">
            <w:pPr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FF79AE" w:rsidRPr="00BC3CAC" w14:paraId="66C5F57E" w14:textId="77777777" w:rsidTr="00FF79AE">
        <w:trPr>
          <w:trHeight w:val="403"/>
        </w:trPr>
        <w:tc>
          <w:tcPr>
            <w:tcW w:w="1226" w:type="pct"/>
            <w:vMerge w:val="restart"/>
            <w:shd w:val="clear" w:color="auto" w:fill="FDE4BA" w:themeFill="accent6" w:themeFillTint="66"/>
            <w:vAlign w:val="center"/>
          </w:tcPr>
          <w:p w14:paraId="66C5F57B" w14:textId="77777777" w:rsidR="00FF79AE" w:rsidRDefault="00FF79AE" w:rsidP="00FF79A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Xoserve Representative Details:</w:t>
            </w:r>
          </w:p>
        </w:tc>
        <w:tc>
          <w:tcPr>
            <w:tcW w:w="906" w:type="pct"/>
            <w:shd w:val="clear" w:color="auto" w:fill="FDE4BA" w:themeFill="accent6" w:themeFillTint="66"/>
            <w:vAlign w:val="center"/>
          </w:tcPr>
          <w:p w14:paraId="66C5F57C" w14:textId="77777777" w:rsidR="00FF79AE" w:rsidRDefault="00FF79AE" w:rsidP="00FF79A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2868" w:type="pct"/>
            <w:gridSpan w:val="3"/>
            <w:vAlign w:val="center"/>
          </w:tcPr>
          <w:p w14:paraId="66C5F57D" w14:textId="7D0F0425" w:rsidR="00FF79AE" w:rsidRPr="00BC3CAC" w:rsidRDefault="007B6B81" w:rsidP="00FF79AE">
            <w:pPr>
              <w:rPr>
                <w:rFonts w:cs="Arial"/>
              </w:rPr>
            </w:pPr>
            <w:r>
              <w:rPr>
                <w:rFonts w:cs="Arial"/>
              </w:rPr>
              <w:t>Paul Orsler</w:t>
            </w:r>
          </w:p>
        </w:tc>
      </w:tr>
      <w:tr w:rsidR="00FF79AE" w:rsidRPr="00BC3CAC" w14:paraId="66C5F582" w14:textId="77777777" w:rsidTr="00FF79AE">
        <w:trPr>
          <w:trHeight w:val="403"/>
        </w:trPr>
        <w:tc>
          <w:tcPr>
            <w:tcW w:w="1226" w:type="pct"/>
            <w:vMerge/>
            <w:vAlign w:val="center"/>
          </w:tcPr>
          <w:p w14:paraId="66C5F57F" w14:textId="77777777" w:rsidR="00FF79AE" w:rsidRDefault="00FF79AE" w:rsidP="00FF79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906" w:type="pct"/>
            <w:shd w:val="clear" w:color="auto" w:fill="FDE4BA" w:themeFill="accent6" w:themeFillTint="66"/>
            <w:vAlign w:val="center"/>
          </w:tcPr>
          <w:p w14:paraId="66C5F580" w14:textId="77777777" w:rsidR="00FF79AE" w:rsidRDefault="00FF79AE" w:rsidP="00FF79A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2868" w:type="pct"/>
            <w:gridSpan w:val="3"/>
            <w:vAlign w:val="center"/>
          </w:tcPr>
          <w:p w14:paraId="66C5F581" w14:textId="73E02FD5" w:rsidR="00FF79AE" w:rsidRPr="00BC3CAC" w:rsidRDefault="00F43564" w:rsidP="00FF79AE">
            <w:pPr>
              <w:rPr>
                <w:rFonts w:cs="Arial"/>
              </w:rPr>
            </w:pPr>
            <w:hyperlink r:id="rId11" w:history="1">
              <w:r w:rsidR="0091487F" w:rsidRPr="00E63C72">
                <w:rPr>
                  <w:rStyle w:val="Hyperlink"/>
                  <w:rFonts w:cs="Arial"/>
                </w:rPr>
                <w:t>Paul.orsler@xoserve.com</w:t>
              </w:r>
            </w:hyperlink>
            <w:r w:rsidR="007B6B81">
              <w:rPr>
                <w:rFonts w:cs="Arial"/>
              </w:rPr>
              <w:t xml:space="preserve"> </w:t>
            </w:r>
          </w:p>
        </w:tc>
      </w:tr>
      <w:tr w:rsidR="00FF79AE" w:rsidRPr="00BC3CAC" w14:paraId="66C5F586" w14:textId="77777777" w:rsidTr="00FF79AE">
        <w:trPr>
          <w:trHeight w:val="403"/>
        </w:trPr>
        <w:tc>
          <w:tcPr>
            <w:tcW w:w="1226" w:type="pct"/>
            <w:vMerge/>
            <w:vAlign w:val="center"/>
          </w:tcPr>
          <w:p w14:paraId="66C5F583" w14:textId="77777777" w:rsidR="00FF79AE" w:rsidRDefault="00FF79AE" w:rsidP="00FF79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906" w:type="pct"/>
            <w:shd w:val="clear" w:color="auto" w:fill="FDE4BA" w:themeFill="accent6" w:themeFillTint="66"/>
            <w:vAlign w:val="center"/>
          </w:tcPr>
          <w:p w14:paraId="66C5F584" w14:textId="77777777" w:rsidR="00FF79AE" w:rsidRDefault="00FF79AE" w:rsidP="00FF79A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Telephone:</w:t>
            </w:r>
          </w:p>
        </w:tc>
        <w:tc>
          <w:tcPr>
            <w:tcW w:w="2868" w:type="pct"/>
            <w:gridSpan w:val="3"/>
            <w:vAlign w:val="center"/>
          </w:tcPr>
          <w:p w14:paraId="66C5F585" w14:textId="08868B8C" w:rsidR="00FF79AE" w:rsidRPr="00BC3CAC" w:rsidRDefault="007E66AC" w:rsidP="00FF79AE">
            <w:pPr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FF79AE" w:rsidRPr="00BC3CAC" w14:paraId="66C5F58A" w14:textId="77777777" w:rsidTr="00FF79AE">
        <w:trPr>
          <w:trHeight w:val="403"/>
        </w:trPr>
        <w:tc>
          <w:tcPr>
            <w:tcW w:w="1226" w:type="pct"/>
            <w:vMerge/>
            <w:vAlign w:val="center"/>
          </w:tcPr>
          <w:p w14:paraId="66C5F587" w14:textId="77777777" w:rsidR="00FF79AE" w:rsidRDefault="00FF79AE" w:rsidP="00FF79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906" w:type="pct"/>
            <w:shd w:val="clear" w:color="auto" w:fill="B2ECFB" w:themeFill="accent5" w:themeFillTint="66"/>
            <w:vAlign w:val="center"/>
          </w:tcPr>
          <w:p w14:paraId="66C5F588" w14:textId="77777777" w:rsidR="00FF79AE" w:rsidRDefault="00FF79AE" w:rsidP="00FF79A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Business Owner:</w:t>
            </w:r>
          </w:p>
        </w:tc>
        <w:tc>
          <w:tcPr>
            <w:tcW w:w="2868" w:type="pct"/>
            <w:gridSpan w:val="3"/>
            <w:vAlign w:val="center"/>
          </w:tcPr>
          <w:p w14:paraId="66C5F589" w14:textId="2C75824D" w:rsidR="00FF79AE" w:rsidRPr="00BC3CAC" w:rsidRDefault="00FF79AE" w:rsidP="00FF79AE">
            <w:pPr>
              <w:rPr>
                <w:rFonts w:cs="Arial"/>
              </w:rPr>
            </w:pPr>
          </w:p>
        </w:tc>
      </w:tr>
      <w:tr w:rsidR="00FF79AE" w:rsidRPr="00BC3CAC" w14:paraId="66C5F58F" w14:textId="77777777" w:rsidTr="005504A6">
        <w:trPr>
          <w:trHeight w:val="403"/>
        </w:trPr>
        <w:tc>
          <w:tcPr>
            <w:tcW w:w="1226" w:type="pct"/>
            <w:vMerge w:val="restart"/>
            <w:shd w:val="clear" w:color="auto" w:fill="FDE4BA" w:themeFill="accent6" w:themeFillTint="66"/>
            <w:vAlign w:val="center"/>
          </w:tcPr>
          <w:p w14:paraId="66C5F58B" w14:textId="77777777" w:rsidR="00FF79AE" w:rsidRDefault="00FF79AE" w:rsidP="00FF79AE">
            <w:pPr>
              <w:jc w:val="right"/>
              <w:rPr>
                <w:rFonts w:cs="Arial"/>
                <w:szCs w:val="20"/>
              </w:rPr>
            </w:pPr>
            <w:r w:rsidRPr="000E3E26">
              <w:rPr>
                <w:rFonts w:cs="Arial"/>
                <w:szCs w:val="20"/>
              </w:rPr>
              <w:t>Change Status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258" w:type="pct"/>
            <w:gridSpan w:val="2"/>
            <w:vAlign w:val="center"/>
          </w:tcPr>
          <w:p w14:paraId="66C5F58C" w14:textId="29560443" w:rsidR="00FF79AE" w:rsidRPr="00BC3CAC" w:rsidRDefault="00F43564" w:rsidP="00FF79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20869071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11E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FF79AE">
              <w:rPr>
                <w:rFonts w:cs="Arial"/>
                <w:szCs w:val="20"/>
              </w:rPr>
              <w:t xml:space="preserve"> Proposal</w:t>
            </w:r>
          </w:p>
        </w:tc>
        <w:tc>
          <w:tcPr>
            <w:tcW w:w="1259" w:type="pct"/>
            <w:vAlign w:val="center"/>
          </w:tcPr>
          <w:p w14:paraId="66C5F58D" w14:textId="77777777" w:rsidR="00FF79AE" w:rsidRPr="00BC3CAC" w:rsidRDefault="00F43564" w:rsidP="00FF79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87590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9A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9AE">
              <w:rPr>
                <w:rFonts w:cs="Arial"/>
                <w:szCs w:val="20"/>
              </w:rPr>
              <w:t xml:space="preserve"> With DSG</w:t>
            </w:r>
          </w:p>
        </w:tc>
        <w:tc>
          <w:tcPr>
            <w:tcW w:w="1257" w:type="pct"/>
            <w:vAlign w:val="center"/>
          </w:tcPr>
          <w:p w14:paraId="66C5F58E" w14:textId="77777777" w:rsidR="00FF79AE" w:rsidRPr="00BC3CAC" w:rsidRDefault="00F43564" w:rsidP="00FF79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20587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9A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9AE">
              <w:rPr>
                <w:rFonts w:cs="Arial"/>
                <w:szCs w:val="20"/>
              </w:rPr>
              <w:t xml:space="preserve"> Out for Review</w:t>
            </w:r>
          </w:p>
        </w:tc>
      </w:tr>
      <w:tr w:rsidR="00FF79AE" w:rsidRPr="00BC3CAC" w14:paraId="66C5F594" w14:textId="77777777" w:rsidTr="005504A6">
        <w:trPr>
          <w:trHeight w:val="403"/>
        </w:trPr>
        <w:tc>
          <w:tcPr>
            <w:tcW w:w="1226" w:type="pct"/>
            <w:vMerge/>
            <w:vAlign w:val="center"/>
          </w:tcPr>
          <w:p w14:paraId="66C5F590" w14:textId="77777777" w:rsidR="00FF79AE" w:rsidRDefault="00FF79AE" w:rsidP="00FF79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258" w:type="pct"/>
            <w:gridSpan w:val="2"/>
            <w:vAlign w:val="center"/>
          </w:tcPr>
          <w:p w14:paraId="66C5F591" w14:textId="77777777" w:rsidR="00FF79AE" w:rsidRPr="00BC3CAC" w:rsidRDefault="00F43564" w:rsidP="00FF79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17448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9A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9AE">
              <w:rPr>
                <w:rFonts w:cs="Arial"/>
                <w:szCs w:val="20"/>
              </w:rPr>
              <w:t xml:space="preserve"> Voting</w:t>
            </w:r>
          </w:p>
        </w:tc>
        <w:tc>
          <w:tcPr>
            <w:tcW w:w="1259" w:type="pct"/>
            <w:vAlign w:val="center"/>
          </w:tcPr>
          <w:p w14:paraId="66C5F592" w14:textId="77777777" w:rsidR="00FF79AE" w:rsidRPr="00BC3CAC" w:rsidRDefault="00F43564" w:rsidP="00FF79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11837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9A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9AE">
              <w:rPr>
                <w:rFonts w:cs="Arial"/>
                <w:szCs w:val="20"/>
              </w:rPr>
              <w:t xml:space="preserve"> Approved</w:t>
            </w:r>
          </w:p>
        </w:tc>
        <w:tc>
          <w:tcPr>
            <w:tcW w:w="1257" w:type="pct"/>
            <w:vAlign w:val="center"/>
          </w:tcPr>
          <w:p w14:paraId="66C5F593" w14:textId="77777777" w:rsidR="00FF79AE" w:rsidRPr="00BC3CAC" w:rsidRDefault="00F43564" w:rsidP="00FF79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65630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9A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9AE">
              <w:rPr>
                <w:rFonts w:cs="Arial"/>
                <w:szCs w:val="20"/>
              </w:rPr>
              <w:t xml:space="preserve"> Rejected</w:t>
            </w:r>
          </w:p>
        </w:tc>
      </w:tr>
    </w:tbl>
    <w:p w14:paraId="66C5F595" w14:textId="77777777" w:rsidR="00156FD9" w:rsidRDefault="00156FD9" w:rsidP="00156FD9">
      <w:pPr>
        <w:pStyle w:val="Heading1"/>
      </w:pPr>
      <w:r>
        <w:t>A2: Impacted Parties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7"/>
        <w:gridCol w:w="2763"/>
        <w:gridCol w:w="4068"/>
      </w:tblGrid>
      <w:tr w:rsidR="009C3AAE" w:rsidRPr="00BC3CAC" w14:paraId="66C5F599" w14:textId="77777777" w:rsidTr="005D0AA4">
        <w:trPr>
          <w:trHeight w:val="403"/>
        </w:trPr>
        <w:tc>
          <w:tcPr>
            <w:tcW w:w="1225" w:type="pct"/>
            <w:vMerge w:val="restart"/>
            <w:shd w:val="clear" w:color="auto" w:fill="FDE4BA" w:themeFill="accent6" w:themeFillTint="66"/>
            <w:vAlign w:val="center"/>
          </w:tcPr>
          <w:p w14:paraId="66C5F596" w14:textId="77777777" w:rsidR="009C3AAE" w:rsidRPr="00470388" w:rsidRDefault="009C3AAE" w:rsidP="000E3E26">
            <w:pPr>
              <w:jc w:val="right"/>
              <w:rPr>
                <w:rFonts w:cs="Arial"/>
                <w:szCs w:val="20"/>
              </w:rPr>
            </w:pPr>
            <w:r w:rsidRPr="000E3E26">
              <w:rPr>
                <w:rFonts w:cs="Arial"/>
                <w:szCs w:val="20"/>
              </w:rPr>
              <w:t>Customer Class(es)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527" w:type="pct"/>
            <w:vAlign w:val="center"/>
          </w:tcPr>
          <w:p w14:paraId="66C5F597" w14:textId="1EC074CE" w:rsidR="009C3AAE" w:rsidRPr="00BC3CAC" w:rsidRDefault="00F43564" w:rsidP="000E3E26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8654338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AC0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9C3AAE">
              <w:rPr>
                <w:rFonts w:cs="Arial"/>
                <w:szCs w:val="20"/>
              </w:rPr>
              <w:t xml:space="preserve"> Shipper</w:t>
            </w:r>
          </w:p>
        </w:tc>
        <w:tc>
          <w:tcPr>
            <w:tcW w:w="2248" w:type="pct"/>
            <w:vAlign w:val="center"/>
          </w:tcPr>
          <w:p w14:paraId="66C5F598" w14:textId="60B5C78D" w:rsidR="009C3AAE" w:rsidRPr="00BC3CAC" w:rsidRDefault="00F43564" w:rsidP="000E3E26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71215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AC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C3AAE">
              <w:rPr>
                <w:rFonts w:cs="Arial"/>
                <w:szCs w:val="20"/>
              </w:rPr>
              <w:t xml:space="preserve"> Distribution Network Operator</w:t>
            </w:r>
          </w:p>
        </w:tc>
      </w:tr>
      <w:tr w:rsidR="009C3AAE" w:rsidRPr="00BC3CAC" w14:paraId="66C5F59D" w14:textId="77777777" w:rsidTr="005D0AA4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66C5F59A" w14:textId="77777777" w:rsidR="009C3AAE" w:rsidRPr="000E3E26" w:rsidRDefault="009C3AAE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527" w:type="pct"/>
            <w:vAlign w:val="center"/>
          </w:tcPr>
          <w:p w14:paraId="66C5F59B" w14:textId="77777777" w:rsidR="009C3AAE" w:rsidRPr="00BC3CAC" w:rsidRDefault="00F43564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81363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AA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C3AAE">
              <w:rPr>
                <w:rFonts w:cs="Arial"/>
                <w:szCs w:val="20"/>
              </w:rPr>
              <w:t xml:space="preserve"> NG Transmission</w:t>
            </w:r>
          </w:p>
        </w:tc>
        <w:tc>
          <w:tcPr>
            <w:tcW w:w="2248" w:type="pct"/>
            <w:vAlign w:val="center"/>
          </w:tcPr>
          <w:p w14:paraId="66C5F59C" w14:textId="13F5FB42" w:rsidR="009C3AAE" w:rsidRPr="00BC3CAC" w:rsidRDefault="00F43564" w:rsidP="000E3E26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905989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4A2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9C3AAE">
              <w:rPr>
                <w:rFonts w:cs="Arial"/>
                <w:szCs w:val="20"/>
              </w:rPr>
              <w:t xml:space="preserve"> IGT</w:t>
            </w:r>
          </w:p>
        </w:tc>
      </w:tr>
      <w:tr w:rsidR="009C3AAE" w:rsidRPr="00BC3CAC" w14:paraId="66C5F5A1" w14:textId="77777777" w:rsidTr="005D0AA4">
        <w:trPr>
          <w:trHeight w:val="403"/>
        </w:trPr>
        <w:tc>
          <w:tcPr>
            <w:tcW w:w="1225" w:type="pct"/>
            <w:vMerge/>
            <w:shd w:val="clear" w:color="auto" w:fill="FDE4BA" w:themeFill="accent6" w:themeFillTint="66"/>
            <w:vAlign w:val="center"/>
          </w:tcPr>
          <w:p w14:paraId="66C5F59E" w14:textId="77777777" w:rsidR="009C3AAE" w:rsidRPr="000E3E26" w:rsidRDefault="009C3AAE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527" w:type="pct"/>
            <w:vAlign w:val="center"/>
          </w:tcPr>
          <w:p w14:paraId="66C5F59F" w14:textId="77777777" w:rsidR="009C3AAE" w:rsidRDefault="00F43564" w:rsidP="005D0AA4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3547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AA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9C3AAE">
              <w:rPr>
                <w:rFonts w:cs="Arial"/>
                <w:szCs w:val="20"/>
              </w:rPr>
              <w:t xml:space="preserve"> </w:t>
            </w:r>
            <w:r w:rsidR="005D0AA4">
              <w:rPr>
                <w:rFonts w:cs="Arial"/>
                <w:szCs w:val="20"/>
              </w:rPr>
              <w:t>All</w:t>
            </w:r>
          </w:p>
        </w:tc>
        <w:tc>
          <w:tcPr>
            <w:tcW w:w="2248" w:type="pct"/>
            <w:vAlign w:val="center"/>
          </w:tcPr>
          <w:p w14:paraId="66C5F5A0" w14:textId="1FA5B940" w:rsidR="009C3AAE" w:rsidRDefault="00F43564" w:rsidP="000E3E2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1242957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430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046BA6">
              <w:rPr>
                <w:rFonts w:cs="Arial"/>
                <w:szCs w:val="20"/>
              </w:rPr>
              <w:t xml:space="preserve"> Other </w:t>
            </w:r>
            <w:r w:rsidR="00263430">
              <w:rPr>
                <w:rFonts w:cs="Arial"/>
                <w:szCs w:val="20"/>
              </w:rPr>
              <w:t xml:space="preserve">- </w:t>
            </w:r>
            <w:r w:rsidR="007B4B8D">
              <w:rPr>
                <w:rFonts w:cs="Arial"/>
                <w:szCs w:val="20"/>
              </w:rPr>
              <w:t>Supplier</w:t>
            </w:r>
          </w:p>
        </w:tc>
      </w:tr>
      <w:tr w:rsidR="005D0AA4" w:rsidRPr="00BC3CAC" w14:paraId="66C5F5A4" w14:textId="77777777" w:rsidTr="005D0AA4">
        <w:trPr>
          <w:trHeight w:val="403"/>
        </w:trPr>
        <w:tc>
          <w:tcPr>
            <w:tcW w:w="1225" w:type="pct"/>
            <w:shd w:val="clear" w:color="auto" w:fill="FDE4BA" w:themeFill="accent6" w:themeFillTint="66"/>
            <w:vAlign w:val="center"/>
          </w:tcPr>
          <w:p w14:paraId="66C5F5A2" w14:textId="77777777" w:rsidR="005D0AA4" w:rsidRPr="000E3E26" w:rsidRDefault="005D0AA4" w:rsidP="000E3E2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Justification for Customer Class(es) selection</w:t>
            </w:r>
          </w:p>
        </w:tc>
        <w:tc>
          <w:tcPr>
            <w:tcW w:w="3775" w:type="pct"/>
            <w:gridSpan w:val="2"/>
            <w:vAlign w:val="center"/>
          </w:tcPr>
          <w:p w14:paraId="66C5F5A3" w14:textId="3BE5D01C" w:rsidR="0051476B" w:rsidRDefault="005E10DB" w:rsidP="00232B3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  <w:r w:rsidR="00095FFE">
              <w:rPr>
                <w:rFonts w:cs="Arial"/>
                <w:szCs w:val="20"/>
              </w:rPr>
              <w:t>IGTs</w:t>
            </w:r>
            <w:r w:rsidR="000B47D1">
              <w:rPr>
                <w:rFonts w:cs="Arial"/>
                <w:szCs w:val="20"/>
              </w:rPr>
              <w:t xml:space="preserve">, </w:t>
            </w:r>
            <w:r w:rsidR="00095FFE">
              <w:rPr>
                <w:rFonts w:cs="Arial"/>
                <w:szCs w:val="20"/>
              </w:rPr>
              <w:t xml:space="preserve">Shippers </w:t>
            </w:r>
            <w:r w:rsidR="000B47D1">
              <w:rPr>
                <w:rFonts w:cs="Arial"/>
                <w:szCs w:val="20"/>
              </w:rPr>
              <w:t xml:space="preserve">and Supplier </w:t>
            </w:r>
            <w:r w:rsidR="00216D02">
              <w:rPr>
                <w:rFonts w:cs="Arial"/>
                <w:szCs w:val="20"/>
              </w:rPr>
              <w:t xml:space="preserve">organisation </w:t>
            </w:r>
            <w:r w:rsidR="00095FFE">
              <w:rPr>
                <w:rFonts w:cs="Arial"/>
                <w:szCs w:val="20"/>
              </w:rPr>
              <w:t xml:space="preserve">are the primary parties that undertake IGT Supply Meter Point </w:t>
            </w:r>
            <w:r w:rsidR="005433F5">
              <w:rPr>
                <w:rFonts w:cs="Arial"/>
                <w:szCs w:val="20"/>
              </w:rPr>
              <w:t>Creation and Registration activities</w:t>
            </w:r>
            <w:r w:rsidR="00DB7DDD">
              <w:rPr>
                <w:rFonts w:cs="Arial"/>
                <w:szCs w:val="20"/>
              </w:rPr>
              <w:t xml:space="preserve">, in accordance with the </w:t>
            </w:r>
            <w:r w:rsidR="005433F5">
              <w:rPr>
                <w:rFonts w:cs="Arial"/>
                <w:szCs w:val="20"/>
              </w:rPr>
              <w:t xml:space="preserve">existing </w:t>
            </w:r>
            <w:r w:rsidR="00DB7DDD">
              <w:rPr>
                <w:rFonts w:cs="Arial"/>
                <w:szCs w:val="20"/>
              </w:rPr>
              <w:t>regulatory arrangements and obligations</w:t>
            </w:r>
            <w:r w:rsidR="005433F5">
              <w:rPr>
                <w:rFonts w:cs="Arial"/>
                <w:szCs w:val="20"/>
              </w:rPr>
              <w:t xml:space="preserve">. </w:t>
            </w:r>
          </w:p>
        </w:tc>
      </w:tr>
    </w:tbl>
    <w:p w14:paraId="66C5F5A5" w14:textId="77777777" w:rsidR="00156FD9" w:rsidRDefault="00156FD9" w:rsidP="00156FD9">
      <w:pPr>
        <w:pStyle w:val="Heading1"/>
      </w:pPr>
      <w:r>
        <w:t xml:space="preserve">A3: </w:t>
      </w:r>
      <w:r w:rsidRPr="00156FD9">
        <w:t>Proposer Requirements / Final (redlined) Change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3"/>
        <w:gridCol w:w="3417"/>
        <w:gridCol w:w="3418"/>
      </w:tblGrid>
      <w:tr w:rsidR="00F30111" w:rsidRPr="00BC3CAC" w14:paraId="66C5F5A9" w14:textId="77777777" w:rsidTr="00F30111">
        <w:trPr>
          <w:trHeight w:val="1523"/>
        </w:trPr>
        <w:tc>
          <w:tcPr>
            <w:tcW w:w="1223" w:type="pct"/>
            <w:shd w:val="clear" w:color="auto" w:fill="FDE4BA" w:themeFill="accent6" w:themeFillTint="66"/>
            <w:vAlign w:val="center"/>
          </w:tcPr>
          <w:p w14:paraId="66C5F5A7" w14:textId="26AAE25F" w:rsidR="00F30111" w:rsidRPr="00470388" w:rsidRDefault="00F30111" w:rsidP="009C172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Problem Statement:</w:t>
            </w:r>
          </w:p>
        </w:tc>
        <w:tc>
          <w:tcPr>
            <w:tcW w:w="3777" w:type="pct"/>
            <w:gridSpan w:val="2"/>
            <w:vAlign w:val="center"/>
          </w:tcPr>
          <w:p w14:paraId="5788E656" w14:textId="77777777" w:rsidR="00095FFE" w:rsidRDefault="00095FFE" w:rsidP="00095F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Creation and registration of IGT Supply Meter Points is a complex, coordinated activity that takes place between IGTs, Shippers, CDSP, Suppliers and the Retail Energy Code Central Switching Service Provider. </w:t>
            </w:r>
          </w:p>
          <w:p w14:paraId="39F94D08" w14:textId="77777777" w:rsidR="00095FFE" w:rsidRDefault="00095FFE" w:rsidP="00095FFE">
            <w:pPr>
              <w:rPr>
                <w:rFonts w:cs="Arial"/>
                <w:szCs w:val="20"/>
              </w:rPr>
            </w:pPr>
          </w:p>
          <w:p w14:paraId="2C0CF2F1" w14:textId="1F026946" w:rsidR="00095FFE" w:rsidRDefault="00095FFE" w:rsidP="00095F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Shipper organisations and their related Supplier partners use the data that is supplied via the IGT Supply Meter Point </w:t>
            </w:r>
            <w:r w:rsidR="00DB7DDD">
              <w:rPr>
                <w:rFonts w:cs="Arial"/>
                <w:szCs w:val="20"/>
              </w:rPr>
              <w:t xml:space="preserve">Creation </w:t>
            </w:r>
            <w:r>
              <w:rPr>
                <w:rFonts w:cs="Arial"/>
                <w:szCs w:val="20"/>
              </w:rPr>
              <w:lastRenderedPageBreak/>
              <w:t>process to undertake registration activities in accordance with the</w:t>
            </w:r>
            <w:r w:rsidR="00016FA8">
              <w:rPr>
                <w:rFonts w:cs="Arial"/>
                <w:szCs w:val="20"/>
              </w:rPr>
              <w:t>ir</w:t>
            </w:r>
            <w:r>
              <w:rPr>
                <w:rFonts w:cs="Arial"/>
                <w:szCs w:val="20"/>
              </w:rPr>
              <w:t xml:space="preserve"> Retail Energy Code</w:t>
            </w:r>
            <w:r w:rsidR="00DB7DDD">
              <w:rPr>
                <w:rFonts w:cs="Arial"/>
                <w:szCs w:val="20"/>
              </w:rPr>
              <w:t xml:space="preserve"> </w:t>
            </w:r>
            <w:r w:rsidR="00016FA8">
              <w:rPr>
                <w:rFonts w:cs="Arial"/>
                <w:szCs w:val="20"/>
              </w:rPr>
              <w:t>obligations</w:t>
            </w:r>
            <w:r>
              <w:rPr>
                <w:rFonts w:cs="Arial"/>
                <w:szCs w:val="20"/>
              </w:rPr>
              <w:t xml:space="preserve">. </w:t>
            </w:r>
          </w:p>
          <w:p w14:paraId="07D0C286" w14:textId="77777777" w:rsidR="00095FFE" w:rsidRDefault="00095FFE" w:rsidP="00095FFE">
            <w:pPr>
              <w:rPr>
                <w:rFonts w:cs="Arial"/>
                <w:szCs w:val="20"/>
              </w:rPr>
            </w:pPr>
          </w:p>
          <w:p w14:paraId="50B2721A" w14:textId="77777777" w:rsidR="00016FA8" w:rsidRDefault="00095FFE" w:rsidP="00095F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IGTs similarly have a critical role in providing the necessary datasets that Shipper and Supplier organisations </w:t>
            </w:r>
            <w:r w:rsidR="00016FA8">
              <w:rPr>
                <w:rFonts w:cs="Arial"/>
                <w:szCs w:val="20"/>
              </w:rPr>
              <w:t xml:space="preserve">rely upon </w:t>
            </w:r>
            <w:r>
              <w:rPr>
                <w:rFonts w:cs="Arial"/>
                <w:szCs w:val="20"/>
              </w:rPr>
              <w:t xml:space="preserve">to create </w:t>
            </w:r>
            <w:r w:rsidR="00016FA8">
              <w:rPr>
                <w:rFonts w:cs="Arial"/>
                <w:szCs w:val="20"/>
              </w:rPr>
              <w:t xml:space="preserve">End </w:t>
            </w:r>
            <w:r>
              <w:rPr>
                <w:rFonts w:cs="Arial"/>
                <w:szCs w:val="20"/>
              </w:rPr>
              <w:t xml:space="preserve">Consumer accounts within their related IT systems, which in turn are understood to trigger </w:t>
            </w:r>
            <w:r w:rsidR="00016FA8">
              <w:rPr>
                <w:rFonts w:cs="Arial"/>
                <w:szCs w:val="20"/>
              </w:rPr>
              <w:t xml:space="preserve">the associated </w:t>
            </w:r>
            <w:r>
              <w:rPr>
                <w:rFonts w:cs="Arial"/>
                <w:szCs w:val="20"/>
              </w:rPr>
              <w:t>registration activit</w:t>
            </w:r>
            <w:r w:rsidR="00016FA8">
              <w:rPr>
                <w:rFonts w:cs="Arial"/>
                <w:szCs w:val="20"/>
              </w:rPr>
              <w:t>ies</w:t>
            </w:r>
            <w:r>
              <w:rPr>
                <w:rFonts w:cs="Arial"/>
                <w:szCs w:val="20"/>
              </w:rPr>
              <w:t xml:space="preserve">. </w:t>
            </w:r>
          </w:p>
          <w:p w14:paraId="138D958D" w14:textId="39AEF254" w:rsidR="00016FA8" w:rsidRDefault="00016FA8" w:rsidP="00095FFE">
            <w:pPr>
              <w:rPr>
                <w:rFonts w:cs="Arial"/>
                <w:szCs w:val="20"/>
              </w:rPr>
            </w:pPr>
          </w:p>
          <w:p w14:paraId="3F9C505D" w14:textId="0E346E54" w:rsidR="00FD49D2" w:rsidRDefault="00FD49D2" w:rsidP="00095F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The data supplied in this process flows through IGTs from the respective Property Developer, who reaches an agreement with a Shipper to take responsibility for the associated offtake at the appointment premises before notifying the IGT of any changes to their previously nominated Shipper. </w:t>
            </w:r>
          </w:p>
          <w:p w14:paraId="7088A3BB" w14:textId="77777777" w:rsidR="00FD49D2" w:rsidRDefault="00FD49D2" w:rsidP="00095FFE">
            <w:pPr>
              <w:rPr>
                <w:rFonts w:cs="Arial"/>
                <w:szCs w:val="20"/>
              </w:rPr>
            </w:pPr>
          </w:p>
          <w:p w14:paraId="07934B86" w14:textId="5DF08E1C" w:rsidR="00016FA8" w:rsidRDefault="00016FA8" w:rsidP="00095F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Where this data becomes inaccurate or outdated it can </w:t>
            </w:r>
            <w:r w:rsidR="00013D04">
              <w:rPr>
                <w:rFonts w:cs="Arial"/>
                <w:szCs w:val="20"/>
              </w:rPr>
              <w:t>lead to delay in ensuring accurate registration details are recorded against IGT Supply Meter Points</w:t>
            </w:r>
            <w:r w:rsidR="00A11D70">
              <w:rPr>
                <w:rFonts w:cs="Arial"/>
                <w:szCs w:val="20"/>
              </w:rPr>
              <w:t xml:space="preserve">. </w:t>
            </w:r>
            <w:r w:rsidR="00892CD1">
              <w:rPr>
                <w:rFonts w:cs="Arial"/>
                <w:szCs w:val="20"/>
              </w:rPr>
              <w:t xml:space="preserve"> </w:t>
            </w:r>
          </w:p>
          <w:p w14:paraId="7896C2E9" w14:textId="4AC05E07" w:rsidR="00A45383" w:rsidRDefault="00A45383" w:rsidP="00095FFE">
            <w:pPr>
              <w:rPr>
                <w:rFonts w:cs="Arial"/>
                <w:szCs w:val="20"/>
              </w:rPr>
            </w:pPr>
          </w:p>
          <w:p w14:paraId="5AE41283" w14:textId="77777777" w:rsidR="00F05828" w:rsidRDefault="00446B63" w:rsidP="00095F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In circumstances </w:t>
            </w:r>
            <w:r w:rsidR="00F05828">
              <w:rPr>
                <w:rFonts w:cs="Arial"/>
                <w:szCs w:val="20"/>
              </w:rPr>
              <w:t xml:space="preserve">where a Supplier has enacted a Switch Request with the REC Central Switching Service Provider, the CDSP receives this information and no longer recognises the site as being at a ‘pre-registered’ state. </w:t>
            </w:r>
          </w:p>
          <w:p w14:paraId="764E4A32" w14:textId="77777777" w:rsidR="00F05828" w:rsidRDefault="00F05828" w:rsidP="00095FFE">
            <w:pPr>
              <w:rPr>
                <w:rFonts w:cs="Arial"/>
                <w:szCs w:val="20"/>
              </w:rPr>
            </w:pPr>
          </w:p>
          <w:p w14:paraId="390612E6" w14:textId="23B2CD33" w:rsidR="006852A0" w:rsidRDefault="006852A0" w:rsidP="00095F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Consequently</w:t>
            </w:r>
            <w:r w:rsidR="00F05828">
              <w:rPr>
                <w:rFonts w:cs="Arial"/>
                <w:szCs w:val="20"/>
              </w:rPr>
              <w:t xml:space="preserve">, </w:t>
            </w:r>
            <w:r w:rsidR="00741443">
              <w:rPr>
                <w:rFonts w:cs="Arial"/>
                <w:szCs w:val="20"/>
              </w:rPr>
              <w:t xml:space="preserve">the CDSP is unable to </w:t>
            </w:r>
            <w:r w:rsidR="00A45383">
              <w:rPr>
                <w:rFonts w:cs="Arial"/>
                <w:szCs w:val="20"/>
              </w:rPr>
              <w:t>facilitate</w:t>
            </w:r>
            <w:r w:rsidR="00741443">
              <w:rPr>
                <w:rFonts w:cs="Arial"/>
                <w:szCs w:val="20"/>
              </w:rPr>
              <w:t xml:space="preserve"> the notification to Shippers where </w:t>
            </w:r>
            <w:r>
              <w:rPr>
                <w:rFonts w:cs="Arial"/>
                <w:szCs w:val="20"/>
              </w:rPr>
              <w:t xml:space="preserve">IGTs are informed by </w:t>
            </w:r>
            <w:r w:rsidR="00DB1AB6">
              <w:rPr>
                <w:rFonts w:cs="Arial"/>
                <w:szCs w:val="20"/>
              </w:rPr>
              <w:t xml:space="preserve">Developers </w:t>
            </w:r>
            <w:r>
              <w:rPr>
                <w:rFonts w:cs="Arial"/>
                <w:szCs w:val="20"/>
              </w:rPr>
              <w:t xml:space="preserve">that Shipper and Supplier details have been amended. </w:t>
            </w:r>
          </w:p>
          <w:p w14:paraId="1D76D2BB" w14:textId="727F020F" w:rsidR="007F6C45" w:rsidRDefault="007F6C45" w:rsidP="00095FFE">
            <w:pPr>
              <w:rPr>
                <w:rFonts w:cs="Arial"/>
                <w:szCs w:val="20"/>
              </w:rPr>
            </w:pPr>
          </w:p>
          <w:p w14:paraId="7138654E" w14:textId="6E7598E4" w:rsidR="007F6C45" w:rsidRDefault="007F6C45" w:rsidP="00095F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This can result in lengthy </w:t>
            </w:r>
            <w:r w:rsidR="008F262F">
              <w:rPr>
                <w:rFonts w:cs="Arial"/>
                <w:szCs w:val="20"/>
              </w:rPr>
              <w:t xml:space="preserve">delays in resolving queries relating to Shipper and Supplier </w:t>
            </w:r>
            <w:proofErr w:type="gramStart"/>
            <w:r w:rsidR="008F262F">
              <w:rPr>
                <w:rFonts w:cs="Arial"/>
                <w:szCs w:val="20"/>
              </w:rPr>
              <w:t>registration, and</w:t>
            </w:r>
            <w:proofErr w:type="gramEnd"/>
            <w:r w:rsidR="008F262F">
              <w:rPr>
                <w:rFonts w:cs="Arial"/>
                <w:szCs w:val="20"/>
              </w:rPr>
              <w:t xml:space="preserve"> may negatively impact </w:t>
            </w:r>
            <w:r w:rsidR="00E374A9">
              <w:rPr>
                <w:rFonts w:cs="Arial"/>
                <w:szCs w:val="20"/>
              </w:rPr>
              <w:t xml:space="preserve">all parties that have involvement in the process. </w:t>
            </w:r>
          </w:p>
          <w:p w14:paraId="307758B1" w14:textId="6D924D7F" w:rsidR="00FD49D2" w:rsidRDefault="00FD49D2" w:rsidP="00095FFE">
            <w:pPr>
              <w:rPr>
                <w:rFonts w:cs="Arial"/>
                <w:szCs w:val="20"/>
              </w:rPr>
            </w:pPr>
          </w:p>
          <w:p w14:paraId="00E2C0CF" w14:textId="77777777" w:rsidR="00FD49D2" w:rsidRDefault="00FD49D2" w:rsidP="00095F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Additionally, IGTs note that any discrepancies relating to registered Shipper and Suppliers at new connection premises can lead to challenges in ensuring metering data and related organisation data (MAM / MAP) that is understood and recognised between multiple industry parties being reflected in central industry systems. </w:t>
            </w:r>
          </w:p>
          <w:p w14:paraId="50581F93" w14:textId="77777777" w:rsidR="00FD49D2" w:rsidRDefault="00FD49D2" w:rsidP="00095FFE">
            <w:pPr>
              <w:rPr>
                <w:rFonts w:cs="Arial"/>
                <w:szCs w:val="20"/>
              </w:rPr>
            </w:pPr>
          </w:p>
          <w:p w14:paraId="3D729C2C" w14:textId="1CCD5F40" w:rsidR="00FD49D2" w:rsidRDefault="00FD49D2" w:rsidP="00095FFE">
            <w:pPr>
              <w:rPr>
                <w:rFonts w:cs="Arial"/>
                <w:i/>
                <w:iCs/>
              </w:rPr>
            </w:pPr>
            <w:r>
              <w:rPr>
                <w:rFonts w:cs="Arial"/>
                <w:szCs w:val="20"/>
              </w:rPr>
              <w:t xml:space="preserve">Any delays in resolving these discrepancies can present a challenge to billing of asset and IGT transportation charges, in addition to accuracy of settlement and switching processes.   </w:t>
            </w:r>
          </w:p>
          <w:p w14:paraId="66C5F5A8" w14:textId="0DA0BE75" w:rsidR="007F6C45" w:rsidRPr="00EC6B00" w:rsidRDefault="007F6C45" w:rsidP="00095FFE">
            <w:pPr>
              <w:rPr>
                <w:rFonts w:cs="Arial"/>
                <w:i/>
                <w:iCs/>
              </w:rPr>
            </w:pPr>
          </w:p>
        </w:tc>
      </w:tr>
      <w:tr w:rsidR="00F30111" w:rsidRPr="00BC3CAC" w14:paraId="66C5F5AC" w14:textId="77777777" w:rsidTr="00F30111">
        <w:trPr>
          <w:trHeight w:val="1523"/>
        </w:trPr>
        <w:tc>
          <w:tcPr>
            <w:tcW w:w="1223" w:type="pct"/>
            <w:shd w:val="clear" w:color="auto" w:fill="FDE4BA" w:themeFill="accent6" w:themeFillTint="66"/>
            <w:vAlign w:val="center"/>
          </w:tcPr>
          <w:p w14:paraId="66C5F5AA" w14:textId="77777777" w:rsidR="00F30111" w:rsidRDefault="00F30111" w:rsidP="00F3011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Change Description:</w:t>
            </w:r>
          </w:p>
        </w:tc>
        <w:tc>
          <w:tcPr>
            <w:tcW w:w="3777" w:type="pct"/>
            <w:gridSpan w:val="2"/>
            <w:vAlign w:val="center"/>
          </w:tcPr>
          <w:p w14:paraId="7CECE05C" w14:textId="77777777" w:rsidR="00517C8D" w:rsidRDefault="009D244D" w:rsidP="009224A2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 xml:space="preserve">In circumstances where Shipper and / or Supplier details agreed with a Developer </w:t>
            </w:r>
            <w:r w:rsidR="00D30E30">
              <w:rPr>
                <w:rFonts w:cs="Arial"/>
              </w:rPr>
              <w:t xml:space="preserve">differ to those recorded within central industry systems, IGTs require a mechanism to ensure this information can be passed to the relevant Shipper organisations, allowing appropriate action to be taken. </w:t>
            </w:r>
          </w:p>
          <w:p w14:paraId="66C5F5AB" w14:textId="5FF43896" w:rsidR="00517C8D" w:rsidRPr="007A26B6" w:rsidRDefault="00D30E30" w:rsidP="009224A2">
            <w:pPr>
              <w:spacing w:before="100"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>The provision of this information</w:t>
            </w:r>
            <w:r w:rsidR="0097415F">
              <w:rPr>
                <w:rFonts w:cs="Arial"/>
              </w:rPr>
              <w:t xml:space="preserve">, tracking of relevant </w:t>
            </w:r>
            <w:r w:rsidR="00D406D9">
              <w:rPr>
                <w:rFonts w:cs="Arial"/>
              </w:rPr>
              <w:t xml:space="preserve">updates </w:t>
            </w:r>
            <w:r w:rsidR="0097415F">
              <w:rPr>
                <w:rFonts w:cs="Arial"/>
              </w:rPr>
              <w:t xml:space="preserve">to central industry records and </w:t>
            </w:r>
            <w:r w:rsidR="00D406D9">
              <w:rPr>
                <w:rFonts w:cs="Arial"/>
              </w:rPr>
              <w:t xml:space="preserve">monitoring of performance </w:t>
            </w:r>
            <w:r w:rsidR="008B2CA7">
              <w:rPr>
                <w:rFonts w:cs="Arial"/>
              </w:rPr>
              <w:t xml:space="preserve">can be used to assess realisation of </w:t>
            </w:r>
            <w:r w:rsidR="00505263">
              <w:rPr>
                <w:rFonts w:cs="Arial"/>
              </w:rPr>
              <w:t xml:space="preserve">intended benefits of this change and </w:t>
            </w:r>
            <w:r w:rsidR="00D406D9">
              <w:rPr>
                <w:rFonts w:cs="Arial"/>
              </w:rPr>
              <w:t>should be considered as an enduring requirement</w:t>
            </w:r>
            <w:r w:rsidR="00505263">
              <w:rPr>
                <w:rFonts w:cs="Arial"/>
              </w:rPr>
              <w:t xml:space="preserve">. </w:t>
            </w:r>
          </w:p>
        </w:tc>
      </w:tr>
      <w:tr w:rsidR="00F30111" w:rsidRPr="00BC3CAC" w14:paraId="66C5F5AF" w14:textId="77777777" w:rsidTr="00F30111">
        <w:trPr>
          <w:trHeight w:val="403"/>
        </w:trPr>
        <w:tc>
          <w:tcPr>
            <w:tcW w:w="1223" w:type="pct"/>
            <w:shd w:val="clear" w:color="auto" w:fill="FDE4BA" w:themeFill="accent6" w:themeFillTint="66"/>
            <w:vAlign w:val="center"/>
          </w:tcPr>
          <w:p w14:paraId="66C5F5AD" w14:textId="6835B85A" w:rsidR="00F30111" w:rsidRDefault="00F30111" w:rsidP="00F30111">
            <w:pPr>
              <w:jc w:val="right"/>
              <w:rPr>
                <w:rFonts w:cs="Arial"/>
                <w:szCs w:val="20"/>
              </w:rPr>
            </w:pPr>
            <w:r w:rsidRPr="007855B1">
              <w:rPr>
                <w:rFonts w:cs="Arial"/>
                <w:szCs w:val="20"/>
              </w:rPr>
              <w:t>Proposed Release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7" w:type="pct"/>
            <w:gridSpan w:val="2"/>
            <w:vAlign w:val="center"/>
          </w:tcPr>
          <w:p w14:paraId="66C5F5AE" w14:textId="5786ECF1" w:rsidR="00F30111" w:rsidRPr="00BC3CAC" w:rsidRDefault="00F91F83" w:rsidP="00F30111">
            <w:pPr>
              <w:rPr>
                <w:rFonts w:cs="Arial"/>
              </w:rPr>
            </w:pPr>
            <w:r>
              <w:rPr>
                <w:rFonts w:cs="Arial"/>
              </w:rPr>
              <w:t>To be confirmed</w:t>
            </w:r>
          </w:p>
        </w:tc>
      </w:tr>
      <w:tr w:rsidR="00F30111" w:rsidRPr="00BC3CAC" w14:paraId="66C5F5B3" w14:textId="77777777" w:rsidTr="00F30111">
        <w:trPr>
          <w:trHeight w:val="403"/>
        </w:trPr>
        <w:tc>
          <w:tcPr>
            <w:tcW w:w="1223" w:type="pct"/>
            <w:vMerge w:val="restart"/>
            <w:shd w:val="clear" w:color="auto" w:fill="FDE4BA" w:themeFill="accent6" w:themeFillTint="66"/>
            <w:vAlign w:val="center"/>
          </w:tcPr>
          <w:p w14:paraId="66C5F5B0" w14:textId="77777777" w:rsidR="00F30111" w:rsidRDefault="00F30111" w:rsidP="00F30111">
            <w:pPr>
              <w:jc w:val="right"/>
              <w:rPr>
                <w:rFonts w:cs="Arial"/>
                <w:szCs w:val="20"/>
              </w:rPr>
            </w:pPr>
            <w:r w:rsidRPr="007855B1">
              <w:rPr>
                <w:rFonts w:cs="Arial"/>
                <w:szCs w:val="20"/>
              </w:rPr>
              <w:lastRenderedPageBreak/>
              <w:t>Proposed Consultation Period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888" w:type="pct"/>
            <w:vAlign w:val="center"/>
          </w:tcPr>
          <w:p w14:paraId="66C5F5B1" w14:textId="288E5DFF" w:rsidR="00F30111" w:rsidRPr="00BC3CAC" w:rsidRDefault="00F43564" w:rsidP="00F30111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49309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DB9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30111">
              <w:rPr>
                <w:rFonts w:cs="Arial"/>
                <w:szCs w:val="20"/>
              </w:rPr>
              <w:t xml:space="preserve"> 10 Working Days</w:t>
            </w:r>
          </w:p>
        </w:tc>
        <w:tc>
          <w:tcPr>
            <w:tcW w:w="1888" w:type="pct"/>
            <w:vAlign w:val="center"/>
          </w:tcPr>
          <w:p w14:paraId="66C5F5B2" w14:textId="77777777" w:rsidR="00F30111" w:rsidRPr="00BC3CAC" w:rsidRDefault="00F43564" w:rsidP="00F30111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606088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11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30111">
              <w:rPr>
                <w:rFonts w:cs="Arial"/>
                <w:szCs w:val="20"/>
              </w:rPr>
              <w:t xml:space="preserve"> 15 Working Days</w:t>
            </w:r>
          </w:p>
        </w:tc>
      </w:tr>
      <w:tr w:rsidR="00F30111" w:rsidRPr="00BC3CAC" w14:paraId="66C5F5B7" w14:textId="77777777" w:rsidTr="00F30111">
        <w:trPr>
          <w:trHeight w:val="403"/>
        </w:trPr>
        <w:tc>
          <w:tcPr>
            <w:tcW w:w="1223" w:type="pct"/>
            <w:vMerge/>
            <w:shd w:val="clear" w:color="auto" w:fill="FDE4BA" w:themeFill="accent6" w:themeFillTint="66"/>
            <w:vAlign w:val="center"/>
          </w:tcPr>
          <w:p w14:paraId="66C5F5B4" w14:textId="77777777" w:rsidR="00F30111" w:rsidRPr="007855B1" w:rsidRDefault="00F30111" w:rsidP="00F30111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888" w:type="pct"/>
            <w:vAlign w:val="center"/>
          </w:tcPr>
          <w:p w14:paraId="66C5F5B5" w14:textId="77777777" w:rsidR="00F30111" w:rsidRPr="00BC3CAC" w:rsidRDefault="00F43564" w:rsidP="00F30111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7370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11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30111">
              <w:rPr>
                <w:rFonts w:cs="Arial"/>
                <w:szCs w:val="20"/>
              </w:rPr>
              <w:t xml:space="preserve"> 20 Working Days</w:t>
            </w:r>
          </w:p>
        </w:tc>
        <w:tc>
          <w:tcPr>
            <w:tcW w:w="1888" w:type="pct"/>
            <w:vAlign w:val="center"/>
          </w:tcPr>
          <w:p w14:paraId="66C5F5B6" w14:textId="381146CA" w:rsidR="00F30111" w:rsidRPr="00BC3CAC" w:rsidRDefault="00F43564" w:rsidP="00F30111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21016707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D2A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F30111">
              <w:rPr>
                <w:rFonts w:cs="Arial"/>
                <w:szCs w:val="20"/>
              </w:rPr>
              <w:t xml:space="preserve"> Other </w:t>
            </w:r>
            <w:r w:rsidR="00485E77">
              <w:rPr>
                <w:rFonts w:cs="Arial"/>
              </w:rPr>
              <w:t>[</w:t>
            </w:r>
            <w:r w:rsidR="00367BC0">
              <w:rPr>
                <w:rFonts w:cs="Arial"/>
              </w:rPr>
              <w:t>write specific here</w:t>
            </w:r>
            <w:r w:rsidR="00485E77">
              <w:rPr>
                <w:rFonts w:cs="Arial"/>
              </w:rPr>
              <w:t>]</w:t>
            </w:r>
          </w:p>
        </w:tc>
      </w:tr>
    </w:tbl>
    <w:p w14:paraId="66C5F5B8" w14:textId="77777777" w:rsidR="00156FD9" w:rsidRDefault="00156FD9" w:rsidP="00156FD9">
      <w:pPr>
        <w:pStyle w:val="Heading1"/>
      </w:pPr>
      <w:r>
        <w:t xml:space="preserve">A4: </w:t>
      </w:r>
      <w:r w:rsidRPr="00156FD9">
        <w:t>Benefits and Justification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5"/>
        <w:gridCol w:w="6833"/>
      </w:tblGrid>
      <w:tr w:rsidR="00ED6D3A" w:rsidRPr="00BC3CAC" w14:paraId="66C5F5BB" w14:textId="77777777" w:rsidTr="007855B1">
        <w:trPr>
          <w:trHeight w:val="850"/>
        </w:trPr>
        <w:tc>
          <w:tcPr>
            <w:tcW w:w="1224" w:type="pct"/>
            <w:vMerge w:val="restart"/>
            <w:shd w:val="clear" w:color="auto" w:fill="FDE4BA" w:themeFill="accent6" w:themeFillTint="66"/>
            <w:vAlign w:val="center"/>
          </w:tcPr>
          <w:p w14:paraId="66C5F5B9" w14:textId="77777777" w:rsidR="00ED6D3A" w:rsidRPr="00470388" w:rsidRDefault="00ED6D3A" w:rsidP="00ED6D3A">
            <w:pPr>
              <w:jc w:val="right"/>
              <w:rPr>
                <w:rFonts w:cs="Arial"/>
                <w:szCs w:val="20"/>
              </w:rPr>
            </w:pPr>
            <w:r w:rsidRPr="007855B1">
              <w:rPr>
                <w:rFonts w:cs="Arial"/>
                <w:szCs w:val="20"/>
              </w:rPr>
              <w:t>Benefit Description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6" w:type="pct"/>
            <w:vAlign w:val="center"/>
          </w:tcPr>
          <w:p w14:paraId="66C5F5BA" w14:textId="333D0889" w:rsidR="00ED6D3A" w:rsidRPr="00BC3CAC" w:rsidRDefault="005E468F" w:rsidP="00ED6D3A">
            <w:pPr>
              <w:rPr>
                <w:rFonts w:cs="Arial"/>
              </w:rPr>
            </w:pPr>
            <w:r>
              <w:rPr>
                <w:rFonts w:cs="Arial"/>
              </w:rPr>
              <w:t xml:space="preserve">The objective is to </w:t>
            </w:r>
            <w:r w:rsidR="00964763">
              <w:rPr>
                <w:rFonts w:cs="Arial"/>
              </w:rPr>
              <w:t>see l</w:t>
            </w:r>
            <w:r w:rsidR="00F91F83">
              <w:rPr>
                <w:rFonts w:cs="Arial"/>
              </w:rPr>
              <w:t xml:space="preserve">ess </w:t>
            </w:r>
            <w:r w:rsidR="00F51880">
              <w:rPr>
                <w:rFonts w:cs="Arial"/>
              </w:rPr>
              <w:t xml:space="preserve">discrepancies between </w:t>
            </w:r>
            <w:r w:rsidR="005B7F3B">
              <w:rPr>
                <w:rFonts w:cs="Arial"/>
              </w:rPr>
              <w:t>known Shippe</w:t>
            </w:r>
            <w:r w:rsidR="00964763">
              <w:rPr>
                <w:rFonts w:cs="Arial"/>
              </w:rPr>
              <w:t xml:space="preserve">r / </w:t>
            </w:r>
            <w:r w:rsidR="005B7F3B">
              <w:rPr>
                <w:rFonts w:cs="Arial"/>
              </w:rPr>
              <w:t xml:space="preserve">Supplier details held </w:t>
            </w:r>
            <w:r w:rsidR="00964763">
              <w:rPr>
                <w:rFonts w:cs="Arial"/>
              </w:rPr>
              <w:t xml:space="preserve">by Developers and IGTs </w:t>
            </w:r>
            <w:r w:rsidR="005B7F3B">
              <w:rPr>
                <w:rFonts w:cs="Arial"/>
              </w:rPr>
              <w:t xml:space="preserve">vs those details held within </w:t>
            </w:r>
            <w:r w:rsidR="007215ED">
              <w:rPr>
                <w:rFonts w:cs="Arial"/>
              </w:rPr>
              <w:t>central i</w:t>
            </w:r>
            <w:r w:rsidR="005B7F3B">
              <w:rPr>
                <w:rFonts w:cs="Arial"/>
              </w:rPr>
              <w:t>ndustry systems</w:t>
            </w:r>
            <w:r w:rsidR="007215ED">
              <w:rPr>
                <w:rFonts w:cs="Arial"/>
              </w:rPr>
              <w:t xml:space="preserve"> – improved accuracy of industry data</w:t>
            </w:r>
          </w:p>
        </w:tc>
      </w:tr>
      <w:tr w:rsidR="00ED6D3A" w:rsidRPr="00BC3CAC" w14:paraId="66C5F5BE" w14:textId="77777777" w:rsidTr="007855B1">
        <w:trPr>
          <w:trHeight w:val="403"/>
        </w:trPr>
        <w:tc>
          <w:tcPr>
            <w:tcW w:w="1224" w:type="pct"/>
            <w:vMerge/>
            <w:shd w:val="clear" w:color="auto" w:fill="FDE4BA" w:themeFill="accent6" w:themeFillTint="66"/>
            <w:vAlign w:val="center"/>
          </w:tcPr>
          <w:p w14:paraId="66C5F5BC" w14:textId="77777777" w:rsidR="00ED6D3A" w:rsidRPr="007855B1" w:rsidRDefault="00ED6D3A" w:rsidP="00ED6D3A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776" w:type="pct"/>
            <w:vAlign w:val="center"/>
          </w:tcPr>
          <w:p w14:paraId="66C5F5BD" w14:textId="77777777" w:rsidR="00ED6D3A" w:rsidRPr="00BC3CAC" w:rsidRDefault="00ED6D3A" w:rsidP="00ED6D3A">
            <w:pPr>
              <w:rPr>
                <w:rFonts w:cs="Arial"/>
              </w:rPr>
            </w:pPr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 xml:space="preserve">What, if any, are the tangible benefits of introducing this change? </w:t>
            </w:r>
            <w:r>
              <w:rPr>
                <w:rFonts w:cs="Arial"/>
                <w:i/>
                <w:color w:val="3E5AA8" w:themeColor="accent1"/>
                <w:sz w:val="18"/>
                <w:szCs w:val="16"/>
              </w:rPr>
              <w:t xml:space="preserve"> </w:t>
            </w:r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>What, if any, are the intangible benefits of introducing this change?</w:t>
            </w:r>
          </w:p>
        </w:tc>
      </w:tr>
      <w:tr w:rsidR="00084C47" w:rsidRPr="00BC3CAC" w14:paraId="66C5F5C1" w14:textId="77777777" w:rsidTr="007855B1">
        <w:trPr>
          <w:trHeight w:val="850"/>
        </w:trPr>
        <w:tc>
          <w:tcPr>
            <w:tcW w:w="1224" w:type="pct"/>
            <w:vMerge w:val="restart"/>
            <w:shd w:val="clear" w:color="auto" w:fill="FDE4BA" w:themeFill="accent6" w:themeFillTint="66"/>
            <w:vAlign w:val="center"/>
          </w:tcPr>
          <w:p w14:paraId="66C5F5BF" w14:textId="77777777" w:rsidR="00084C47" w:rsidRDefault="00084C47" w:rsidP="00084C47">
            <w:pPr>
              <w:jc w:val="right"/>
              <w:rPr>
                <w:rFonts w:cs="Arial"/>
                <w:szCs w:val="20"/>
              </w:rPr>
            </w:pPr>
            <w:r w:rsidRPr="007855B1">
              <w:rPr>
                <w:rFonts w:cs="Arial"/>
                <w:szCs w:val="20"/>
              </w:rPr>
              <w:t>Benefit Realisation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6" w:type="pct"/>
            <w:vAlign w:val="center"/>
          </w:tcPr>
          <w:p w14:paraId="66C5F5C0" w14:textId="09FD7DBE" w:rsidR="00084C47" w:rsidRPr="00BC3CAC" w:rsidRDefault="00E84AAD" w:rsidP="00084C47">
            <w:pPr>
              <w:rPr>
                <w:rFonts w:cs="Arial"/>
              </w:rPr>
            </w:pPr>
            <w:r>
              <w:rPr>
                <w:rFonts w:cs="Arial"/>
              </w:rPr>
              <w:t xml:space="preserve">Expected to be </w:t>
            </w:r>
            <w:proofErr w:type="gramStart"/>
            <w:r>
              <w:rPr>
                <w:rFonts w:cs="Arial"/>
              </w:rPr>
              <w:t>i</w:t>
            </w:r>
            <w:r w:rsidR="00F91F83">
              <w:rPr>
                <w:rFonts w:cs="Arial"/>
              </w:rPr>
              <w:t>mmediate</w:t>
            </w:r>
            <w:proofErr w:type="gramEnd"/>
            <w:r w:rsidR="00F91F83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following </w:t>
            </w:r>
            <w:r w:rsidR="00F91F83">
              <w:rPr>
                <w:rFonts w:cs="Arial"/>
              </w:rPr>
              <w:t>implementation – t</w:t>
            </w:r>
            <w:r>
              <w:rPr>
                <w:rFonts w:cs="Arial"/>
              </w:rPr>
              <w:t xml:space="preserve">his should be </w:t>
            </w:r>
            <w:r w:rsidR="00F91F83">
              <w:rPr>
                <w:rFonts w:cs="Arial"/>
              </w:rPr>
              <w:t xml:space="preserve">measured following deliver to track </w:t>
            </w:r>
            <w:r w:rsidR="00F51880">
              <w:rPr>
                <w:rFonts w:cs="Arial"/>
              </w:rPr>
              <w:t xml:space="preserve">improvements to the performance of </w:t>
            </w:r>
            <w:r w:rsidR="00AD3487">
              <w:rPr>
                <w:rFonts w:cs="Arial"/>
              </w:rPr>
              <w:t xml:space="preserve">parties that operate </w:t>
            </w:r>
            <w:r w:rsidR="00F51880">
              <w:rPr>
                <w:rFonts w:cs="Arial"/>
              </w:rPr>
              <w:t>the process</w:t>
            </w:r>
            <w:r>
              <w:rPr>
                <w:rFonts w:cs="Arial"/>
              </w:rPr>
              <w:t xml:space="preserve"> </w:t>
            </w:r>
          </w:p>
        </w:tc>
      </w:tr>
      <w:tr w:rsidR="00084C47" w:rsidRPr="00BC3CAC" w14:paraId="66C5F5C4" w14:textId="77777777" w:rsidTr="006B18D0">
        <w:trPr>
          <w:trHeight w:val="70"/>
        </w:trPr>
        <w:tc>
          <w:tcPr>
            <w:tcW w:w="1224" w:type="pct"/>
            <w:vMerge/>
            <w:shd w:val="clear" w:color="auto" w:fill="FDE4BA" w:themeFill="accent6" w:themeFillTint="66"/>
            <w:vAlign w:val="center"/>
          </w:tcPr>
          <w:p w14:paraId="66C5F5C2" w14:textId="77777777" w:rsidR="00084C47" w:rsidRPr="007855B1" w:rsidRDefault="00084C47" w:rsidP="00084C47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776" w:type="pct"/>
            <w:vAlign w:val="center"/>
          </w:tcPr>
          <w:p w14:paraId="66C5F5C3" w14:textId="77777777" w:rsidR="00084C47" w:rsidRPr="00BC3CAC" w:rsidRDefault="00084C47" w:rsidP="00084C47">
            <w:pPr>
              <w:rPr>
                <w:rFonts w:cs="Arial"/>
              </w:rPr>
            </w:pPr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>When are the benefits of the change likely to be realised?</w:t>
            </w:r>
          </w:p>
        </w:tc>
      </w:tr>
      <w:tr w:rsidR="00084C47" w:rsidRPr="00BC3CAC" w14:paraId="66C5F5C7" w14:textId="77777777" w:rsidTr="007855B1">
        <w:trPr>
          <w:trHeight w:val="850"/>
        </w:trPr>
        <w:tc>
          <w:tcPr>
            <w:tcW w:w="1224" w:type="pct"/>
            <w:vMerge w:val="restart"/>
            <w:shd w:val="clear" w:color="auto" w:fill="FDE4BA" w:themeFill="accent6" w:themeFillTint="66"/>
            <w:vAlign w:val="center"/>
          </w:tcPr>
          <w:p w14:paraId="66C5F5C5" w14:textId="77777777" w:rsidR="00084C47" w:rsidRDefault="00084C47" w:rsidP="00084C47">
            <w:pPr>
              <w:jc w:val="right"/>
              <w:rPr>
                <w:rFonts w:cs="Arial"/>
                <w:szCs w:val="20"/>
              </w:rPr>
            </w:pPr>
            <w:r w:rsidRPr="007855B1">
              <w:rPr>
                <w:rFonts w:cs="Arial"/>
                <w:szCs w:val="20"/>
              </w:rPr>
              <w:t>Benefit Dependencies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6" w:type="pct"/>
            <w:vAlign w:val="center"/>
          </w:tcPr>
          <w:p w14:paraId="57FB4935" w14:textId="77575BD4" w:rsidR="00084C47" w:rsidRDefault="00F51880" w:rsidP="00084C47">
            <w:pPr>
              <w:rPr>
                <w:rFonts w:cs="Arial"/>
              </w:rPr>
            </w:pPr>
            <w:r>
              <w:rPr>
                <w:rFonts w:cs="Arial"/>
              </w:rPr>
              <w:t>None Identified</w:t>
            </w:r>
          </w:p>
          <w:p w14:paraId="66C5F5C6" w14:textId="08E86F1C" w:rsidR="00A0148A" w:rsidRDefault="00A0148A" w:rsidP="00084C47">
            <w:pPr>
              <w:rPr>
                <w:rFonts w:cs="Arial"/>
              </w:rPr>
            </w:pPr>
          </w:p>
        </w:tc>
      </w:tr>
      <w:tr w:rsidR="00084C47" w:rsidRPr="00BC3CAC" w14:paraId="66C5F5CA" w14:textId="77777777" w:rsidTr="007855B1">
        <w:trPr>
          <w:trHeight w:val="403"/>
        </w:trPr>
        <w:tc>
          <w:tcPr>
            <w:tcW w:w="1224" w:type="pct"/>
            <w:vMerge/>
            <w:shd w:val="clear" w:color="auto" w:fill="FDE4BA" w:themeFill="accent6" w:themeFillTint="66"/>
            <w:vAlign w:val="center"/>
          </w:tcPr>
          <w:p w14:paraId="66C5F5C8" w14:textId="77777777" w:rsidR="00084C47" w:rsidRPr="007855B1" w:rsidRDefault="00084C47" w:rsidP="00084C47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776" w:type="pct"/>
            <w:vAlign w:val="center"/>
          </w:tcPr>
          <w:p w14:paraId="66C5F5C9" w14:textId="77777777" w:rsidR="00084C47" w:rsidRDefault="00084C47" w:rsidP="00084C47">
            <w:pPr>
              <w:rPr>
                <w:rFonts w:cs="Arial"/>
              </w:rPr>
            </w:pPr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 xml:space="preserve">Please detail any dependencies that would be outside the scope of the change, this could be reliance on another delivery, reliance on some other event that the projects </w:t>
            </w:r>
            <w:proofErr w:type="gramStart"/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>has</w:t>
            </w:r>
            <w:proofErr w:type="gramEnd"/>
            <w:r w:rsidRPr="007855B1">
              <w:rPr>
                <w:rFonts w:cs="Arial"/>
                <w:i/>
                <w:color w:val="3E5AA8" w:themeColor="accent1"/>
                <w:sz w:val="18"/>
                <w:szCs w:val="16"/>
              </w:rPr>
              <w:t xml:space="preserve"> not got direct control of.</w:t>
            </w:r>
          </w:p>
        </w:tc>
      </w:tr>
    </w:tbl>
    <w:p w14:paraId="66C5F5CB" w14:textId="77777777" w:rsidR="007A2F99" w:rsidRDefault="00156FD9" w:rsidP="00156FD9">
      <w:pPr>
        <w:pStyle w:val="Heading1"/>
      </w:pPr>
      <w:r>
        <w:t xml:space="preserve">A5: </w:t>
      </w:r>
      <w:r w:rsidRPr="00156FD9">
        <w:t>Final Delivery Sub-Group (DSG) Recommendations</w:t>
      </w:r>
      <w:r w:rsidR="007A2F99">
        <w:t xml:space="preserve"> – Removed </w:t>
      </w:r>
      <w:r w:rsidR="007A2F99" w:rsidRPr="007A2F99">
        <w:rPr>
          <w:b w:val="0"/>
          <w:color w:val="auto"/>
          <w:sz w:val="22"/>
        </w:rPr>
        <w:t>(see Section C for DSG recommendations)</w:t>
      </w:r>
    </w:p>
    <w:p w14:paraId="66C5F5CC" w14:textId="77777777" w:rsidR="00156FD9" w:rsidRDefault="00156FD9" w:rsidP="00156FD9">
      <w:pPr>
        <w:pStyle w:val="Heading1"/>
      </w:pPr>
      <w:r>
        <w:t xml:space="preserve">A6: </w:t>
      </w:r>
      <w:r w:rsidR="00EA56F6">
        <w:t xml:space="preserve">Service Lines and </w:t>
      </w:r>
      <w:r>
        <w:t>Funding</w:t>
      </w:r>
    </w:p>
    <w:tbl>
      <w:tblPr>
        <w:tblStyle w:val="TableGrid"/>
        <w:tblW w:w="5019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2"/>
        <w:gridCol w:w="3459"/>
        <w:gridCol w:w="1520"/>
        <w:gridCol w:w="1859"/>
      </w:tblGrid>
      <w:tr w:rsidR="008E6888" w:rsidRPr="00BC3CAC" w14:paraId="66C5F5CF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66C5F5CD" w14:textId="77777777" w:rsidR="008E6888" w:rsidRPr="00B11FE6" w:rsidRDefault="008E6888" w:rsidP="00112A9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Service Line(s)</w:t>
            </w:r>
            <w:r w:rsidR="005E4C74">
              <w:rPr>
                <w:rFonts w:cs="Arial"/>
                <w:szCs w:val="20"/>
              </w:rPr>
              <w:t xml:space="preserve"> </w:t>
            </w:r>
            <w:r w:rsidR="00046BA6">
              <w:rPr>
                <w:rFonts w:cs="Arial"/>
                <w:szCs w:val="20"/>
              </w:rPr>
              <w:t>Impacted</w:t>
            </w:r>
            <w:r w:rsidR="005E4C74">
              <w:rPr>
                <w:rFonts w:cs="Arial"/>
                <w:szCs w:val="20"/>
              </w:rPr>
              <w:t xml:space="preserve"> - New or existing</w:t>
            </w:r>
            <w:r w:rsidR="00112A91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778" w:type="pct"/>
            <w:gridSpan w:val="3"/>
            <w:vAlign w:val="center"/>
          </w:tcPr>
          <w:p w14:paraId="530C98F0" w14:textId="469810F2" w:rsidR="008E6888" w:rsidRDefault="007024A2" w:rsidP="009C3AAE">
            <w:pPr>
              <w:rPr>
                <w:rFonts w:cs="Arial"/>
              </w:rPr>
            </w:pPr>
            <w:r>
              <w:rPr>
                <w:rFonts w:cs="Arial"/>
              </w:rPr>
              <w:t xml:space="preserve">Service Area 3 </w:t>
            </w:r>
            <w:r w:rsidR="00BC232D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</w:t>
            </w:r>
            <w:r w:rsidR="00BC232D">
              <w:rPr>
                <w:rFonts w:cs="Arial"/>
              </w:rPr>
              <w:t>Manage Updates to Customer Portfolio</w:t>
            </w:r>
          </w:p>
          <w:p w14:paraId="52CF0056" w14:textId="70C4178C" w:rsidR="00FD70DB" w:rsidRDefault="00FD70DB" w:rsidP="009C3AAE">
            <w:pPr>
              <w:rPr>
                <w:rFonts w:cs="Arial"/>
              </w:rPr>
            </w:pPr>
            <w:r>
              <w:rPr>
                <w:rFonts w:cs="Arial"/>
              </w:rPr>
              <w:t xml:space="preserve">Likely impacted Service Line - </w:t>
            </w:r>
            <w:r w:rsidRPr="00FD70DB">
              <w:rPr>
                <w:rFonts w:cs="Arial"/>
              </w:rPr>
              <w:t>DS-CS-SA3-01</w:t>
            </w:r>
          </w:p>
          <w:p w14:paraId="2DC83AA4" w14:textId="022A9614" w:rsidR="00FD70DB" w:rsidRDefault="00FD70DB" w:rsidP="009C3AAE">
            <w:pPr>
              <w:rPr>
                <w:rFonts w:cs="Arial"/>
              </w:rPr>
            </w:pPr>
            <w:r>
              <w:rPr>
                <w:rFonts w:cs="Arial"/>
              </w:rPr>
              <w:t>At this stage it is unclear whether this Service Line require</w:t>
            </w:r>
            <w:r w:rsidR="005C7211">
              <w:rPr>
                <w:rFonts w:cs="Arial"/>
              </w:rPr>
              <w:t>s changing – to be confirmed during the change process.</w:t>
            </w:r>
          </w:p>
          <w:p w14:paraId="66C5F5CE" w14:textId="38D4B410" w:rsidR="00BC232D" w:rsidRDefault="00BC232D" w:rsidP="009C3AAE">
            <w:pPr>
              <w:rPr>
                <w:rFonts w:cs="Arial"/>
              </w:rPr>
            </w:pPr>
          </w:p>
        </w:tc>
      </w:tr>
      <w:tr w:rsidR="008E6888" w:rsidRPr="00BC3CAC" w14:paraId="66C5F5D2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66C5F5D0" w14:textId="77777777" w:rsidR="008E6888" w:rsidRDefault="008E6888" w:rsidP="009C3AA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Level of Impact</w:t>
            </w:r>
          </w:p>
        </w:tc>
        <w:tc>
          <w:tcPr>
            <w:tcW w:w="3778" w:type="pct"/>
            <w:gridSpan w:val="3"/>
            <w:vAlign w:val="center"/>
          </w:tcPr>
          <w:p w14:paraId="66C5F5D1" w14:textId="6B9B8C7F" w:rsidR="008E6888" w:rsidRDefault="005C7211" w:rsidP="009C3AAE">
            <w:pPr>
              <w:rPr>
                <w:rFonts w:cs="Arial"/>
              </w:rPr>
            </w:pPr>
            <w:r>
              <w:rPr>
                <w:rFonts w:cs="Arial"/>
              </w:rPr>
              <w:t>Unclear</w:t>
            </w:r>
          </w:p>
        </w:tc>
      </w:tr>
      <w:tr w:rsidR="008E6888" w:rsidRPr="00BC3CAC" w14:paraId="66C5F5D5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66C5F5D3" w14:textId="77777777" w:rsidR="008E6888" w:rsidRDefault="008E6888" w:rsidP="00112A9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If None please </w:t>
            </w:r>
            <w:r w:rsidR="00FA0009">
              <w:rPr>
                <w:rFonts w:cs="Arial"/>
                <w:szCs w:val="20"/>
              </w:rPr>
              <w:t>give justification</w:t>
            </w:r>
          </w:p>
        </w:tc>
        <w:tc>
          <w:tcPr>
            <w:tcW w:w="3778" w:type="pct"/>
            <w:gridSpan w:val="3"/>
            <w:vAlign w:val="center"/>
          </w:tcPr>
          <w:p w14:paraId="66C5F5D4" w14:textId="77777777" w:rsidR="008E6888" w:rsidRDefault="008E6888" w:rsidP="009C3AAE">
            <w:pPr>
              <w:rPr>
                <w:rFonts w:cs="Arial"/>
              </w:rPr>
            </w:pPr>
          </w:p>
        </w:tc>
      </w:tr>
      <w:tr w:rsidR="00477440" w:rsidRPr="00BC3CAC" w14:paraId="66C5F5D8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66C5F5D6" w14:textId="77777777" w:rsidR="00477440" w:rsidRDefault="00EF7B70" w:rsidP="00112A9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Impact</w:t>
            </w:r>
            <w:r w:rsidR="00112A91"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 xml:space="preserve"> on </w:t>
            </w:r>
            <w:r w:rsidR="00112A91">
              <w:rPr>
                <w:rFonts w:cs="Arial"/>
                <w:szCs w:val="20"/>
              </w:rPr>
              <w:t>UK Link Manual</w:t>
            </w:r>
            <w:r w:rsidR="008B7E39">
              <w:rPr>
                <w:rFonts w:cs="Arial"/>
                <w:szCs w:val="20"/>
              </w:rPr>
              <w:t>/ Data Permissions Matrix</w:t>
            </w:r>
            <w:r w:rsidR="00112A91">
              <w:rPr>
                <w:rFonts w:cs="Arial"/>
                <w:szCs w:val="20"/>
              </w:rPr>
              <w:t xml:space="preserve">  </w:t>
            </w:r>
          </w:p>
        </w:tc>
        <w:tc>
          <w:tcPr>
            <w:tcW w:w="3778" w:type="pct"/>
            <w:gridSpan w:val="3"/>
            <w:vAlign w:val="center"/>
          </w:tcPr>
          <w:p w14:paraId="66C5F5D7" w14:textId="49ECC8FD" w:rsidR="00477440" w:rsidRDefault="005C7211" w:rsidP="009C3AAE">
            <w:pPr>
              <w:rPr>
                <w:rFonts w:cs="Arial"/>
              </w:rPr>
            </w:pPr>
            <w:r>
              <w:rPr>
                <w:rFonts w:cs="Arial"/>
              </w:rPr>
              <w:t xml:space="preserve">Any proposed </w:t>
            </w:r>
            <w:r w:rsidR="00454D12">
              <w:rPr>
                <w:rFonts w:cs="Arial"/>
              </w:rPr>
              <w:t xml:space="preserve">changes to </w:t>
            </w:r>
            <w:r w:rsidR="00A37802">
              <w:rPr>
                <w:rFonts w:cs="Arial"/>
              </w:rPr>
              <w:t xml:space="preserve">existing UK Link Interfaces will </w:t>
            </w:r>
            <w:r w:rsidR="00853462">
              <w:rPr>
                <w:rFonts w:cs="Arial"/>
              </w:rPr>
              <w:t xml:space="preserve">be </w:t>
            </w:r>
            <w:r w:rsidR="00A37802">
              <w:rPr>
                <w:rFonts w:cs="Arial"/>
              </w:rPr>
              <w:t xml:space="preserve">assessed and defined as part of the </w:t>
            </w:r>
            <w:r w:rsidR="00853462">
              <w:rPr>
                <w:rFonts w:cs="Arial"/>
              </w:rPr>
              <w:t>change process</w:t>
            </w:r>
          </w:p>
        </w:tc>
      </w:tr>
      <w:tr w:rsidR="00112A91" w:rsidRPr="00BC3CAC" w14:paraId="66C5F5DB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66C5F5D9" w14:textId="77777777" w:rsidR="00112A91" w:rsidRDefault="00112A91" w:rsidP="00112A91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Level of Impact</w:t>
            </w:r>
          </w:p>
        </w:tc>
        <w:tc>
          <w:tcPr>
            <w:tcW w:w="3778" w:type="pct"/>
            <w:gridSpan w:val="3"/>
            <w:vAlign w:val="center"/>
          </w:tcPr>
          <w:p w14:paraId="66C5F5DA" w14:textId="652D1213" w:rsidR="00112A91" w:rsidRDefault="00853462" w:rsidP="009C3AAE">
            <w:pPr>
              <w:rPr>
                <w:rFonts w:cs="Arial"/>
              </w:rPr>
            </w:pPr>
            <w:r>
              <w:rPr>
                <w:rFonts w:cs="Arial"/>
              </w:rPr>
              <w:t>Unclear</w:t>
            </w:r>
          </w:p>
        </w:tc>
      </w:tr>
      <w:tr w:rsidR="00112A91" w:rsidRPr="00BC3CAC" w14:paraId="66C5F5DE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66C5F5DC" w14:textId="77777777" w:rsidR="00112A91" w:rsidRDefault="00112A91" w:rsidP="00FA0009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If None please give </w:t>
            </w:r>
            <w:r w:rsidR="00FA0009">
              <w:rPr>
                <w:rFonts w:cs="Arial"/>
                <w:szCs w:val="20"/>
              </w:rPr>
              <w:t>justification</w:t>
            </w: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778" w:type="pct"/>
            <w:gridSpan w:val="3"/>
            <w:vAlign w:val="center"/>
          </w:tcPr>
          <w:p w14:paraId="66C5F5DD" w14:textId="77777777" w:rsidR="00112A91" w:rsidRDefault="00112A91" w:rsidP="009C3AAE">
            <w:pPr>
              <w:rPr>
                <w:rFonts w:cs="Arial"/>
              </w:rPr>
            </w:pPr>
          </w:p>
        </w:tc>
      </w:tr>
      <w:tr w:rsidR="00212B1C" w:rsidRPr="00BC3CAC" w14:paraId="66C5F5E4" w14:textId="77777777" w:rsidTr="00A57CE8">
        <w:trPr>
          <w:trHeight w:val="403"/>
        </w:trPr>
        <w:tc>
          <w:tcPr>
            <w:tcW w:w="1222" w:type="pct"/>
            <w:vMerge w:val="restart"/>
            <w:shd w:val="clear" w:color="auto" w:fill="B2ECFB" w:themeFill="accent5" w:themeFillTint="66"/>
            <w:vAlign w:val="center"/>
          </w:tcPr>
          <w:p w14:paraId="66C5F5DF" w14:textId="77777777" w:rsidR="005A6CFA" w:rsidRDefault="00212B1C" w:rsidP="009C3AAE">
            <w:pPr>
              <w:jc w:val="right"/>
              <w:rPr>
                <w:rFonts w:cs="Arial"/>
                <w:szCs w:val="20"/>
              </w:rPr>
            </w:pPr>
            <w:r w:rsidRPr="00B11FE6">
              <w:rPr>
                <w:rFonts w:cs="Arial"/>
                <w:szCs w:val="20"/>
              </w:rPr>
              <w:t>Funding Classes</w:t>
            </w:r>
          </w:p>
          <w:p w14:paraId="66C5F5E0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911" w:type="pct"/>
            <w:shd w:val="clear" w:color="auto" w:fill="B2ECFB" w:themeFill="accent5" w:themeFillTint="66"/>
            <w:vAlign w:val="center"/>
          </w:tcPr>
          <w:p w14:paraId="66C5F5E1" w14:textId="77777777" w:rsidR="00212B1C" w:rsidRDefault="00212B1C" w:rsidP="009C3AAE">
            <w:pPr>
              <w:rPr>
                <w:rFonts w:cs="Arial"/>
              </w:rPr>
            </w:pPr>
            <w:r>
              <w:rPr>
                <w:rFonts w:cs="Arial"/>
              </w:rPr>
              <w:t>Customer Classes/ Funding</w:t>
            </w:r>
          </w:p>
        </w:tc>
        <w:tc>
          <w:tcPr>
            <w:tcW w:w="840" w:type="pct"/>
            <w:shd w:val="clear" w:color="auto" w:fill="B2ECFB" w:themeFill="accent5" w:themeFillTint="66"/>
            <w:vAlign w:val="center"/>
          </w:tcPr>
          <w:p w14:paraId="66C5F5E2" w14:textId="77777777" w:rsidR="00212B1C" w:rsidRDefault="005A6CFA" w:rsidP="009C3AAE">
            <w:pPr>
              <w:rPr>
                <w:rFonts w:cs="Arial"/>
              </w:rPr>
            </w:pPr>
            <w:r>
              <w:rPr>
                <w:rFonts w:cs="Arial"/>
              </w:rPr>
              <w:t xml:space="preserve">Delivery of </w:t>
            </w:r>
            <w:r w:rsidR="00212B1C">
              <w:rPr>
                <w:rFonts w:cs="Arial"/>
              </w:rPr>
              <w:t>Change</w:t>
            </w:r>
          </w:p>
        </w:tc>
        <w:tc>
          <w:tcPr>
            <w:tcW w:w="1027" w:type="pct"/>
            <w:shd w:val="clear" w:color="auto" w:fill="B2ECFB" w:themeFill="accent5" w:themeFillTint="66"/>
            <w:vAlign w:val="center"/>
          </w:tcPr>
          <w:p w14:paraId="66C5F5E3" w14:textId="77777777" w:rsidR="00212B1C" w:rsidRDefault="00212B1C" w:rsidP="005A6CFA">
            <w:pPr>
              <w:rPr>
                <w:rFonts w:cs="Arial"/>
              </w:rPr>
            </w:pPr>
            <w:r>
              <w:rPr>
                <w:rFonts w:cs="Arial"/>
              </w:rPr>
              <w:t>On-going</w:t>
            </w:r>
            <w:r w:rsidR="005A6CFA">
              <w:rPr>
                <w:rFonts w:cs="Arial"/>
              </w:rPr>
              <w:t xml:space="preserve"> Budget Amendment </w:t>
            </w:r>
          </w:p>
        </w:tc>
      </w:tr>
      <w:tr w:rsidR="00212B1C" w:rsidRPr="00BC3CAC" w14:paraId="66C5F5E9" w14:textId="77777777" w:rsidTr="00A57CE8">
        <w:trPr>
          <w:trHeight w:val="403"/>
        </w:trPr>
        <w:tc>
          <w:tcPr>
            <w:tcW w:w="1222" w:type="pct"/>
            <w:vMerge/>
            <w:shd w:val="clear" w:color="auto" w:fill="B2ECFB" w:themeFill="accent5" w:themeFillTint="66"/>
            <w:vAlign w:val="center"/>
          </w:tcPr>
          <w:p w14:paraId="66C5F5E5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11" w:type="pct"/>
            <w:vAlign w:val="center"/>
          </w:tcPr>
          <w:p w14:paraId="66C5F5E6" w14:textId="12BC40A2" w:rsidR="00212B1C" w:rsidRPr="00BC3CAC" w:rsidRDefault="00F43564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6290070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8E0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212B1C">
              <w:rPr>
                <w:rFonts w:cs="Arial"/>
                <w:szCs w:val="20"/>
              </w:rPr>
              <w:t xml:space="preserve"> Shipper</w:t>
            </w:r>
          </w:p>
        </w:tc>
        <w:tc>
          <w:tcPr>
            <w:tcW w:w="840" w:type="pct"/>
            <w:vAlign w:val="center"/>
          </w:tcPr>
          <w:p w14:paraId="66C5F5E7" w14:textId="6ED4BA29" w:rsidR="00212B1C" w:rsidRPr="00BC3CAC" w:rsidRDefault="005736C7" w:rsidP="009C3AAE">
            <w:pPr>
              <w:rPr>
                <w:rFonts w:cs="Arial"/>
              </w:rPr>
            </w:pPr>
            <w:r>
              <w:rPr>
                <w:rFonts w:cs="Arial"/>
              </w:rPr>
              <w:t>50</w:t>
            </w:r>
            <w:r w:rsidR="00212B1C">
              <w:rPr>
                <w:rFonts w:cs="Arial"/>
              </w:rPr>
              <w:t xml:space="preserve"> %</w:t>
            </w:r>
          </w:p>
        </w:tc>
        <w:tc>
          <w:tcPr>
            <w:tcW w:w="1027" w:type="pct"/>
            <w:vAlign w:val="center"/>
          </w:tcPr>
          <w:p w14:paraId="66C5F5E8" w14:textId="77777777" w:rsidR="00212B1C" w:rsidRPr="00BC3CAC" w:rsidRDefault="00212B1C" w:rsidP="005E4C74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212B1C" w:rsidRPr="00BC3CAC" w14:paraId="66C5F5EE" w14:textId="77777777" w:rsidTr="00A57CE8">
        <w:trPr>
          <w:trHeight w:val="403"/>
        </w:trPr>
        <w:tc>
          <w:tcPr>
            <w:tcW w:w="1222" w:type="pct"/>
            <w:vMerge/>
            <w:shd w:val="clear" w:color="auto" w:fill="B2ECFB" w:themeFill="accent5" w:themeFillTint="66"/>
            <w:vAlign w:val="center"/>
          </w:tcPr>
          <w:p w14:paraId="66C5F5EA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11" w:type="pct"/>
            <w:vAlign w:val="center"/>
          </w:tcPr>
          <w:p w14:paraId="66C5F5EB" w14:textId="77777777" w:rsidR="00212B1C" w:rsidRPr="00BC3CAC" w:rsidRDefault="00F43564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56941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B1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12B1C">
              <w:rPr>
                <w:rFonts w:cs="Arial"/>
                <w:szCs w:val="20"/>
              </w:rPr>
              <w:t xml:space="preserve"> National Grid Transmission</w:t>
            </w:r>
          </w:p>
        </w:tc>
        <w:tc>
          <w:tcPr>
            <w:tcW w:w="840" w:type="pct"/>
            <w:vAlign w:val="center"/>
          </w:tcPr>
          <w:p w14:paraId="66C5F5EC" w14:textId="77777777" w:rsidR="00212B1C" w:rsidRPr="00BC3CAC" w:rsidRDefault="00212B1C" w:rsidP="009C3AAE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  <w:tc>
          <w:tcPr>
            <w:tcW w:w="1027" w:type="pct"/>
            <w:vAlign w:val="center"/>
          </w:tcPr>
          <w:p w14:paraId="66C5F5ED" w14:textId="77777777" w:rsidR="00212B1C" w:rsidRPr="00BC3CAC" w:rsidRDefault="00212B1C" w:rsidP="005E4C74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212B1C" w:rsidRPr="00BC3CAC" w14:paraId="66C5F5F3" w14:textId="77777777" w:rsidTr="00A57CE8">
        <w:trPr>
          <w:trHeight w:val="403"/>
        </w:trPr>
        <w:tc>
          <w:tcPr>
            <w:tcW w:w="1222" w:type="pct"/>
            <w:vMerge/>
            <w:shd w:val="clear" w:color="auto" w:fill="B2ECFB" w:themeFill="accent5" w:themeFillTint="66"/>
            <w:vAlign w:val="center"/>
          </w:tcPr>
          <w:p w14:paraId="66C5F5EF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11" w:type="pct"/>
            <w:vAlign w:val="center"/>
          </w:tcPr>
          <w:p w14:paraId="66C5F5F0" w14:textId="40751939" w:rsidR="00212B1C" w:rsidRPr="00BC3CAC" w:rsidRDefault="00F43564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12503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70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12B1C">
              <w:rPr>
                <w:rFonts w:cs="Arial"/>
                <w:szCs w:val="20"/>
              </w:rPr>
              <w:t xml:space="preserve"> Distribution Network Operator</w:t>
            </w:r>
          </w:p>
        </w:tc>
        <w:tc>
          <w:tcPr>
            <w:tcW w:w="840" w:type="pct"/>
            <w:vAlign w:val="center"/>
          </w:tcPr>
          <w:p w14:paraId="66C5F5F1" w14:textId="25B9B412" w:rsidR="00212B1C" w:rsidRPr="00BC3CAC" w:rsidRDefault="006F7707" w:rsidP="009C3AAE">
            <w:pPr>
              <w:rPr>
                <w:rFonts w:cs="Arial"/>
              </w:rPr>
            </w:pPr>
            <w:r>
              <w:rPr>
                <w:rFonts w:cs="Arial"/>
              </w:rPr>
              <w:t>XX</w:t>
            </w:r>
            <w:r w:rsidR="00212B1C">
              <w:rPr>
                <w:rFonts w:cs="Arial"/>
              </w:rPr>
              <w:t xml:space="preserve"> %</w:t>
            </w:r>
          </w:p>
        </w:tc>
        <w:tc>
          <w:tcPr>
            <w:tcW w:w="1027" w:type="pct"/>
            <w:vAlign w:val="center"/>
          </w:tcPr>
          <w:p w14:paraId="66C5F5F2" w14:textId="77777777" w:rsidR="00212B1C" w:rsidRPr="00BC3CAC" w:rsidRDefault="00212B1C" w:rsidP="005E4C74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212B1C" w:rsidRPr="00BC3CAC" w14:paraId="66C5F5F8" w14:textId="77777777" w:rsidTr="00A57CE8">
        <w:trPr>
          <w:trHeight w:val="403"/>
        </w:trPr>
        <w:tc>
          <w:tcPr>
            <w:tcW w:w="1222" w:type="pct"/>
            <w:vMerge/>
            <w:shd w:val="clear" w:color="auto" w:fill="B2ECFB" w:themeFill="accent5" w:themeFillTint="66"/>
            <w:vAlign w:val="center"/>
          </w:tcPr>
          <w:p w14:paraId="66C5F5F4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11" w:type="pct"/>
            <w:vAlign w:val="center"/>
          </w:tcPr>
          <w:p w14:paraId="66C5F5F5" w14:textId="3FD771F8" w:rsidR="00212B1C" w:rsidRPr="00BC3CAC" w:rsidRDefault="00F43564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7809156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707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212B1C">
              <w:rPr>
                <w:rFonts w:cs="Arial"/>
                <w:szCs w:val="20"/>
              </w:rPr>
              <w:t xml:space="preserve"> IGT</w:t>
            </w:r>
          </w:p>
        </w:tc>
        <w:tc>
          <w:tcPr>
            <w:tcW w:w="840" w:type="pct"/>
            <w:vAlign w:val="center"/>
          </w:tcPr>
          <w:p w14:paraId="66C5F5F6" w14:textId="0D85CD10" w:rsidR="00212B1C" w:rsidRPr="00BC3CAC" w:rsidRDefault="006F7707" w:rsidP="009C3AAE">
            <w:pPr>
              <w:rPr>
                <w:rFonts w:cs="Arial"/>
              </w:rPr>
            </w:pPr>
            <w:r>
              <w:rPr>
                <w:rFonts w:cs="Arial"/>
              </w:rPr>
              <w:t>50</w:t>
            </w:r>
            <w:r w:rsidR="00212B1C">
              <w:rPr>
                <w:rFonts w:cs="Arial"/>
              </w:rPr>
              <w:t xml:space="preserve"> %</w:t>
            </w:r>
          </w:p>
        </w:tc>
        <w:tc>
          <w:tcPr>
            <w:tcW w:w="1027" w:type="pct"/>
            <w:vAlign w:val="center"/>
          </w:tcPr>
          <w:p w14:paraId="66C5F5F7" w14:textId="77777777" w:rsidR="00212B1C" w:rsidRPr="00BC3CAC" w:rsidRDefault="00212B1C" w:rsidP="005E4C74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212B1C" w:rsidRPr="00BC3CAC" w14:paraId="66C5F5FD" w14:textId="77777777" w:rsidTr="00A57CE8">
        <w:trPr>
          <w:trHeight w:val="403"/>
        </w:trPr>
        <w:tc>
          <w:tcPr>
            <w:tcW w:w="1222" w:type="pct"/>
            <w:vMerge/>
            <w:shd w:val="clear" w:color="auto" w:fill="B2ECFB" w:themeFill="accent5" w:themeFillTint="66"/>
            <w:vAlign w:val="center"/>
          </w:tcPr>
          <w:p w14:paraId="66C5F5F9" w14:textId="77777777" w:rsidR="00212B1C" w:rsidRDefault="00212B1C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1911" w:type="pct"/>
            <w:vAlign w:val="center"/>
          </w:tcPr>
          <w:p w14:paraId="66C5F5FA" w14:textId="77777777" w:rsidR="00212B1C" w:rsidRPr="00BC3CAC" w:rsidRDefault="00F43564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72398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B1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212B1C">
              <w:rPr>
                <w:rFonts w:cs="Arial"/>
                <w:szCs w:val="20"/>
              </w:rPr>
              <w:t xml:space="preserve"> Other &lt;please specify&gt;</w:t>
            </w:r>
          </w:p>
        </w:tc>
        <w:tc>
          <w:tcPr>
            <w:tcW w:w="840" w:type="pct"/>
            <w:vAlign w:val="center"/>
          </w:tcPr>
          <w:p w14:paraId="66C5F5FB" w14:textId="77777777" w:rsidR="00212B1C" w:rsidRPr="00BC3CAC" w:rsidRDefault="00212B1C" w:rsidP="009C3AAE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  <w:tc>
          <w:tcPr>
            <w:tcW w:w="1027" w:type="pct"/>
            <w:vAlign w:val="center"/>
          </w:tcPr>
          <w:p w14:paraId="66C5F5FC" w14:textId="77777777" w:rsidR="00212B1C" w:rsidRPr="00BC3CAC" w:rsidRDefault="00212B1C" w:rsidP="005E4C74">
            <w:pPr>
              <w:rPr>
                <w:rFonts w:cs="Arial"/>
              </w:rPr>
            </w:pPr>
            <w:r>
              <w:rPr>
                <w:rFonts w:cs="Arial"/>
              </w:rPr>
              <w:t>XX %</w:t>
            </w:r>
          </w:p>
        </w:tc>
      </w:tr>
      <w:tr w:rsidR="008E6888" w:rsidRPr="00BC3CAC" w14:paraId="66C5F600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66C5F5FE" w14:textId="77777777" w:rsidR="008E6888" w:rsidRDefault="008E6888" w:rsidP="009C3AAE">
            <w:pPr>
              <w:jc w:val="right"/>
              <w:rPr>
                <w:rFonts w:cs="Arial"/>
                <w:szCs w:val="20"/>
              </w:rPr>
            </w:pPr>
            <w:r w:rsidRPr="00B11FE6">
              <w:rPr>
                <w:rFonts w:cs="Arial"/>
                <w:szCs w:val="20"/>
              </w:rPr>
              <w:t>ROM or funding details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8" w:type="pct"/>
            <w:gridSpan w:val="3"/>
            <w:vAlign w:val="center"/>
          </w:tcPr>
          <w:p w14:paraId="66C5F5FF" w14:textId="77777777" w:rsidR="008E6888" w:rsidRDefault="008E6888" w:rsidP="009C3AAE">
            <w:pPr>
              <w:rPr>
                <w:rFonts w:cs="Arial"/>
              </w:rPr>
            </w:pPr>
          </w:p>
        </w:tc>
      </w:tr>
      <w:tr w:rsidR="008E6888" w:rsidRPr="00BC3CAC" w14:paraId="66C5F603" w14:textId="77777777" w:rsidTr="00212B1C">
        <w:trPr>
          <w:trHeight w:val="403"/>
        </w:trPr>
        <w:tc>
          <w:tcPr>
            <w:tcW w:w="1222" w:type="pct"/>
            <w:shd w:val="clear" w:color="auto" w:fill="B2ECFB" w:themeFill="accent5" w:themeFillTint="66"/>
            <w:vAlign w:val="center"/>
          </w:tcPr>
          <w:p w14:paraId="66C5F601" w14:textId="77777777" w:rsidR="008E6888" w:rsidRDefault="008E6888" w:rsidP="009C3AAE">
            <w:pPr>
              <w:jc w:val="right"/>
              <w:rPr>
                <w:rFonts w:cs="Arial"/>
                <w:szCs w:val="20"/>
              </w:rPr>
            </w:pPr>
            <w:r w:rsidRPr="00B11FE6">
              <w:rPr>
                <w:rFonts w:cs="Arial"/>
                <w:szCs w:val="20"/>
              </w:rPr>
              <w:t>Funding Comments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78" w:type="pct"/>
            <w:gridSpan w:val="3"/>
            <w:vAlign w:val="center"/>
          </w:tcPr>
          <w:p w14:paraId="66C5F602" w14:textId="57809CC5" w:rsidR="008E6888" w:rsidRDefault="005736C7" w:rsidP="009C3AAE">
            <w:pPr>
              <w:rPr>
                <w:rFonts w:cs="Arial"/>
              </w:rPr>
            </w:pPr>
            <w:r>
              <w:rPr>
                <w:rFonts w:cs="Arial"/>
              </w:rPr>
              <w:t xml:space="preserve">Following discussion with the </w:t>
            </w:r>
            <w:r w:rsidR="009C2063">
              <w:rPr>
                <w:rFonts w:cs="Arial"/>
              </w:rPr>
              <w:t xml:space="preserve">change proposer it is recommended that a 50/50 Shipper/IGT change funding split be adopted – this is on the basis that both Shippers and IGTs equally benefitting from the </w:t>
            </w:r>
            <w:r w:rsidR="00624B85">
              <w:rPr>
                <w:rFonts w:cs="Arial"/>
              </w:rPr>
              <w:t xml:space="preserve">making the recommended process improvements and </w:t>
            </w:r>
            <w:r w:rsidR="00F35F4B">
              <w:rPr>
                <w:rFonts w:cs="Arial"/>
              </w:rPr>
              <w:t>are collectively responsible for ensuring that a</w:t>
            </w:r>
            <w:r w:rsidR="00624B85">
              <w:rPr>
                <w:rFonts w:cs="Arial"/>
              </w:rPr>
              <w:t>ccurate registration data</w:t>
            </w:r>
            <w:r w:rsidR="00F35F4B">
              <w:rPr>
                <w:rFonts w:cs="Arial"/>
              </w:rPr>
              <w:t xml:space="preserve"> exists against IGT Supply Meter Points</w:t>
            </w:r>
            <w:r w:rsidR="005E468F">
              <w:rPr>
                <w:rFonts w:cs="Arial"/>
              </w:rPr>
              <w:t xml:space="preserve"> </w:t>
            </w:r>
          </w:p>
        </w:tc>
      </w:tr>
    </w:tbl>
    <w:p w14:paraId="66C5F623" w14:textId="77777777" w:rsidR="00156FD9" w:rsidRDefault="00156FD9" w:rsidP="00156FD9"/>
    <w:p w14:paraId="66C5F640" w14:textId="77777777" w:rsidR="00156FD9" w:rsidRDefault="00156FD9" w:rsidP="00156FD9"/>
    <w:p w14:paraId="66C5F641" w14:textId="77777777" w:rsidR="006F3657" w:rsidRDefault="006F3657" w:rsidP="00156FD9">
      <w:r w:rsidRPr="006F3657">
        <w:t xml:space="preserve">Please send the completed forms to: </w:t>
      </w:r>
      <w:hyperlink r:id="rId12" w:history="1">
        <w:r w:rsidR="00485F6F" w:rsidRPr="00005030">
          <w:rPr>
            <w:rStyle w:val="Hyperlink"/>
          </w:rPr>
          <w:t>uklink@xoserve.com</w:t>
        </w:r>
      </w:hyperlink>
      <w:r>
        <w:t xml:space="preserve"> </w:t>
      </w:r>
    </w:p>
    <w:p w14:paraId="66C5F642" w14:textId="77777777" w:rsidR="00156FD9" w:rsidRDefault="00156FD9">
      <w:r>
        <w:br w:type="page"/>
      </w:r>
    </w:p>
    <w:p w14:paraId="66C5F643" w14:textId="77777777" w:rsidR="0051349C" w:rsidRDefault="0051349C" w:rsidP="0051349C">
      <w:pPr>
        <w:pStyle w:val="Title"/>
      </w:pPr>
      <w:r>
        <w:lastRenderedPageBreak/>
        <w:t>Version Control</w:t>
      </w:r>
    </w:p>
    <w:p w14:paraId="66C5F644" w14:textId="77777777" w:rsidR="0051349C" w:rsidRDefault="0051349C" w:rsidP="0051349C">
      <w:pPr>
        <w:pStyle w:val="Heading1"/>
      </w:pPr>
      <w:r>
        <w:t>Document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75"/>
        <w:gridCol w:w="1381"/>
        <w:gridCol w:w="1383"/>
        <w:gridCol w:w="1661"/>
        <w:gridCol w:w="3516"/>
      </w:tblGrid>
      <w:tr w:rsidR="0051349C" w:rsidRPr="006C66CA" w14:paraId="66C5F64A" w14:textId="77777777" w:rsidTr="00FB1FA8">
        <w:trPr>
          <w:trHeight w:val="403"/>
        </w:trPr>
        <w:tc>
          <w:tcPr>
            <w:tcW w:w="596" w:type="pct"/>
            <w:shd w:val="clear" w:color="auto" w:fill="B2ECFB" w:themeFill="accent5" w:themeFillTint="66"/>
            <w:vAlign w:val="center"/>
          </w:tcPr>
          <w:p w14:paraId="66C5F645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Version</w:t>
            </w:r>
          </w:p>
        </w:tc>
        <w:tc>
          <w:tcPr>
            <w:tcW w:w="766" w:type="pct"/>
            <w:shd w:val="clear" w:color="auto" w:fill="B2ECFB" w:themeFill="accent5" w:themeFillTint="66"/>
            <w:vAlign w:val="center"/>
          </w:tcPr>
          <w:p w14:paraId="66C5F646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Status</w:t>
            </w:r>
          </w:p>
        </w:tc>
        <w:tc>
          <w:tcPr>
            <w:tcW w:w="767" w:type="pct"/>
            <w:shd w:val="clear" w:color="auto" w:fill="B2ECFB" w:themeFill="accent5" w:themeFillTint="66"/>
            <w:vAlign w:val="center"/>
          </w:tcPr>
          <w:p w14:paraId="66C5F647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921" w:type="pct"/>
            <w:shd w:val="clear" w:color="auto" w:fill="B2ECFB" w:themeFill="accent5" w:themeFillTint="66"/>
            <w:vAlign w:val="center"/>
          </w:tcPr>
          <w:p w14:paraId="66C5F648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 w:rsidRPr="0051349C">
              <w:rPr>
                <w:rFonts w:cs="Arial"/>
                <w:szCs w:val="20"/>
              </w:rPr>
              <w:t>Author(s)</w:t>
            </w:r>
          </w:p>
        </w:tc>
        <w:tc>
          <w:tcPr>
            <w:tcW w:w="1950" w:type="pct"/>
            <w:shd w:val="clear" w:color="auto" w:fill="B2ECFB" w:themeFill="accent5" w:themeFillTint="66"/>
            <w:vAlign w:val="center"/>
          </w:tcPr>
          <w:p w14:paraId="66C5F649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t>Remarks</w:t>
            </w:r>
          </w:p>
        </w:tc>
      </w:tr>
      <w:tr w:rsidR="0051349C" w:rsidRPr="00470388" w14:paraId="66C5F650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66C5F64B" w14:textId="50E13972" w:rsidR="0051349C" w:rsidRPr="00470388" w:rsidRDefault="000E0F45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0.1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66C5F64C" w14:textId="58DD7B83" w:rsidR="0051349C" w:rsidRPr="00470388" w:rsidRDefault="000E0F45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Draft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66C5F64D" w14:textId="0ACE61D2" w:rsidR="0051349C" w:rsidRPr="00470388" w:rsidRDefault="000E0F45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19.12.22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66C5F64E" w14:textId="5527AB56" w:rsidR="0051349C" w:rsidRPr="00470388" w:rsidRDefault="000E0F45" w:rsidP="0051349C">
            <w:pPr>
              <w:rPr>
                <w:rFonts w:cs="Arial"/>
                <w:szCs w:val="20"/>
              </w:rPr>
            </w:pPr>
            <w:proofErr w:type="spellStart"/>
            <w:proofErr w:type="gramStart"/>
            <w:r>
              <w:rPr>
                <w:rFonts w:cs="Arial"/>
                <w:szCs w:val="20"/>
              </w:rPr>
              <w:t>P.Orsler</w:t>
            </w:r>
            <w:proofErr w:type="spellEnd"/>
            <w:proofErr w:type="gramEnd"/>
          </w:p>
        </w:tc>
        <w:tc>
          <w:tcPr>
            <w:tcW w:w="1950" w:type="pct"/>
            <w:shd w:val="clear" w:color="auto" w:fill="auto"/>
            <w:vAlign w:val="center"/>
          </w:tcPr>
          <w:p w14:paraId="66C5F64F" w14:textId="32807DDE" w:rsidR="0051349C" w:rsidRPr="00470388" w:rsidRDefault="000E0F45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Initial Draft shared with IGTs for review ahead of ChMC submission</w:t>
            </w:r>
          </w:p>
        </w:tc>
      </w:tr>
    </w:tbl>
    <w:p w14:paraId="66C5F651" w14:textId="77777777" w:rsidR="0051349C" w:rsidRDefault="0051349C" w:rsidP="0051349C">
      <w:pPr>
        <w:pStyle w:val="Heading1"/>
      </w:pPr>
      <w:r>
        <w:t>Template</w:t>
      </w:r>
    </w:p>
    <w:tbl>
      <w:tblPr>
        <w:tblStyle w:val="TableGrid"/>
        <w:tblW w:w="5500" w:type="pct"/>
        <w:tblLayout w:type="fixed"/>
        <w:tblLook w:val="04A0" w:firstRow="1" w:lastRow="0" w:firstColumn="1" w:lastColumn="0" w:noHBand="0" w:noVBand="1"/>
      </w:tblPr>
      <w:tblGrid>
        <w:gridCol w:w="990"/>
        <w:gridCol w:w="1416"/>
        <w:gridCol w:w="1416"/>
        <w:gridCol w:w="1135"/>
        <w:gridCol w:w="2551"/>
        <w:gridCol w:w="2410"/>
      </w:tblGrid>
      <w:tr w:rsidR="004F2A47" w:rsidRPr="006C66CA" w14:paraId="66C5F657" w14:textId="42BA2A97" w:rsidTr="0064277C">
        <w:trPr>
          <w:trHeight w:val="403"/>
        </w:trPr>
        <w:tc>
          <w:tcPr>
            <w:tcW w:w="499" w:type="pct"/>
            <w:shd w:val="clear" w:color="auto" w:fill="B2ECFB" w:themeFill="accent5" w:themeFillTint="66"/>
            <w:vAlign w:val="center"/>
          </w:tcPr>
          <w:p w14:paraId="66C5F652" w14:textId="77777777" w:rsidR="0035652F" w:rsidRPr="006C66CA" w:rsidRDefault="0035652F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Version</w:t>
            </w:r>
          </w:p>
        </w:tc>
        <w:tc>
          <w:tcPr>
            <w:tcW w:w="714" w:type="pct"/>
            <w:shd w:val="clear" w:color="auto" w:fill="B2ECFB" w:themeFill="accent5" w:themeFillTint="66"/>
            <w:vAlign w:val="center"/>
          </w:tcPr>
          <w:p w14:paraId="66C5F653" w14:textId="77777777" w:rsidR="0035652F" w:rsidRPr="006C66CA" w:rsidRDefault="0035652F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Status</w:t>
            </w:r>
          </w:p>
        </w:tc>
        <w:tc>
          <w:tcPr>
            <w:tcW w:w="714" w:type="pct"/>
            <w:shd w:val="clear" w:color="auto" w:fill="B2ECFB" w:themeFill="accent5" w:themeFillTint="66"/>
            <w:vAlign w:val="center"/>
          </w:tcPr>
          <w:p w14:paraId="66C5F654" w14:textId="77777777" w:rsidR="0035652F" w:rsidRPr="006C66CA" w:rsidRDefault="0035652F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572" w:type="pct"/>
            <w:shd w:val="clear" w:color="auto" w:fill="B2ECFB" w:themeFill="accent5" w:themeFillTint="66"/>
            <w:vAlign w:val="center"/>
          </w:tcPr>
          <w:p w14:paraId="66C5F655" w14:textId="77777777" w:rsidR="0035652F" w:rsidRPr="006C66CA" w:rsidRDefault="0035652F" w:rsidP="00876BE6">
            <w:pPr>
              <w:rPr>
                <w:rFonts w:cs="Arial"/>
                <w:szCs w:val="20"/>
              </w:rPr>
            </w:pPr>
            <w:r w:rsidRPr="0051349C">
              <w:rPr>
                <w:rFonts w:cs="Arial"/>
                <w:szCs w:val="20"/>
              </w:rPr>
              <w:t>Author(s)</w:t>
            </w:r>
          </w:p>
        </w:tc>
        <w:tc>
          <w:tcPr>
            <w:tcW w:w="1286" w:type="pct"/>
            <w:shd w:val="clear" w:color="auto" w:fill="B2ECFB" w:themeFill="accent5" w:themeFillTint="66"/>
            <w:vAlign w:val="center"/>
          </w:tcPr>
          <w:p w14:paraId="66C5F656" w14:textId="77777777" w:rsidR="0035652F" w:rsidRPr="006C66CA" w:rsidRDefault="0035652F" w:rsidP="00876BE6">
            <w:pPr>
              <w:rPr>
                <w:rFonts w:cs="Arial"/>
                <w:szCs w:val="20"/>
              </w:rPr>
            </w:pPr>
            <w:r>
              <w:t>Remarks</w:t>
            </w:r>
          </w:p>
        </w:tc>
        <w:tc>
          <w:tcPr>
            <w:tcW w:w="1215" w:type="pct"/>
            <w:shd w:val="clear" w:color="auto" w:fill="B2ECFB" w:themeFill="accent5" w:themeFillTint="66"/>
          </w:tcPr>
          <w:p w14:paraId="7B00C7A1" w14:textId="44DBFF89" w:rsidR="0035652F" w:rsidRDefault="0064277C" w:rsidP="00876BE6">
            <w:r>
              <w:t>Approved By</w:t>
            </w:r>
          </w:p>
        </w:tc>
      </w:tr>
      <w:tr w:rsidR="0064277C" w:rsidRPr="00470388" w14:paraId="66C5F65D" w14:textId="10D7B8AF" w:rsidTr="0064277C">
        <w:trPr>
          <w:trHeight w:val="403"/>
        </w:trPr>
        <w:tc>
          <w:tcPr>
            <w:tcW w:w="499" w:type="pct"/>
            <w:shd w:val="clear" w:color="auto" w:fill="auto"/>
            <w:vAlign w:val="center"/>
          </w:tcPr>
          <w:p w14:paraId="66C5F658" w14:textId="77777777" w:rsidR="0035652F" w:rsidRPr="00470388" w:rsidRDefault="0035652F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6C5F659" w14:textId="77777777" w:rsidR="0035652F" w:rsidRPr="00470388" w:rsidRDefault="0035652F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Superseded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6C5F65A" w14:textId="77777777" w:rsidR="0035652F" w:rsidRPr="00470388" w:rsidRDefault="0035652F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17/07/2018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66C5F65B" w14:textId="77777777" w:rsidR="0035652F" w:rsidRPr="00470388" w:rsidRDefault="0035652F" w:rsidP="00876BE6">
            <w:pPr>
              <w:rPr>
                <w:rFonts w:cs="Arial"/>
                <w:szCs w:val="20"/>
              </w:rPr>
            </w:pPr>
            <w:r w:rsidRPr="0051349C">
              <w:rPr>
                <w:rFonts w:cs="Arial"/>
                <w:szCs w:val="20"/>
              </w:rPr>
              <w:t>Emma Smith</w:t>
            </w:r>
          </w:p>
        </w:tc>
        <w:tc>
          <w:tcPr>
            <w:tcW w:w="1286" w:type="pct"/>
            <w:shd w:val="clear" w:color="auto" w:fill="auto"/>
            <w:vAlign w:val="center"/>
          </w:tcPr>
          <w:p w14:paraId="66C5F65C" w14:textId="77777777" w:rsidR="0035652F" w:rsidRPr="00470388" w:rsidRDefault="0035652F" w:rsidP="00876BE6">
            <w:pPr>
              <w:rPr>
                <w:rFonts w:cs="Arial"/>
                <w:szCs w:val="20"/>
              </w:rPr>
            </w:pPr>
            <w:r w:rsidRPr="0051349C">
              <w:rPr>
                <w:rFonts w:cs="Arial"/>
                <w:szCs w:val="20"/>
              </w:rPr>
              <w:t>Template approved at ChMC on 11th July</w:t>
            </w:r>
            <w:r>
              <w:rPr>
                <w:rFonts w:cs="Arial"/>
                <w:szCs w:val="20"/>
              </w:rPr>
              <w:t xml:space="preserve"> 2018</w:t>
            </w:r>
          </w:p>
        </w:tc>
        <w:tc>
          <w:tcPr>
            <w:tcW w:w="1215" w:type="pct"/>
          </w:tcPr>
          <w:p w14:paraId="3ED4CDE4" w14:textId="77777777" w:rsidR="0035652F" w:rsidRPr="0051349C" w:rsidRDefault="0035652F" w:rsidP="00876BE6">
            <w:pPr>
              <w:rPr>
                <w:rFonts w:cs="Arial"/>
                <w:szCs w:val="20"/>
              </w:rPr>
            </w:pPr>
          </w:p>
        </w:tc>
      </w:tr>
      <w:tr w:rsidR="0064277C" w:rsidRPr="00470388" w14:paraId="66C5F663" w14:textId="552B34C8" w:rsidTr="0064277C">
        <w:trPr>
          <w:trHeight w:val="403"/>
        </w:trPr>
        <w:tc>
          <w:tcPr>
            <w:tcW w:w="499" w:type="pct"/>
            <w:shd w:val="clear" w:color="auto" w:fill="auto"/>
            <w:vAlign w:val="center"/>
          </w:tcPr>
          <w:p w14:paraId="66C5F65E" w14:textId="77777777" w:rsidR="0035652F" w:rsidRPr="00470388" w:rsidRDefault="0035652F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6C5F65F" w14:textId="77777777" w:rsidR="0035652F" w:rsidRPr="00470388" w:rsidRDefault="0035652F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Superseded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6C5F660" w14:textId="77777777" w:rsidR="0035652F" w:rsidRPr="00470388" w:rsidRDefault="0035652F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07/09/2018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66C5F661" w14:textId="77777777" w:rsidR="0035652F" w:rsidRPr="00470388" w:rsidRDefault="0035652F" w:rsidP="00876BE6">
            <w:pPr>
              <w:rPr>
                <w:rFonts w:cs="Arial"/>
                <w:szCs w:val="20"/>
              </w:rPr>
            </w:pPr>
            <w:r w:rsidRPr="0051349C">
              <w:rPr>
                <w:rFonts w:cs="Arial"/>
                <w:szCs w:val="20"/>
              </w:rPr>
              <w:t>Emma Smith</w:t>
            </w:r>
          </w:p>
        </w:tc>
        <w:tc>
          <w:tcPr>
            <w:tcW w:w="1286" w:type="pct"/>
            <w:shd w:val="clear" w:color="auto" w:fill="auto"/>
            <w:vAlign w:val="center"/>
          </w:tcPr>
          <w:p w14:paraId="66C5F662" w14:textId="77777777" w:rsidR="0035652F" w:rsidRPr="00470388" w:rsidRDefault="0035652F" w:rsidP="00876BE6">
            <w:pPr>
              <w:rPr>
                <w:rFonts w:cs="Arial"/>
                <w:szCs w:val="20"/>
              </w:rPr>
            </w:pPr>
            <w:r w:rsidRPr="0051349C">
              <w:rPr>
                <w:rFonts w:cs="Arial"/>
                <w:szCs w:val="20"/>
              </w:rPr>
              <w:t>Minor wording amendments and additional customer group impact within Appendix 1</w:t>
            </w:r>
          </w:p>
        </w:tc>
        <w:tc>
          <w:tcPr>
            <w:tcW w:w="1215" w:type="pct"/>
          </w:tcPr>
          <w:p w14:paraId="7594AEDA" w14:textId="77777777" w:rsidR="0035652F" w:rsidRPr="0051349C" w:rsidRDefault="0035652F" w:rsidP="00876BE6">
            <w:pPr>
              <w:rPr>
                <w:rFonts w:cs="Arial"/>
                <w:szCs w:val="20"/>
              </w:rPr>
            </w:pPr>
          </w:p>
        </w:tc>
      </w:tr>
      <w:tr w:rsidR="0064277C" w:rsidRPr="00470388" w14:paraId="66C5F669" w14:textId="5EED0F66" w:rsidTr="0064277C">
        <w:trPr>
          <w:trHeight w:val="403"/>
        </w:trPr>
        <w:tc>
          <w:tcPr>
            <w:tcW w:w="499" w:type="pct"/>
            <w:shd w:val="clear" w:color="auto" w:fill="auto"/>
            <w:vAlign w:val="center"/>
          </w:tcPr>
          <w:p w14:paraId="66C5F664" w14:textId="77777777" w:rsidR="0035652F" w:rsidRPr="00470388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5.0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6C5F665" w14:textId="77777777" w:rsidR="0035652F" w:rsidRPr="00470388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Superseded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6C5F666" w14:textId="77777777" w:rsidR="0035652F" w:rsidRPr="00470388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10/12/2018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66C5F667" w14:textId="77777777" w:rsidR="0035652F" w:rsidRPr="00470388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Heather Spensley</w:t>
            </w:r>
          </w:p>
        </w:tc>
        <w:tc>
          <w:tcPr>
            <w:tcW w:w="1286" w:type="pct"/>
            <w:shd w:val="clear" w:color="auto" w:fill="auto"/>
            <w:vAlign w:val="center"/>
          </w:tcPr>
          <w:p w14:paraId="66C5F668" w14:textId="77777777" w:rsidR="0035652F" w:rsidRPr="00470388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Template moved to new Word template as part of Corporate Identity changes.</w:t>
            </w:r>
          </w:p>
        </w:tc>
        <w:tc>
          <w:tcPr>
            <w:tcW w:w="1215" w:type="pct"/>
          </w:tcPr>
          <w:p w14:paraId="477495BE" w14:textId="77777777" w:rsidR="0035652F" w:rsidRDefault="0035652F" w:rsidP="003B4D44">
            <w:pPr>
              <w:rPr>
                <w:rFonts w:cs="Arial"/>
                <w:szCs w:val="20"/>
              </w:rPr>
            </w:pPr>
          </w:p>
        </w:tc>
      </w:tr>
      <w:tr w:rsidR="0064277C" w:rsidRPr="00470388" w14:paraId="66C5F66F" w14:textId="11B570AC" w:rsidTr="0064277C">
        <w:trPr>
          <w:trHeight w:val="403"/>
        </w:trPr>
        <w:tc>
          <w:tcPr>
            <w:tcW w:w="499" w:type="pct"/>
            <w:shd w:val="clear" w:color="auto" w:fill="auto"/>
            <w:vAlign w:val="center"/>
          </w:tcPr>
          <w:p w14:paraId="66C5F66A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6.0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6C5F66B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Approved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6C5F66C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12/12/2018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66C5F66D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Simon Harris</w:t>
            </w:r>
          </w:p>
        </w:tc>
        <w:tc>
          <w:tcPr>
            <w:tcW w:w="1286" w:type="pct"/>
            <w:shd w:val="clear" w:color="auto" w:fill="auto"/>
            <w:vAlign w:val="center"/>
          </w:tcPr>
          <w:p w14:paraId="66C5F66E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Cosmetic changes made. Approved at ChMC on the 12</w:t>
            </w:r>
            <w:r w:rsidRPr="0000467E">
              <w:rPr>
                <w:rFonts w:cs="Arial"/>
                <w:szCs w:val="20"/>
                <w:vertAlign w:val="superscript"/>
              </w:rPr>
              <w:t>th</w:t>
            </w:r>
            <w:r>
              <w:rPr>
                <w:rFonts w:cs="Arial"/>
                <w:szCs w:val="20"/>
              </w:rPr>
              <w:t xml:space="preserve"> December 2018.</w:t>
            </w:r>
          </w:p>
        </w:tc>
        <w:tc>
          <w:tcPr>
            <w:tcW w:w="1215" w:type="pct"/>
          </w:tcPr>
          <w:p w14:paraId="78B02310" w14:textId="77777777" w:rsidR="0035652F" w:rsidRDefault="0035652F" w:rsidP="003B4D44">
            <w:pPr>
              <w:rPr>
                <w:rFonts w:cs="Arial"/>
                <w:szCs w:val="20"/>
              </w:rPr>
            </w:pPr>
          </w:p>
        </w:tc>
      </w:tr>
      <w:tr w:rsidR="0064277C" w:rsidRPr="00470388" w14:paraId="66C5F67D" w14:textId="40C12A7E" w:rsidTr="0064277C">
        <w:trPr>
          <w:trHeight w:val="403"/>
        </w:trPr>
        <w:tc>
          <w:tcPr>
            <w:tcW w:w="499" w:type="pct"/>
            <w:shd w:val="clear" w:color="auto" w:fill="auto"/>
            <w:vAlign w:val="center"/>
          </w:tcPr>
          <w:p w14:paraId="66C5F670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6.1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6C5F671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 Draft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6C5F672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26/03/2019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66C5F673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Richard Johnson/ Alison Cross</w:t>
            </w:r>
          </w:p>
        </w:tc>
        <w:tc>
          <w:tcPr>
            <w:tcW w:w="1286" w:type="pct"/>
            <w:shd w:val="clear" w:color="auto" w:fill="auto"/>
            <w:vAlign w:val="center"/>
          </w:tcPr>
          <w:p w14:paraId="66C5F674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The following minor changes were made:</w:t>
            </w:r>
          </w:p>
          <w:p w14:paraId="66C5F675" w14:textId="77777777" w:rsidR="0035652F" w:rsidRDefault="0035652F" w:rsidP="00A57CE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Inclusion of an All ‘Impacted Parties’ option in A2</w:t>
            </w:r>
          </w:p>
          <w:p w14:paraId="66C5F676" w14:textId="77777777" w:rsidR="0035652F" w:rsidRDefault="0035652F" w:rsidP="00A57CE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Justification section added to section A2</w:t>
            </w:r>
          </w:p>
          <w:p w14:paraId="66C5F677" w14:textId="77777777" w:rsidR="0035652F" w:rsidRDefault="0035652F" w:rsidP="00A57CE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Change Description replaced with Problem Statement in section A3</w:t>
            </w:r>
          </w:p>
          <w:p w14:paraId="66C5F678" w14:textId="77777777" w:rsidR="0035652F" w:rsidRDefault="0035652F" w:rsidP="00A57CE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 ‘X’ in Release information (sections A3, A5, A7, C1 and G8)</w:t>
            </w:r>
          </w:p>
          <w:p w14:paraId="66C5F679" w14:textId="77777777" w:rsidR="0035652F" w:rsidRDefault="0035652F" w:rsidP="00A57CE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Updated Service Line </w:t>
            </w:r>
            <w:r>
              <w:rPr>
                <w:rFonts w:cs="Arial"/>
                <w:szCs w:val="20"/>
              </w:rPr>
              <w:lastRenderedPageBreak/>
              <w:t>and UK Link impacts and funding section (A6) to include further detail</w:t>
            </w:r>
          </w:p>
          <w:p w14:paraId="66C5F67A" w14:textId="77777777" w:rsidR="0035652F" w:rsidRDefault="0035652F" w:rsidP="00A57CE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Amended questions 3 and 4 in section B</w:t>
            </w:r>
          </w:p>
          <w:p w14:paraId="66C5F67B" w14:textId="77777777" w:rsidR="0035652F" w:rsidRDefault="0035652F" w:rsidP="00A57CE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Service Line/UK link Assessment in section D</w:t>
            </w:r>
          </w:p>
          <w:p w14:paraId="66C5F67C" w14:textId="77777777" w:rsidR="0035652F" w:rsidRPr="00ED41AC" w:rsidRDefault="0035652F" w:rsidP="00A57CE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Section A5</w:t>
            </w:r>
          </w:p>
        </w:tc>
        <w:tc>
          <w:tcPr>
            <w:tcW w:w="1215" w:type="pct"/>
          </w:tcPr>
          <w:p w14:paraId="4D87F85E" w14:textId="77777777" w:rsidR="0035652F" w:rsidRDefault="0035652F" w:rsidP="003B4D44">
            <w:pPr>
              <w:rPr>
                <w:rFonts w:cs="Arial"/>
                <w:szCs w:val="20"/>
              </w:rPr>
            </w:pPr>
          </w:p>
        </w:tc>
      </w:tr>
      <w:tr w:rsidR="0064277C" w:rsidRPr="00470388" w14:paraId="66C5F683" w14:textId="1580E98D" w:rsidTr="0064277C">
        <w:trPr>
          <w:trHeight w:val="403"/>
        </w:trPr>
        <w:tc>
          <w:tcPr>
            <w:tcW w:w="499" w:type="pct"/>
            <w:shd w:val="clear" w:color="auto" w:fill="auto"/>
            <w:vAlign w:val="center"/>
          </w:tcPr>
          <w:p w14:paraId="66C5F67E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6.2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6C5F67F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For approval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6C5F680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14/05/2019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66C5F681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Alison Cross</w:t>
            </w:r>
          </w:p>
        </w:tc>
        <w:tc>
          <w:tcPr>
            <w:tcW w:w="1286" w:type="pct"/>
            <w:shd w:val="clear" w:color="auto" w:fill="auto"/>
            <w:vAlign w:val="center"/>
          </w:tcPr>
          <w:p w14:paraId="66C5F682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Following review at DSC Governance review group re-added Change Description text box</w:t>
            </w:r>
          </w:p>
        </w:tc>
        <w:tc>
          <w:tcPr>
            <w:tcW w:w="1215" w:type="pct"/>
          </w:tcPr>
          <w:p w14:paraId="0D8C82EB" w14:textId="77777777" w:rsidR="0035652F" w:rsidRDefault="0035652F" w:rsidP="003B4D44">
            <w:pPr>
              <w:rPr>
                <w:rFonts w:cs="Arial"/>
                <w:szCs w:val="20"/>
              </w:rPr>
            </w:pPr>
          </w:p>
        </w:tc>
      </w:tr>
      <w:tr w:rsidR="0064277C" w:rsidRPr="00470388" w14:paraId="66C5F689" w14:textId="2132FD0A" w:rsidTr="0064277C">
        <w:trPr>
          <w:trHeight w:val="403"/>
        </w:trPr>
        <w:tc>
          <w:tcPr>
            <w:tcW w:w="499" w:type="pct"/>
            <w:shd w:val="clear" w:color="auto" w:fill="auto"/>
            <w:vAlign w:val="center"/>
          </w:tcPr>
          <w:p w14:paraId="66C5F684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7.0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6C5F685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Approved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6C5F686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13/06/2019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66C5F687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Richard Johnson</w:t>
            </w:r>
          </w:p>
        </w:tc>
        <w:tc>
          <w:tcPr>
            <w:tcW w:w="1286" w:type="pct"/>
            <w:shd w:val="clear" w:color="auto" w:fill="auto"/>
            <w:vAlign w:val="center"/>
          </w:tcPr>
          <w:p w14:paraId="66C5F688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DSC Governance Review Group changes to the template approved at Change Management Committee on 12</w:t>
            </w:r>
            <w:r w:rsidRPr="00B6118E">
              <w:rPr>
                <w:rFonts w:cs="Arial"/>
                <w:szCs w:val="20"/>
                <w:vertAlign w:val="superscript"/>
              </w:rPr>
              <w:t>th</w:t>
            </w:r>
            <w:r>
              <w:rPr>
                <w:rFonts w:cs="Arial"/>
                <w:szCs w:val="20"/>
              </w:rPr>
              <w:t xml:space="preserve"> June 2019</w:t>
            </w:r>
          </w:p>
        </w:tc>
        <w:tc>
          <w:tcPr>
            <w:tcW w:w="1215" w:type="pct"/>
          </w:tcPr>
          <w:p w14:paraId="3C22294C" w14:textId="77777777" w:rsidR="0035652F" w:rsidRDefault="0035652F" w:rsidP="003B4D44">
            <w:pPr>
              <w:rPr>
                <w:rFonts w:cs="Arial"/>
                <w:szCs w:val="20"/>
              </w:rPr>
            </w:pPr>
          </w:p>
        </w:tc>
      </w:tr>
      <w:tr w:rsidR="0064277C" w:rsidRPr="00470388" w14:paraId="66C5F68F" w14:textId="6858CBD5" w:rsidTr="0064277C">
        <w:trPr>
          <w:trHeight w:val="403"/>
        </w:trPr>
        <w:tc>
          <w:tcPr>
            <w:tcW w:w="499" w:type="pct"/>
            <w:shd w:val="clear" w:color="auto" w:fill="auto"/>
            <w:vAlign w:val="center"/>
          </w:tcPr>
          <w:p w14:paraId="66C5F68A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7.1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6C5F68B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Approved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6C5F68C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03/03/2021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66C5F68D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Rachel Taggart</w:t>
            </w:r>
          </w:p>
        </w:tc>
        <w:tc>
          <w:tcPr>
            <w:tcW w:w="1286" w:type="pct"/>
            <w:shd w:val="clear" w:color="auto" w:fill="auto"/>
            <w:vAlign w:val="center"/>
          </w:tcPr>
          <w:p w14:paraId="66C5F68E" w14:textId="77777777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Updated the email address of where to send new CP (page 3)</w:t>
            </w:r>
          </w:p>
        </w:tc>
        <w:tc>
          <w:tcPr>
            <w:tcW w:w="1215" w:type="pct"/>
          </w:tcPr>
          <w:p w14:paraId="31909680" w14:textId="77777777" w:rsidR="0035652F" w:rsidRDefault="0035652F" w:rsidP="003B4D44">
            <w:pPr>
              <w:rPr>
                <w:rFonts w:cs="Arial"/>
                <w:szCs w:val="20"/>
              </w:rPr>
            </w:pPr>
          </w:p>
        </w:tc>
      </w:tr>
      <w:tr w:rsidR="0064277C" w:rsidRPr="00470388" w14:paraId="5DC537AD" w14:textId="7430022B" w:rsidTr="0064277C">
        <w:trPr>
          <w:trHeight w:val="403"/>
        </w:trPr>
        <w:tc>
          <w:tcPr>
            <w:tcW w:w="499" w:type="pct"/>
            <w:shd w:val="clear" w:color="auto" w:fill="auto"/>
            <w:vAlign w:val="center"/>
          </w:tcPr>
          <w:p w14:paraId="52504D7C" w14:textId="4B8CD388" w:rsidR="0035652F" w:rsidRDefault="0035652F" w:rsidP="003B4D44">
            <w:pPr>
              <w:rPr>
                <w:rFonts w:cs="Arial"/>
                <w:szCs w:val="20"/>
              </w:rPr>
            </w:pPr>
            <w:bookmarkStart w:id="1" w:name="_Hlk83043662"/>
            <w:r>
              <w:rPr>
                <w:rFonts w:cs="Arial"/>
                <w:szCs w:val="20"/>
              </w:rPr>
              <w:t>7.2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DB967A9" w14:textId="7F4B1D3C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Approved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CCAA185" w14:textId="77777777" w:rsidR="0035652F" w:rsidRDefault="0035652F" w:rsidP="003B4D44">
            <w:pPr>
              <w:rPr>
                <w:rFonts w:cs="Arial"/>
                <w:szCs w:val="20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04A37783" w14:textId="404BCF4C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Rachel Taggart</w:t>
            </w:r>
          </w:p>
        </w:tc>
        <w:tc>
          <w:tcPr>
            <w:tcW w:w="1286" w:type="pct"/>
            <w:shd w:val="clear" w:color="auto" w:fill="auto"/>
            <w:vAlign w:val="center"/>
          </w:tcPr>
          <w:p w14:paraId="0E2C8A60" w14:textId="5715AE6A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Updated CP VA version to be in line with the updates to VB.</w:t>
            </w:r>
          </w:p>
        </w:tc>
        <w:tc>
          <w:tcPr>
            <w:tcW w:w="1215" w:type="pct"/>
          </w:tcPr>
          <w:p w14:paraId="70D00E73" w14:textId="77777777" w:rsidR="0035652F" w:rsidRDefault="0035652F" w:rsidP="003B4D44">
            <w:pPr>
              <w:rPr>
                <w:rFonts w:cs="Arial"/>
                <w:szCs w:val="20"/>
              </w:rPr>
            </w:pPr>
          </w:p>
        </w:tc>
      </w:tr>
      <w:tr w:rsidR="0064277C" w:rsidRPr="00470388" w14:paraId="2DF1571C" w14:textId="10D26914" w:rsidTr="0064277C">
        <w:trPr>
          <w:trHeight w:val="403"/>
        </w:trPr>
        <w:tc>
          <w:tcPr>
            <w:tcW w:w="499" w:type="pct"/>
            <w:shd w:val="clear" w:color="auto" w:fill="auto"/>
            <w:vAlign w:val="center"/>
          </w:tcPr>
          <w:p w14:paraId="0D1E3FC7" w14:textId="2981B7F3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8.0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C816193" w14:textId="6652881B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Approved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A892BA7" w14:textId="72262A02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09/03/2022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2B5C8B0C" w14:textId="1EBDD262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Rachel Taggart</w:t>
            </w:r>
          </w:p>
        </w:tc>
        <w:tc>
          <w:tcPr>
            <w:tcW w:w="1286" w:type="pct"/>
            <w:shd w:val="clear" w:color="auto" w:fill="auto"/>
            <w:vAlign w:val="center"/>
          </w:tcPr>
          <w:p w14:paraId="66F5208E" w14:textId="77777777" w:rsidR="0064277C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All Change Packs and response forms removed.  </w:t>
            </w:r>
          </w:p>
          <w:p w14:paraId="784BB0C9" w14:textId="6DAED382" w:rsidR="0035652F" w:rsidRDefault="0035652F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Sections A7 &amp; A8 removed. </w:t>
            </w:r>
          </w:p>
          <w:p w14:paraId="184F1BFC" w14:textId="6A1A0C27" w:rsidR="0035652F" w:rsidRDefault="0035652F" w:rsidP="003B4D44">
            <w:pPr>
              <w:rPr>
                <w:rFonts w:cs="Arial"/>
                <w:szCs w:val="20"/>
              </w:rPr>
            </w:pPr>
          </w:p>
        </w:tc>
        <w:tc>
          <w:tcPr>
            <w:tcW w:w="1215" w:type="pct"/>
          </w:tcPr>
          <w:p w14:paraId="7315CC46" w14:textId="02A75FFD" w:rsidR="0035652F" w:rsidRDefault="00F04A62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Template approved at Change Management Committee on 09/03/2022</w:t>
            </w:r>
          </w:p>
        </w:tc>
      </w:tr>
      <w:bookmarkEnd w:id="1"/>
    </w:tbl>
    <w:p w14:paraId="66C5F690" w14:textId="77777777" w:rsidR="0051349C" w:rsidRDefault="0051349C" w:rsidP="0051349C"/>
    <w:p w14:paraId="66C5F691" w14:textId="77777777" w:rsidR="0051349C" w:rsidRDefault="0051349C" w:rsidP="0051349C"/>
    <w:p w14:paraId="66C5F692" w14:textId="77777777" w:rsidR="0051349C" w:rsidRDefault="0051349C" w:rsidP="0051349C"/>
    <w:p w14:paraId="66C5F693" w14:textId="77777777" w:rsidR="0051349C" w:rsidRPr="0051349C" w:rsidRDefault="0051349C" w:rsidP="0051349C"/>
    <w:sectPr w:rsidR="0051349C" w:rsidRPr="0051349C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EE953" w14:textId="77777777" w:rsidR="00D96B2B" w:rsidRDefault="00D96B2B" w:rsidP="00324744">
      <w:pPr>
        <w:spacing w:after="0" w:line="240" w:lineRule="auto"/>
      </w:pPr>
      <w:r>
        <w:separator/>
      </w:r>
    </w:p>
  </w:endnote>
  <w:endnote w:type="continuationSeparator" w:id="0">
    <w:p w14:paraId="11887F43" w14:textId="77777777" w:rsidR="00D96B2B" w:rsidRDefault="00D96B2B" w:rsidP="00324744">
      <w:pPr>
        <w:spacing w:after="0" w:line="240" w:lineRule="auto"/>
      </w:pPr>
      <w:r>
        <w:continuationSeparator/>
      </w:r>
    </w:p>
  </w:endnote>
  <w:endnote w:type="continuationNotice" w:id="1">
    <w:p w14:paraId="21202FED" w14:textId="77777777" w:rsidR="00D96B2B" w:rsidRDefault="00D96B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5F69D" w14:textId="3B9351A8" w:rsidR="00046BA6" w:rsidRDefault="00B6118E">
    <w:pPr>
      <w:pStyle w:val="Footer"/>
    </w:pPr>
    <w:r>
      <w:t>CP_V</w:t>
    </w:r>
    <w:r w:rsidR="00046BA6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6C5F6A2" wp14:editId="66C5F6A3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A0C8FC" id="Rectangle 2" o:spid="_x0000_s1026" style="position:absolute;margin-left:-1in;margin-top:29.65pt;width:595.5pt;height:20.2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 fillcolor="#40d1f5 [3208]" stroked="f" strokeweight="2pt"/>
          </w:pict>
        </mc:Fallback>
      </mc:AlternateContent>
    </w:r>
    <w:r w:rsidR="000521F3">
      <w:t>8.0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555E0" w14:textId="77777777" w:rsidR="00D96B2B" w:rsidRDefault="00D96B2B" w:rsidP="00324744">
      <w:pPr>
        <w:spacing w:after="0" w:line="240" w:lineRule="auto"/>
      </w:pPr>
      <w:r>
        <w:separator/>
      </w:r>
    </w:p>
  </w:footnote>
  <w:footnote w:type="continuationSeparator" w:id="0">
    <w:p w14:paraId="60C6EFEF" w14:textId="77777777" w:rsidR="00D96B2B" w:rsidRDefault="00D96B2B" w:rsidP="00324744">
      <w:pPr>
        <w:spacing w:after="0" w:line="240" w:lineRule="auto"/>
      </w:pPr>
      <w:r>
        <w:continuationSeparator/>
      </w:r>
    </w:p>
  </w:footnote>
  <w:footnote w:type="continuationNotice" w:id="1">
    <w:p w14:paraId="64C5459D" w14:textId="77777777" w:rsidR="00D96B2B" w:rsidRDefault="00D96B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5F69C" w14:textId="77777777" w:rsidR="00046BA6" w:rsidRDefault="00046BA6">
    <w:pPr>
      <w:pStyle w:val="Head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66C5F69E" wp14:editId="66C5F69F">
          <wp:simplePos x="0" y="0"/>
          <wp:positionH relativeFrom="column">
            <wp:posOffset>3743325</wp:posOffset>
          </wp:positionH>
          <wp:positionV relativeFrom="paragraph">
            <wp:posOffset>-70485</wp:posOffset>
          </wp:positionV>
          <wp:extent cx="2066926" cy="32575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oserv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6" cy="32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C5F6A0" wp14:editId="66C5F6A1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35B4F3" id="Rectangle 1" o:spid="_x0000_s1026" style="position:absolute;margin-left:-1in;margin-top:-38.4pt;width:595.5pt;height:20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278F2"/>
    <w:multiLevelType w:val="hybridMultilevel"/>
    <w:tmpl w:val="3AF42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F62FF"/>
    <w:multiLevelType w:val="hybridMultilevel"/>
    <w:tmpl w:val="13F61F5C"/>
    <w:lvl w:ilvl="0" w:tplc="64BAB702">
      <w:start w:val="5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623CA"/>
    <w:multiLevelType w:val="multilevel"/>
    <w:tmpl w:val="5980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AA389F"/>
    <w:multiLevelType w:val="hybridMultilevel"/>
    <w:tmpl w:val="9AF2AC26"/>
    <w:lvl w:ilvl="0" w:tplc="40682D6A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979E4"/>
    <w:multiLevelType w:val="hybridMultilevel"/>
    <w:tmpl w:val="C818C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C77EB"/>
    <w:multiLevelType w:val="hybridMultilevel"/>
    <w:tmpl w:val="A69C53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867592"/>
    <w:multiLevelType w:val="hybridMultilevel"/>
    <w:tmpl w:val="1248C9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EF754F"/>
    <w:multiLevelType w:val="hybridMultilevel"/>
    <w:tmpl w:val="6B7AA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84C39"/>
    <w:multiLevelType w:val="hybridMultilevel"/>
    <w:tmpl w:val="4B28C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9F2A0A"/>
    <w:multiLevelType w:val="hybridMultilevel"/>
    <w:tmpl w:val="F830115C"/>
    <w:lvl w:ilvl="0" w:tplc="6E785D12">
      <w:start w:val="1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CB64AE"/>
    <w:multiLevelType w:val="hybridMultilevel"/>
    <w:tmpl w:val="758C0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10"/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40B"/>
    <w:rsid w:val="00002D9D"/>
    <w:rsid w:val="0000467E"/>
    <w:rsid w:val="000047E3"/>
    <w:rsid w:val="000125F4"/>
    <w:rsid w:val="00013D04"/>
    <w:rsid w:val="00016FA8"/>
    <w:rsid w:val="0002555E"/>
    <w:rsid w:val="00033212"/>
    <w:rsid w:val="00034387"/>
    <w:rsid w:val="000402D2"/>
    <w:rsid w:val="00043E6A"/>
    <w:rsid w:val="00046BA6"/>
    <w:rsid w:val="00050A89"/>
    <w:rsid w:val="000521F3"/>
    <w:rsid w:val="0006690B"/>
    <w:rsid w:val="00066F35"/>
    <w:rsid w:val="00070159"/>
    <w:rsid w:val="000768BB"/>
    <w:rsid w:val="00084C47"/>
    <w:rsid w:val="00093D75"/>
    <w:rsid w:val="00095FFE"/>
    <w:rsid w:val="000A1AD1"/>
    <w:rsid w:val="000B47D1"/>
    <w:rsid w:val="000B4820"/>
    <w:rsid w:val="000C3945"/>
    <w:rsid w:val="000D1549"/>
    <w:rsid w:val="000D5936"/>
    <w:rsid w:val="000E0F45"/>
    <w:rsid w:val="000E3E26"/>
    <w:rsid w:val="000F589F"/>
    <w:rsid w:val="00107BC2"/>
    <w:rsid w:val="00112A91"/>
    <w:rsid w:val="00122449"/>
    <w:rsid w:val="00124541"/>
    <w:rsid w:val="00125B61"/>
    <w:rsid w:val="00130CE8"/>
    <w:rsid w:val="00132F81"/>
    <w:rsid w:val="00144E00"/>
    <w:rsid w:val="00147035"/>
    <w:rsid w:val="00151C09"/>
    <w:rsid w:val="00156FD9"/>
    <w:rsid w:val="00160073"/>
    <w:rsid w:val="00181EAD"/>
    <w:rsid w:val="0019402F"/>
    <w:rsid w:val="00195C86"/>
    <w:rsid w:val="001A626D"/>
    <w:rsid w:val="001B2D13"/>
    <w:rsid w:val="001D4FE8"/>
    <w:rsid w:val="001E0785"/>
    <w:rsid w:val="002019D5"/>
    <w:rsid w:val="00212B1C"/>
    <w:rsid w:val="00216D02"/>
    <w:rsid w:val="002201FE"/>
    <w:rsid w:val="002247C6"/>
    <w:rsid w:val="00226D34"/>
    <w:rsid w:val="00232B34"/>
    <w:rsid w:val="002365D1"/>
    <w:rsid w:val="002516F8"/>
    <w:rsid w:val="00253C79"/>
    <w:rsid w:val="00260BBF"/>
    <w:rsid w:val="00261703"/>
    <w:rsid w:val="00263430"/>
    <w:rsid w:val="00272590"/>
    <w:rsid w:val="002879EB"/>
    <w:rsid w:val="0029036C"/>
    <w:rsid w:val="00290A05"/>
    <w:rsid w:val="002A278D"/>
    <w:rsid w:val="002B29A8"/>
    <w:rsid w:val="002B3E04"/>
    <w:rsid w:val="002B3FC0"/>
    <w:rsid w:val="002D053D"/>
    <w:rsid w:val="002F0323"/>
    <w:rsid w:val="002F448E"/>
    <w:rsid w:val="0030378A"/>
    <w:rsid w:val="0030662F"/>
    <w:rsid w:val="00310A64"/>
    <w:rsid w:val="003201A4"/>
    <w:rsid w:val="003237DC"/>
    <w:rsid w:val="00324744"/>
    <w:rsid w:val="00337371"/>
    <w:rsid w:val="00337F65"/>
    <w:rsid w:val="003463C5"/>
    <w:rsid w:val="0034777A"/>
    <w:rsid w:val="0035652F"/>
    <w:rsid w:val="00363E3A"/>
    <w:rsid w:val="00367BC0"/>
    <w:rsid w:val="003774C3"/>
    <w:rsid w:val="00377B3E"/>
    <w:rsid w:val="00386287"/>
    <w:rsid w:val="003A32EA"/>
    <w:rsid w:val="003A3F43"/>
    <w:rsid w:val="003A5CFC"/>
    <w:rsid w:val="003B4D44"/>
    <w:rsid w:val="003B7E16"/>
    <w:rsid w:val="003C3D51"/>
    <w:rsid w:val="003F4989"/>
    <w:rsid w:val="003F680D"/>
    <w:rsid w:val="00403D4A"/>
    <w:rsid w:val="00407C41"/>
    <w:rsid w:val="00426807"/>
    <w:rsid w:val="004313FE"/>
    <w:rsid w:val="004336C5"/>
    <w:rsid w:val="00444C4C"/>
    <w:rsid w:val="00444FF5"/>
    <w:rsid w:val="00446B63"/>
    <w:rsid w:val="00452928"/>
    <w:rsid w:val="00453135"/>
    <w:rsid w:val="00454D12"/>
    <w:rsid w:val="00464FAE"/>
    <w:rsid w:val="00470388"/>
    <w:rsid w:val="004730B0"/>
    <w:rsid w:val="00477440"/>
    <w:rsid w:val="00482D17"/>
    <w:rsid w:val="00485E77"/>
    <w:rsid w:val="00485F6F"/>
    <w:rsid w:val="00494523"/>
    <w:rsid w:val="004A1B89"/>
    <w:rsid w:val="004A2361"/>
    <w:rsid w:val="004B4891"/>
    <w:rsid w:val="004D0B11"/>
    <w:rsid w:val="004E4401"/>
    <w:rsid w:val="004F2A47"/>
    <w:rsid w:val="004F3362"/>
    <w:rsid w:val="00500424"/>
    <w:rsid w:val="005012F7"/>
    <w:rsid w:val="005027CC"/>
    <w:rsid w:val="00503BB2"/>
    <w:rsid w:val="00505263"/>
    <w:rsid w:val="00512309"/>
    <w:rsid w:val="00512FD5"/>
    <w:rsid w:val="005132C1"/>
    <w:rsid w:val="0051349C"/>
    <w:rsid w:val="0051476B"/>
    <w:rsid w:val="00516D8E"/>
    <w:rsid w:val="00517C8D"/>
    <w:rsid w:val="00517F6F"/>
    <w:rsid w:val="00524A8B"/>
    <w:rsid w:val="00525A7D"/>
    <w:rsid w:val="005433F5"/>
    <w:rsid w:val="005504A6"/>
    <w:rsid w:val="0055298E"/>
    <w:rsid w:val="00552F64"/>
    <w:rsid w:val="0055478D"/>
    <w:rsid w:val="00565CD2"/>
    <w:rsid w:val="00567C13"/>
    <w:rsid w:val="0057075F"/>
    <w:rsid w:val="005736C7"/>
    <w:rsid w:val="005746AF"/>
    <w:rsid w:val="00575310"/>
    <w:rsid w:val="00582C46"/>
    <w:rsid w:val="0058557B"/>
    <w:rsid w:val="005953B7"/>
    <w:rsid w:val="005A1776"/>
    <w:rsid w:val="005A44DF"/>
    <w:rsid w:val="005A6B14"/>
    <w:rsid w:val="005A6CFA"/>
    <w:rsid w:val="005B3F96"/>
    <w:rsid w:val="005B744C"/>
    <w:rsid w:val="005B7F3B"/>
    <w:rsid w:val="005C15DD"/>
    <w:rsid w:val="005C4554"/>
    <w:rsid w:val="005C5651"/>
    <w:rsid w:val="005C7211"/>
    <w:rsid w:val="005D0AA4"/>
    <w:rsid w:val="005D4EDB"/>
    <w:rsid w:val="005E10DB"/>
    <w:rsid w:val="005E468F"/>
    <w:rsid w:val="005E4C74"/>
    <w:rsid w:val="00602977"/>
    <w:rsid w:val="00604820"/>
    <w:rsid w:val="00613980"/>
    <w:rsid w:val="00613BC5"/>
    <w:rsid w:val="00624B85"/>
    <w:rsid w:val="0064277C"/>
    <w:rsid w:val="006471D5"/>
    <w:rsid w:val="006514E4"/>
    <w:rsid w:val="00667338"/>
    <w:rsid w:val="006718CF"/>
    <w:rsid w:val="00674DE5"/>
    <w:rsid w:val="0067534D"/>
    <w:rsid w:val="006817C6"/>
    <w:rsid w:val="0068210E"/>
    <w:rsid w:val="006852A0"/>
    <w:rsid w:val="00693B6C"/>
    <w:rsid w:val="006953DA"/>
    <w:rsid w:val="00696CDC"/>
    <w:rsid w:val="006A2B81"/>
    <w:rsid w:val="006A2C69"/>
    <w:rsid w:val="006A7E10"/>
    <w:rsid w:val="006B18D0"/>
    <w:rsid w:val="006B2C14"/>
    <w:rsid w:val="006B5363"/>
    <w:rsid w:val="006C5AB1"/>
    <w:rsid w:val="006C5DC1"/>
    <w:rsid w:val="006C66CA"/>
    <w:rsid w:val="006F3657"/>
    <w:rsid w:val="006F7707"/>
    <w:rsid w:val="007024A2"/>
    <w:rsid w:val="00706219"/>
    <w:rsid w:val="007204AB"/>
    <w:rsid w:val="007215ED"/>
    <w:rsid w:val="00722970"/>
    <w:rsid w:val="007229EF"/>
    <w:rsid w:val="007243D3"/>
    <w:rsid w:val="00727180"/>
    <w:rsid w:val="00732727"/>
    <w:rsid w:val="00733FF7"/>
    <w:rsid w:val="00734A65"/>
    <w:rsid w:val="00734DC4"/>
    <w:rsid w:val="00740D4A"/>
    <w:rsid w:val="00741443"/>
    <w:rsid w:val="00747C57"/>
    <w:rsid w:val="0075531C"/>
    <w:rsid w:val="00760D4B"/>
    <w:rsid w:val="007715F3"/>
    <w:rsid w:val="00771B44"/>
    <w:rsid w:val="007836E3"/>
    <w:rsid w:val="007855B1"/>
    <w:rsid w:val="00786E61"/>
    <w:rsid w:val="007A26B6"/>
    <w:rsid w:val="007A2F99"/>
    <w:rsid w:val="007A56DB"/>
    <w:rsid w:val="007B4B8D"/>
    <w:rsid w:val="007B6B81"/>
    <w:rsid w:val="007D0D1F"/>
    <w:rsid w:val="007D4F26"/>
    <w:rsid w:val="007D796E"/>
    <w:rsid w:val="007E66AC"/>
    <w:rsid w:val="007F09E3"/>
    <w:rsid w:val="007F0C1A"/>
    <w:rsid w:val="007F5643"/>
    <w:rsid w:val="007F6C45"/>
    <w:rsid w:val="00804DB8"/>
    <w:rsid w:val="00807258"/>
    <w:rsid w:val="0081275F"/>
    <w:rsid w:val="00820C21"/>
    <w:rsid w:val="0082322E"/>
    <w:rsid w:val="00833E9C"/>
    <w:rsid w:val="00843613"/>
    <w:rsid w:val="00853462"/>
    <w:rsid w:val="00853AEB"/>
    <w:rsid w:val="00864211"/>
    <w:rsid w:val="00874C46"/>
    <w:rsid w:val="00876BE6"/>
    <w:rsid w:val="008811D3"/>
    <w:rsid w:val="00886E23"/>
    <w:rsid w:val="00892CD1"/>
    <w:rsid w:val="008932EE"/>
    <w:rsid w:val="00894B3B"/>
    <w:rsid w:val="00894BD9"/>
    <w:rsid w:val="00897E29"/>
    <w:rsid w:val="008B2CA7"/>
    <w:rsid w:val="008B7C4E"/>
    <w:rsid w:val="008B7E39"/>
    <w:rsid w:val="008C078A"/>
    <w:rsid w:val="008C7942"/>
    <w:rsid w:val="008D2FCD"/>
    <w:rsid w:val="008D4BA8"/>
    <w:rsid w:val="008E6888"/>
    <w:rsid w:val="008F05D1"/>
    <w:rsid w:val="008F2612"/>
    <w:rsid w:val="008F262F"/>
    <w:rsid w:val="008F53E8"/>
    <w:rsid w:val="00905F03"/>
    <w:rsid w:val="0091487F"/>
    <w:rsid w:val="009224A2"/>
    <w:rsid w:val="009439D5"/>
    <w:rsid w:val="00944331"/>
    <w:rsid w:val="00945316"/>
    <w:rsid w:val="0095319A"/>
    <w:rsid w:val="00964763"/>
    <w:rsid w:val="0097415F"/>
    <w:rsid w:val="00977AD7"/>
    <w:rsid w:val="00977B79"/>
    <w:rsid w:val="009A058D"/>
    <w:rsid w:val="009A0CAF"/>
    <w:rsid w:val="009B7B91"/>
    <w:rsid w:val="009C0D74"/>
    <w:rsid w:val="009C1729"/>
    <w:rsid w:val="009C2063"/>
    <w:rsid w:val="009C3AAE"/>
    <w:rsid w:val="009D1725"/>
    <w:rsid w:val="009D244D"/>
    <w:rsid w:val="009D38A3"/>
    <w:rsid w:val="009D6EE7"/>
    <w:rsid w:val="009E3053"/>
    <w:rsid w:val="009E485B"/>
    <w:rsid w:val="009E49DE"/>
    <w:rsid w:val="009E6FF9"/>
    <w:rsid w:val="009F2863"/>
    <w:rsid w:val="009F6DD5"/>
    <w:rsid w:val="009F7831"/>
    <w:rsid w:val="00A0148A"/>
    <w:rsid w:val="00A11D70"/>
    <w:rsid w:val="00A17808"/>
    <w:rsid w:val="00A17DA8"/>
    <w:rsid w:val="00A22AC0"/>
    <w:rsid w:val="00A269C4"/>
    <w:rsid w:val="00A30CDA"/>
    <w:rsid w:val="00A328F6"/>
    <w:rsid w:val="00A3623B"/>
    <w:rsid w:val="00A37802"/>
    <w:rsid w:val="00A41B8E"/>
    <w:rsid w:val="00A45383"/>
    <w:rsid w:val="00A57CE8"/>
    <w:rsid w:val="00A700B7"/>
    <w:rsid w:val="00A75B78"/>
    <w:rsid w:val="00A82A57"/>
    <w:rsid w:val="00A830EB"/>
    <w:rsid w:val="00A91F3A"/>
    <w:rsid w:val="00AA16FA"/>
    <w:rsid w:val="00AB5666"/>
    <w:rsid w:val="00AB58E0"/>
    <w:rsid w:val="00AB5B54"/>
    <w:rsid w:val="00AB63DE"/>
    <w:rsid w:val="00AC05DA"/>
    <w:rsid w:val="00AC7EC6"/>
    <w:rsid w:val="00AD3487"/>
    <w:rsid w:val="00AD41D7"/>
    <w:rsid w:val="00AF3EF6"/>
    <w:rsid w:val="00AF61B1"/>
    <w:rsid w:val="00B03105"/>
    <w:rsid w:val="00B11FE6"/>
    <w:rsid w:val="00B237DE"/>
    <w:rsid w:val="00B453CA"/>
    <w:rsid w:val="00B47489"/>
    <w:rsid w:val="00B50EDC"/>
    <w:rsid w:val="00B52738"/>
    <w:rsid w:val="00B542B2"/>
    <w:rsid w:val="00B6118E"/>
    <w:rsid w:val="00B73A36"/>
    <w:rsid w:val="00B75013"/>
    <w:rsid w:val="00B809AA"/>
    <w:rsid w:val="00B82492"/>
    <w:rsid w:val="00BA0FED"/>
    <w:rsid w:val="00BB0C50"/>
    <w:rsid w:val="00BB26D3"/>
    <w:rsid w:val="00BB65EE"/>
    <w:rsid w:val="00BC00E9"/>
    <w:rsid w:val="00BC232D"/>
    <w:rsid w:val="00BC3CAC"/>
    <w:rsid w:val="00BC4D9D"/>
    <w:rsid w:val="00BC6C45"/>
    <w:rsid w:val="00BD0A45"/>
    <w:rsid w:val="00BD6281"/>
    <w:rsid w:val="00BE1803"/>
    <w:rsid w:val="00BE2EFD"/>
    <w:rsid w:val="00C01CAE"/>
    <w:rsid w:val="00C050E9"/>
    <w:rsid w:val="00C06409"/>
    <w:rsid w:val="00C07B83"/>
    <w:rsid w:val="00C14B32"/>
    <w:rsid w:val="00C22090"/>
    <w:rsid w:val="00C300AE"/>
    <w:rsid w:val="00C30FB9"/>
    <w:rsid w:val="00C34211"/>
    <w:rsid w:val="00C368A4"/>
    <w:rsid w:val="00C408DE"/>
    <w:rsid w:val="00C44CF7"/>
    <w:rsid w:val="00C4790B"/>
    <w:rsid w:val="00C51384"/>
    <w:rsid w:val="00C51745"/>
    <w:rsid w:val="00C63328"/>
    <w:rsid w:val="00C67E20"/>
    <w:rsid w:val="00C70976"/>
    <w:rsid w:val="00C75CE6"/>
    <w:rsid w:val="00C769A1"/>
    <w:rsid w:val="00C87A73"/>
    <w:rsid w:val="00C923FC"/>
    <w:rsid w:val="00C941BD"/>
    <w:rsid w:val="00C9780F"/>
    <w:rsid w:val="00CC2E61"/>
    <w:rsid w:val="00CC5959"/>
    <w:rsid w:val="00CD1DD5"/>
    <w:rsid w:val="00CD1EC2"/>
    <w:rsid w:val="00CD22FC"/>
    <w:rsid w:val="00CE135D"/>
    <w:rsid w:val="00CF035F"/>
    <w:rsid w:val="00CF131E"/>
    <w:rsid w:val="00CF1408"/>
    <w:rsid w:val="00D04285"/>
    <w:rsid w:val="00D05E11"/>
    <w:rsid w:val="00D12DF0"/>
    <w:rsid w:val="00D13777"/>
    <w:rsid w:val="00D15204"/>
    <w:rsid w:val="00D16D33"/>
    <w:rsid w:val="00D2202F"/>
    <w:rsid w:val="00D30E30"/>
    <w:rsid w:val="00D33058"/>
    <w:rsid w:val="00D348F5"/>
    <w:rsid w:val="00D36766"/>
    <w:rsid w:val="00D36B2F"/>
    <w:rsid w:val="00D406D9"/>
    <w:rsid w:val="00D42773"/>
    <w:rsid w:val="00D60E03"/>
    <w:rsid w:val="00D66C7E"/>
    <w:rsid w:val="00D67336"/>
    <w:rsid w:val="00D67D2A"/>
    <w:rsid w:val="00D70DE6"/>
    <w:rsid w:val="00D73EAA"/>
    <w:rsid w:val="00D83DC8"/>
    <w:rsid w:val="00D877EF"/>
    <w:rsid w:val="00D93896"/>
    <w:rsid w:val="00D96B2B"/>
    <w:rsid w:val="00D96E9D"/>
    <w:rsid w:val="00DA6D80"/>
    <w:rsid w:val="00DB1AB6"/>
    <w:rsid w:val="00DB3AC2"/>
    <w:rsid w:val="00DB7DDD"/>
    <w:rsid w:val="00DE2B60"/>
    <w:rsid w:val="00DE472A"/>
    <w:rsid w:val="00DE4CEA"/>
    <w:rsid w:val="00DE7DE7"/>
    <w:rsid w:val="00E04E8E"/>
    <w:rsid w:val="00E1251B"/>
    <w:rsid w:val="00E22E54"/>
    <w:rsid w:val="00E304FD"/>
    <w:rsid w:val="00E32DB9"/>
    <w:rsid w:val="00E365C3"/>
    <w:rsid w:val="00E366A7"/>
    <w:rsid w:val="00E374A9"/>
    <w:rsid w:val="00E376DC"/>
    <w:rsid w:val="00E4292E"/>
    <w:rsid w:val="00E472C6"/>
    <w:rsid w:val="00E65AD4"/>
    <w:rsid w:val="00E678A6"/>
    <w:rsid w:val="00E73587"/>
    <w:rsid w:val="00E8067D"/>
    <w:rsid w:val="00E83155"/>
    <w:rsid w:val="00E84AAD"/>
    <w:rsid w:val="00E92B74"/>
    <w:rsid w:val="00E960BE"/>
    <w:rsid w:val="00E97641"/>
    <w:rsid w:val="00EA511E"/>
    <w:rsid w:val="00EA56F6"/>
    <w:rsid w:val="00EC173D"/>
    <w:rsid w:val="00EC622A"/>
    <w:rsid w:val="00EC649B"/>
    <w:rsid w:val="00EC6B00"/>
    <w:rsid w:val="00EC75E7"/>
    <w:rsid w:val="00ED342B"/>
    <w:rsid w:val="00ED41AC"/>
    <w:rsid w:val="00ED6D3A"/>
    <w:rsid w:val="00EF2B03"/>
    <w:rsid w:val="00EF7B70"/>
    <w:rsid w:val="00F02291"/>
    <w:rsid w:val="00F042F3"/>
    <w:rsid w:val="00F04A62"/>
    <w:rsid w:val="00F05828"/>
    <w:rsid w:val="00F06128"/>
    <w:rsid w:val="00F12D81"/>
    <w:rsid w:val="00F146A4"/>
    <w:rsid w:val="00F24C37"/>
    <w:rsid w:val="00F26010"/>
    <w:rsid w:val="00F30111"/>
    <w:rsid w:val="00F35F4B"/>
    <w:rsid w:val="00F419B4"/>
    <w:rsid w:val="00F41C36"/>
    <w:rsid w:val="00F43564"/>
    <w:rsid w:val="00F478AE"/>
    <w:rsid w:val="00F51880"/>
    <w:rsid w:val="00F5564D"/>
    <w:rsid w:val="00F63724"/>
    <w:rsid w:val="00F72FAC"/>
    <w:rsid w:val="00F83D67"/>
    <w:rsid w:val="00F91F83"/>
    <w:rsid w:val="00F9391E"/>
    <w:rsid w:val="00F95876"/>
    <w:rsid w:val="00FA0009"/>
    <w:rsid w:val="00FA3F4F"/>
    <w:rsid w:val="00FB04DB"/>
    <w:rsid w:val="00FB1FA8"/>
    <w:rsid w:val="00FB4F8F"/>
    <w:rsid w:val="00FC0526"/>
    <w:rsid w:val="00FC182B"/>
    <w:rsid w:val="00FD49D2"/>
    <w:rsid w:val="00FD70DB"/>
    <w:rsid w:val="00FE5E57"/>
    <w:rsid w:val="00FF79AE"/>
    <w:rsid w:val="28903D4B"/>
    <w:rsid w:val="6982D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6C5F55E"/>
  <w15:docId w15:val="{22A4B0CD-C03C-45CB-9A99-DB147538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310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10A64"/>
    <w:pPr>
      <w:ind w:left="720"/>
      <w:contextualSpacing/>
    </w:pPr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C01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1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1CA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CAE"/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86E2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85F6F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260BBF"/>
    <w:pPr>
      <w:spacing w:after="0" w:line="240" w:lineRule="auto"/>
    </w:pPr>
    <w:rPr>
      <w:rFonts w:ascii="Arial" w:eastAsia="Times New Roman" w:hAnsi="Arial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94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27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748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221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510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klink@xoserv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ul.orsler@xoserve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ee84ff3-1fa2-4b0e-bbc1-9d3729ac2ba9">
      <UserInfo>
        <DisplayName>James Barlow</DisplayName>
        <AccountId>75</AccountId>
        <AccountType/>
      </UserInfo>
      <UserInfo>
        <DisplayName>Victoria Mustard</DisplayName>
        <AccountId>320</AccountId>
        <AccountType/>
      </UserInfo>
    </SharedWithUsers>
    <_Flow_SignoffStatus xmlns="efb0c983-77a3-4edc-9303-e1cb655c76c7" xsi:nil="true"/>
    <TaxCatchAll xmlns="3ee84ff3-1fa2-4b0e-bbc1-9d3729ac2ba9" xsi:nil="true"/>
    <lcf76f155ced4ddcb4097134ff3c332f xmlns="efb0c983-77a3-4edc-9303-e1cb655c76c7">
      <Terms xmlns="http://schemas.microsoft.com/office/infopath/2007/PartnerControls"/>
    </lcf76f155ced4ddcb4097134ff3c332f>
    <Sign_x002d_offBy xmlns="efb0c983-77a3-4edc-9303-e1cb655c76c7">
      <UserInfo>
        <DisplayName/>
        <AccountId xsi:nil="true"/>
        <AccountType/>
      </UserInfo>
    </Sign_x002d_off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B9CDCC5328344A3162B2D7C8A4CE2" ma:contentTypeVersion="16" ma:contentTypeDescription="Create a new document." ma:contentTypeScope="" ma:versionID="ede32156e104b9db28a12065827d15ac">
  <xsd:schema xmlns:xsd="http://www.w3.org/2001/XMLSchema" xmlns:xs="http://www.w3.org/2001/XMLSchema" xmlns:p="http://schemas.microsoft.com/office/2006/metadata/properties" xmlns:ns2="efb0c983-77a3-4edc-9303-e1cb655c76c7" xmlns:ns3="3ee84ff3-1fa2-4b0e-bbc1-9d3729ac2ba9" targetNamespace="http://schemas.microsoft.com/office/2006/metadata/properties" ma:root="true" ma:fieldsID="a8c1c2972ccccfaf548a4caf8c530352" ns2:_="" ns3:_="">
    <xsd:import namespace="efb0c983-77a3-4edc-9303-e1cb655c76c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Sign_x002d_offB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0c983-77a3-4edc-9303-e1cb655c76c7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Sign_x002d_offBy" ma:index="9" nillable="true" ma:displayName="Sign-off By" ma:format="Dropdown" ma:list="UserInfo" ma:SharePointGroup="0" ma:internalName="Sign_x002d_off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b18e80-c0a1-4e4c-a24b-611b5f62a9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df0d92-15e2-4a18-8841-dbc4ae997dea}" ma:internalName="TaxCatchAll" ma:showField="CatchAllData" ma:web="3ee84ff3-1fa2-4b0e-bbc1-9d3729ac2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5FD1E4-E801-45E3-8622-5705A3614C6C}">
  <ds:schemaRefs>
    <ds:schemaRef ds:uri="60b31f1e-c7e1-4e65-8724-e896d31e214b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ce3f2443-60c5-41b8-8cf8-145a037c8298"/>
  </ds:schemaRefs>
</ds:datastoreItem>
</file>

<file path=customXml/itemProps3.xml><?xml version="1.0" encoding="utf-8"?>
<ds:datastoreItem xmlns:ds="http://schemas.openxmlformats.org/officeDocument/2006/customXml" ds:itemID="{1A489CD9-6BCE-4744-9826-E7C510069D1C}"/>
</file>

<file path=customXml/itemProps4.xml><?xml version="1.0" encoding="utf-8"?>
<ds:datastoreItem xmlns:ds="http://schemas.openxmlformats.org/officeDocument/2006/customXml" ds:itemID="{086F01C8-9AAA-4E72-964E-0200CBC79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8372</CharactersWithSpaces>
  <SharedDoc>false</SharedDoc>
  <HLinks>
    <vt:vector size="6" baseType="variant">
      <vt:variant>
        <vt:i4>6815836</vt:i4>
      </vt:variant>
      <vt:variant>
        <vt:i4>0</vt:i4>
      </vt:variant>
      <vt:variant>
        <vt:i4>0</vt:i4>
      </vt:variant>
      <vt:variant>
        <vt:i4>5</vt:i4>
      </vt:variant>
      <vt:variant>
        <vt:lpwstr>mailto:uklink@xoserve.com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National Grid</dc:creator>
  <cp:lastModifiedBy>Zhoaib Altaf</cp:lastModifiedBy>
  <cp:revision>2</cp:revision>
  <cp:lastPrinted>2019-02-07T14:31:00Z</cp:lastPrinted>
  <dcterms:created xsi:type="dcterms:W3CDTF">2023-01-27T12:41:00Z</dcterms:created>
  <dcterms:modified xsi:type="dcterms:W3CDTF">2023-01-27T12:41:00Z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0x010100F0DC54F4C409A742966578B9F8ED4612</vt:lpwstr>
  </property>
  <property fmtid="{D5CDD505-2E9C-101B-9397-08002B2CF9AE}" pid="3" name="_NewReviewCycle">
    <vt:lpwstr/>
  </property>
  <property fmtid="{D5CDD505-2E9C-101B-9397-08002B2CF9AE}" pid="4" name="Order">
    <vt:r8>3024400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