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0C" w:rsidRDefault="002C5A7D" w:rsidP="00702D03">
      <w:pPr>
        <w:jc w:val="center"/>
        <w:rPr>
          <w:b/>
        </w:rPr>
      </w:pPr>
      <w:r>
        <w:rPr>
          <w:b/>
        </w:rPr>
        <w:t>CHANGE OVERVIEW BOARD</w:t>
      </w:r>
    </w:p>
    <w:p w:rsidR="002C5A7D" w:rsidRDefault="0085165B" w:rsidP="00702D0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GAS CENTRAL SERVICES CHANGE HORIZON EVENT</w:t>
      </w:r>
    </w:p>
    <w:p w:rsidR="00B11906" w:rsidRDefault="00B11906" w:rsidP="00B11906">
      <w:pPr>
        <w:jc w:val="both"/>
        <w:rPr>
          <w:b/>
        </w:rPr>
      </w:pPr>
      <w:r>
        <w:rPr>
          <w:b/>
        </w:rPr>
        <w:t>ABOUT THE EVENT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85165B" w:rsidRPr="001C1A69" w:rsidTr="0085165B">
        <w:tc>
          <w:tcPr>
            <w:tcW w:w="1209" w:type="pct"/>
          </w:tcPr>
          <w:p w:rsidR="0085165B" w:rsidRPr="001C1A69" w:rsidRDefault="0085165B" w:rsidP="00FE7B3A">
            <w:r>
              <w:t>Registered</w:t>
            </w:r>
          </w:p>
        </w:tc>
        <w:tc>
          <w:tcPr>
            <w:tcW w:w="3791" w:type="pct"/>
          </w:tcPr>
          <w:p w:rsidR="0085165B" w:rsidRPr="00564DDC" w:rsidRDefault="0085165B" w:rsidP="0013462A">
            <w:r w:rsidRPr="00564DDC">
              <w:t>1</w:t>
            </w:r>
            <w:r w:rsidR="0013462A">
              <w:t>4</w:t>
            </w:r>
            <w:r w:rsidRPr="00564DDC">
              <w:t>.</w:t>
            </w:r>
            <w:r w:rsidR="00C47BA2">
              <w:t>0</w:t>
            </w:r>
            <w:r w:rsidR="0013462A">
              <w:t>4</w:t>
            </w:r>
            <w:r w:rsidR="00C47BA2">
              <w:t>.2015</w:t>
            </w:r>
          </w:p>
        </w:tc>
      </w:tr>
      <w:tr w:rsidR="0085165B" w:rsidRPr="001C1A69" w:rsidTr="0085165B">
        <w:tc>
          <w:tcPr>
            <w:tcW w:w="1209" w:type="pct"/>
          </w:tcPr>
          <w:p w:rsidR="0085165B" w:rsidRPr="001C1A69" w:rsidRDefault="0085165B" w:rsidP="00FE7B3A">
            <w:r>
              <w:t>Last Updated</w:t>
            </w:r>
          </w:p>
        </w:tc>
        <w:tc>
          <w:tcPr>
            <w:tcW w:w="3791" w:type="pct"/>
          </w:tcPr>
          <w:p w:rsidR="0085165B" w:rsidRPr="00564DDC" w:rsidRDefault="0085165B" w:rsidP="00FE7B3A"/>
        </w:tc>
      </w:tr>
    </w:tbl>
    <w:p w:rsidR="0085165B" w:rsidRDefault="0085165B" w:rsidP="0013462A">
      <w:pPr>
        <w:spacing w:after="0"/>
      </w:pPr>
    </w:p>
    <w:p w:rsidR="0013462A" w:rsidRDefault="0013462A" w:rsidP="0013462A">
      <w:pPr>
        <w:jc w:val="both"/>
      </w:pPr>
      <w:r>
        <w:t>This Event brings together and supersedes the previously registered Event 0</w:t>
      </w:r>
      <w:r>
        <w:t>9</w:t>
      </w:r>
      <w:r>
        <w:t xml:space="preserve"> ‘</w:t>
      </w:r>
      <w:r>
        <w:t>Gas Target Model Review</w:t>
      </w:r>
      <w:r>
        <w:t xml:space="preserve">’ and Event </w:t>
      </w:r>
      <w:r>
        <w:t>13</w:t>
      </w:r>
      <w:r>
        <w:t xml:space="preserve"> ‘</w:t>
      </w:r>
      <w:r>
        <w:t>Bridge to 2025</w:t>
      </w:r>
      <w:r>
        <w:t>’.</w:t>
      </w:r>
      <w: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1C1A69" w:rsidRPr="001C1A69" w:rsidTr="001C1A69">
        <w:tc>
          <w:tcPr>
            <w:tcW w:w="1209" w:type="pct"/>
          </w:tcPr>
          <w:p w:rsidR="001C1A69" w:rsidRPr="0085165B" w:rsidRDefault="001C1A69" w:rsidP="00F169AA">
            <w:pPr>
              <w:rPr>
                <w:b/>
                <w:sz w:val="32"/>
                <w:szCs w:val="32"/>
              </w:rPr>
            </w:pPr>
            <w:r w:rsidRPr="0085165B"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3791" w:type="pct"/>
          </w:tcPr>
          <w:p w:rsidR="001C1A69" w:rsidRPr="0085165B" w:rsidRDefault="0013462A" w:rsidP="00F169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Beyond EU Third Energy Package</w:t>
            </w:r>
          </w:p>
        </w:tc>
      </w:tr>
      <w:tr w:rsidR="001C1A69" w:rsidRPr="001C1A69" w:rsidTr="001C1A69">
        <w:tc>
          <w:tcPr>
            <w:tcW w:w="1209" w:type="pct"/>
          </w:tcPr>
          <w:p w:rsidR="001C1A69" w:rsidRPr="001C1A69" w:rsidRDefault="001C1A69" w:rsidP="001C1A69">
            <w:r w:rsidRPr="001C1A69">
              <w:t>High Level Definition</w:t>
            </w:r>
            <w:r>
              <w:t xml:space="preserve"> </w:t>
            </w:r>
          </w:p>
        </w:tc>
        <w:tc>
          <w:tcPr>
            <w:tcW w:w="3791" w:type="pct"/>
          </w:tcPr>
          <w:p w:rsidR="00CF2804" w:rsidRDefault="00CF2804" w:rsidP="00292EDA">
            <w:pPr>
              <w:jc w:val="both"/>
            </w:pPr>
            <w:r>
              <w:t>Evolution of single European energy market, informed by:</w:t>
            </w:r>
          </w:p>
          <w:p w:rsidR="00CF2804" w:rsidRDefault="00CF2804" w:rsidP="00CF280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European Commission </w:t>
            </w:r>
            <w:r w:rsidR="00C517C2">
              <w:t xml:space="preserve">(EC) </w:t>
            </w:r>
            <w:r>
              <w:t xml:space="preserve">announcement on </w:t>
            </w:r>
            <w:r w:rsidR="00C517C2">
              <w:t xml:space="preserve">European </w:t>
            </w:r>
            <w:r>
              <w:t>Energy Union;</w:t>
            </w:r>
          </w:p>
          <w:p w:rsidR="00CF2804" w:rsidRDefault="00CF2804" w:rsidP="00CF280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ACER </w:t>
            </w:r>
            <w:r w:rsidR="00D13CD3">
              <w:t xml:space="preserve">Bridge to 2025 </w:t>
            </w:r>
            <w:r>
              <w:t>Statement; and</w:t>
            </w:r>
          </w:p>
          <w:p w:rsidR="001C1A69" w:rsidRPr="001C1A69" w:rsidRDefault="00CF2804" w:rsidP="00CF280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ACER Gas Target Model Review</w:t>
            </w:r>
            <w:r w:rsidR="00D13CD3">
              <w:t xml:space="preserve"> </w:t>
            </w:r>
          </w:p>
        </w:tc>
      </w:tr>
      <w:tr w:rsidR="00810A4C" w:rsidRPr="001C1A69" w:rsidTr="001C1A69">
        <w:tc>
          <w:tcPr>
            <w:tcW w:w="1209" w:type="pct"/>
          </w:tcPr>
          <w:p w:rsidR="00810A4C" w:rsidRPr="001C1A69" w:rsidRDefault="00810A4C" w:rsidP="001C1A69">
            <w:r>
              <w:t>Purpose</w:t>
            </w:r>
          </w:p>
        </w:tc>
        <w:tc>
          <w:tcPr>
            <w:tcW w:w="3791" w:type="pct"/>
          </w:tcPr>
          <w:p w:rsidR="00E73B52" w:rsidRDefault="00E73B52" w:rsidP="00A9763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above initiatives share a common aim of further integration of the </w:t>
            </w:r>
            <w:r w:rsidRPr="00E73B52">
              <w:rPr>
                <w:rFonts w:asciiTheme="minorHAnsi" w:hAnsiTheme="minorHAnsi" w:cstheme="minorHAnsi"/>
                <w:sz w:val="22"/>
                <w:szCs w:val="22"/>
              </w:rPr>
              <w:t>European energy market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517C2">
              <w:rPr>
                <w:rFonts w:asciiTheme="minorHAnsi" w:hAnsiTheme="minorHAnsi" w:cstheme="minorHAnsi"/>
                <w:sz w:val="22"/>
                <w:szCs w:val="22"/>
              </w:rPr>
              <w:t xml:space="preserve">  There are variable themes, including:</w:t>
            </w:r>
          </w:p>
          <w:p w:rsidR="00C517C2" w:rsidRDefault="00C517C2" w:rsidP="00C517C2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 announcement:</w:t>
            </w:r>
          </w:p>
          <w:p w:rsidR="00C517C2" w:rsidRPr="00C517C2" w:rsidRDefault="00C517C2" w:rsidP="00C517C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517C2">
              <w:rPr>
                <w:rFonts w:asciiTheme="minorHAnsi" w:hAnsiTheme="minorHAnsi" w:cstheme="minorHAnsi"/>
                <w:iCs/>
                <w:sz w:val="22"/>
                <w:szCs w:val="22"/>
              </w:rPr>
              <w:t>An integrated energy market</w:t>
            </w:r>
          </w:p>
          <w:p w:rsidR="00C517C2" w:rsidRPr="00C517C2" w:rsidRDefault="00C517C2" w:rsidP="00C517C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517C2">
              <w:rPr>
                <w:rFonts w:asciiTheme="minorHAnsi" w:hAnsiTheme="minorHAnsi" w:cstheme="minorHAnsi"/>
                <w:iCs/>
                <w:sz w:val="22"/>
                <w:szCs w:val="22"/>
              </w:rPr>
              <w:t>Energy efficiency</w:t>
            </w:r>
          </w:p>
          <w:p w:rsidR="00C517C2" w:rsidRDefault="00C517C2" w:rsidP="00C517C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7C2">
              <w:rPr>
                <w:rFonts w:asciiTheme="minorHAnsi" w:hAnsiTheme="minorHAnsi" w:cstheme="minorHAnsi"/>
                <w:iCs/>
                <w:sz w:val="22"/>
                <w:szCs w:val="22"/>
              </w:rPr>
              <w:t>Innovation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competitiveness</w:t>
            </w:r>
          </w:p>
          <w:p w:rsidR="00A97638" w:rsidRDefault="00C517C2" w:rsidP="00C517C2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Bridge to 2025:</w:t>
            </w:r>
          </w:p>
          <w:p w:rsidR="00A97638" w:rsidRPr="00A97638" w:rsidRDefault="00A97638" w:rsidP="00C517C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6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Establishing liquid, competitive and integrated whole-sale energy market </w:t>
            </w:r>
          </w:p>
          <w:p w:rsidR="00A97638" w:rsidRPr="00A97638" w:rsidRDefault="00A97638" w:rsidP="00C517C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6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Developing a functioning retail market that benefits consumers </w:t>
            </w:r>
          </w:p>
          <w:p w:rsidR="00C517C2" w:rsidRPr="00C517C2" w:rsidRDefault="00C517C2" w:rsidP="00C517C2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Gas Target Model:</w:t>
            </w:r>
          </w:p>
          <w:p w:rsidR="00C517C2" w:rsidRPr="00085857" w:rsidRDefault="00C517C2" w:rsidP="00C517C2">
            <w:pPr>
              <w:pStyle w:val="Default"/>
              <w:numPr>
                <w:ilvl w:val="0"/>
                <w:numId w:val="1"/>
              </w:numPr>
              <w:spacing w:after="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Wholesale market functioning</w:t>
            </w:r>
          </w:p>
        </w:tc>
      </w:tr>
      <w:tr w:rsidR="00CC7BAB" w:rsidRPr="001C1A69" w:rsidTr="001C1A69">
        <w:tc>
          <w:tcPr>
            <w:tcW w:w="1209" w:type="pct"/>
          </w:tcPr>
          <w:p w:rsidR="00CC7BAB" w:rsidRDefault="00CC7BAB" w:rsidP="001C1A69">
            <w:r>
              <w:t>Assumptions</w:t>
            </w:r>
          </w:p>
        </w:tc>
        <w:tc>
          <w:tcPr>
            <w:tcW w:w="3791" w:type="pct"/>
          </w:tcPr>
          <w:p w:rsidR="00CC7BAB" w:rsidRPr="00292EDA" w:rsidRDefault="00292EDA" w:rsidP="00292EDA">
            <w:pPr>
              <w:jc w:val="both"/>
            </w:pPr>
            <w:r w:rsidRPr="00292EDA">
              <w:t>Key objectives and regulatory priorities are not materially impacted by future changes in European political leadership</w:t>
            </w:r>
          </w:p>
        </w:tc>
      </w:tr>
      <w:tr w:rsidR="001C1A69" w:rsidRPr="001C1A69" w:rsidTr="001C1A69">
        <w:tc>
          <w:tcPr>
            <w:tcW w:w="1209" w:type="pct"/>
          </w:tcPr>
          <w:p w:rsidR="001C1A69" w:rsidRPr="001C1A69" w:rsidRDefault="001C1A69" w:rsidP="001C1A69">
            <w:r w:rsidRPr="001C1A69">
              <w:t>Delivery Target</w:t>
            </w:r>
          </w:p>
        </w:tc>
        <w:tc>
          <w:tcPr>
            <w:tcW w:w="3791" w:type="pct"/>
          </w:tcPr>
          <w:p w:rsidR="001C1A69" w:rsidRPr="00085857" w:rsidRDefault="00C517C2" w:rsidP="00C517C2">
            <w:pPr>
              <w:jc w:val="both"/>
            </w:pPr>
            <w:r>
              <w:t xml:space="preserve">Out to </w:t>
            </w:r>
            <w:r w:rsidR="00D13CD3" w:rsidRPr="00085857">
              <w:t xml:space="preserve">2025, but </w:t>
            </w:r>
            <w:r w:rsidR="00085857">
              <w:t xml:space="preserve">there is likely to be </w:t>
            </w:r>
            <w:r>
              <w:t xml:space="preserve">political and </w:t>
            </w:r>
            <w:r w:rsidR="00085857">
              <w:t xml:space="preserve">regulatory ambition for </w:t>
            </w:r>
            <w:r w:rsidR="00D13CD3" w:rsidRPr="00085857">
              <w:t>deliverables</w:t>
            </w:r>
            <w:r w:rsidR="00085857">
              <w:t xml:space="preserve"> to</w:t>
            </w:r>
            <w:r w:rsidR="00D13CD3" w:rsidRPr="00085857">
              <w:t xml:space="preserve"> be </w:t>
            </w:r>
            <w:r w:rsidR="00085857">
              <w:t xml:space="preserve">implemented to an </w:t>
            </w:r>
            <w:r w:rsidR="00D13CD3" w:rsidRPr="00085857">
              <w:t>earlier</w:t>
            </w:r>
            <w:r w:rsidR="00085857">
              <w:t xml:space="preserve"> timescale</w:t>
            </w:r>
          </w:p>
        </w:tc>
      </w:tr>
      <w:tr w:rsidR="0085165B" w:rsidRPr="001C1A69" w:rsidTr="001C1A69">
        <w:tc>
          <w:tcPr>
            <w:tcW w:w="1209" w:type="pct"/>
          </w:tcPr>
          <w:p w:rsidR="0085165B" w:rsidRPr="001C1A69" w:rsidRDefault="0085165B" w:rsidP="001C1A69">
            <w:r>
              <w:t>Dual Fuel</w:t>
            </w:r>
          </w:p>
        </w:tc>
        <w:tc>
          <w:tcPr>
            <w:tcW w:w="3791" w:type="pct"/>
          </w:tcPr>
          <w:p w:rsidR="0085165B" w:rsidRPr="00085857" w:rsidRDefault="0085165B" w:rsidP="00292EDA">
            <w:pPr>
              <w:jc w:val="both"/>
            </w:pPr>
            <w:r>
              <w:t>Yes</w:t>
            </w:r>
          </w:p>
        </w:tc>
      </w:tr>
    </w:tbl>
    <w:p w:rsidR="001C1A69" w:rsidRDefault="001C1A69" w:rsidP="00B11906">
      <w:pPr>
        <w:spacing w:after="0"/>
        <w:rPr>
          <w:b/>
        </w:rPr>
      </w:pPr>
    </w:p>
    <w:p w:rsidR="00702D03" w:rsidRDefault="00702D03">
      <w:pPr>
        <w:rPr>
          <w:b/>
        </w:rPr>
      </w:pPr>
      <w:r>
        <w:rPr>
          <w:b/>
        </w:rPr>
        <w:t>EVENT IMPACT – INITIAL ASSESSMENT</w:t>
      </w:r>
    </w:p>
    <w:p w:rsidR="00B11906" w:rsidRPr="00B11906" w:rsidRDefault="00B11906" w:rsidP="00B11906">
      <w:pPr>
        <w:jc w:val="both"/>
      </w:pPr>
      <w:r>
        <w:rPr>
          <w:i/>
        </w:rPr>
        <w:t xml:space="preserve">&lt;Complete for all Events on Change Horizon </w:t>
      </w:r>
      <w:r w:rsidR="00613C9E">
        <w:rPr>
          <w:i/>
        </w:rPr>
        <w:t>in Zone 1</w:t>
      </w:r>
      <w:r w:rsidR="00292EDA">
        <w:rPr>
          <w:i/>
        </w:rPr>
        <w:t>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1C1A69" w:rsidRPr="001C1A69" w:rsidTr="001C1A69">
        <w:tc>
          <w:tcPr>
            <w:tcW w:w="1209" w:type="pct"/>
          </w:tcPr>
          <w:p w:rsidR="001C1A69" w:rsidRPr="001C1A69" w:rsidRDefault="001C1A69" w:rsidP="000E3F09">
            <w:r w:rsidRPr="001C1A69">
              <w:t>Process</w:t>
            </w:r>
          </w:p>
        </w:tc>
        <w:tc>
          <w:tcPr>
            <w:tcW w:w="3791" w:type="pct"/>
          </w:tcPr>
          <w:p w:rsidR="00292EDA" w:rsidRDefault="00085857" w:rsidP="00292EDA">
            <w:pPr>
              <w:jc w:val="both"/>
            </w:pPr>
            <w:r>
              <w:t>Xoserve</w:t>
            </w:r>
            <w:r w:rsidR="00292EDA">
              <w:t>’s review of the Bridge to 2025 Conclusions has identified the following potential market evolutions that might impact central gas industry processes:</w:t>
            </w:r>
          </w:p>
          <w:p w:rsidR="00292EDA" w:rsidRDefault="00292EDA" w:rsidP="00292EDA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T</w:t>
            </w:r>
            <w:r w:rsidR="00085857">
              <w:t xml:space="preserve">he </w:t>
            </w:r>
            <w:r>
              <w:t xml:space="preserve">development of </w:t>
            </w:r>
            <w:r w:rsidR="00085857">
              <w:t>a ‘trading region’ comprising GB and countries in the nearer parts of mainland Europe;</w:t>
            </w:r>
          </w:p>
          <w:p w:rsidR="00292EDA" w:rsidRDefault="00292EDA" w:rsidP="00292EDA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G</w:t>
            </w:r>
            <w:r w:rsidR="00085857">
              <w:t xml:space="preserve">reater </w:t>
            </w:r>
            <w:r>
              <w:t xml:space="preserve">regulatory </w:t>
            </w:r>
            <w:r w:rsidR="00085857">
              <w:t>scrutiny of the role of Gas Distribution Networks</w:t>
            </w:r>
          </w:p>
          <w:p w:rsidR="00292EDA" w:rsidRDefault="00292EDA" w:rsidP="00292EDA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T</w:t>
            </w:r>
            <w:r w:rsidR="00085857">
              <w:t xml:space="preserve">he introduction of 24 hour switching by 2025 (although this may be pre-empted by </w:t>
            </w:r>
            <w:r>
              <w:t>Ofgem’s own work on next day switching</w:t>
            </w:r>
            <w:r w:rsidR="00085857">
              <w:t>)</w:t>
            </w:r>
          </w:p>
          <w:p w:rsidR="00292EDA" w:rsidRDefault="00292EDA" w:rsidP="00292EDA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M</w:t>
            </w:r>
            <w:r w:rsidR="00085857">
              <w:t>aking it easier for Suppliers operating in one Member State market to enter another</w:t>
            </w:r>
          </w:p>
          <w:p w:rsidR="001C1A69" w:rsidRPr="00C517C2" w:rsidRDefault="00292EDA" w:rsidP="00292EDA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t>T</w:t>
            </w:r>
            <w:r w:rsidR="00085857">
              <w:t>he introduction of a set of standard regulatory supervisio</w:t>
            </w:r>
            <w:r>
              <w:t xml:space="preserve">n rules for </w:t>
            </w:r>
            <w:r>
              <w:lastRenderedPageBreak/>
              <w:t>market facilitators</w:t>
            </w:r>
          </w:p>
          <w:p w:rsidR="00C517C2" w:rsidRPr="00C517C2" w:rsidRDefault="00195260" w:rsidP="00C517C2">
            <w:pPr>
              <w:jc w:val="both"/>
            </w:pPr>
            <w:r>
              <w:t>Xoserve will continue to monitor other initiatives with a view to identifying potentially tangible impacts on central gas industry processes</w:t>
            </w:r>
          </w:p>
        </w:tc>
      </w:tr>
      <w:tr w:rsidR="001C1A69" w:rsidRPr="001C1A69" w:rsidTr="001C1A69">
        <w:tc>
          <w:tcPr>
            <w:tcW w:w="1209" w:type="pct"/>
          </w:tcPr>
          <w:p w:rsidR="001C1A69" w:rsidRPr="001C1A69" w:rsidRDefault="001C1A69" w:rsidP="000E3F09">
            <w:r w:rsidRPr="001C1A69">
              <w:lastRenderedPageBreak/>
              <w:t>Dependencies</w:t>
            </w:r>
          </w:p>
        </w:tc>
        <w:tc>
          <w:tcPr>
            <w:tcW w:w="3791" w:type="pct"/>
          </w:tcPr>
          <w:p w:rsidR="001C1A69" w:rsidRPr="00085857" w:rsidRDefault="00085857" w:rsidP="00085857">
            <w:pPr>
              <w:pStyle w:val="ListParagraph"/>
              <w:numPr>
                <w:ilvl w:val="0"/>
                <w:numId w:val="2"/>
              </w:numPr>
            </w:pPr>
            <w:r w:rsidRPr="00085857">
              <w:t>ACER and ENTSOG Work Programmes</w:t>
            </w:r>
          </w:p>
          <w:p w:rsidR="00085857" w:rsidRPr="00085857" w:rsidRDefault="00085857" w:rsidP="00085857">
            <w:pPr>
              <w:pStyle w:val="ListParagraph"/>
              <w:numPr>
                <w:ilvl w:val="0"/>
                <w:numId w:val="2"/>
              </w:numPr>
            </w:pPr>
            <w:r w:rsidRPr="00085857">
              <w:t>Development of further European Network Codes (ENCs)</w:t>
            </w:r>
          </w:p>
          <w:p w:rsidR="00085857" w:rsidRPr="00085857" w:rsidRDefault="00085857" w:rsidP="0008585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085857">
              <w:t>Translation of ENCs into GB regulatory framework (Licences and Codes)</w:t>
            </w:r>
          </w:p>
        </w:tc>
      </w:tr>
      <w:tr w:rsidR="00810A4C" w:rsidRPr="001C1A69" w:rsidTr="001C1A69">
        <w:tc>
          <w:tcPr>
            <w:tcW w:w="1209" w:type="pct"/>
          </w:tcPr>
          <w:p w:rsidR="00810A4C" w:rsidRPr="001C1A69" w:rsidRDefault="00810A4C" w:rsidP="000E3F09">
            <w:r>
              <w:t>Related Events</w:t>
            </w:r>
          </w:p>
        </w:tc>
        <w:tc>
          <w:tcPr>
            <w:tcW w:w="3791" w:type="pct"/>
          </w:tcPr>
          <w:p w:rsidR="00292EDA" w:rsidRPr="00195260" w:rsidRDefault="00292EDA" w:rsidP="0019526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t xml:space="preserve">UK </w:t>
            </w:r>
            <w:r w:rsidR="0016458F">
              <w:t xml:space="preserve">Membership of </w:t>
            </w:r>
            <w:r w:rsidRPr="00292EDA">
              <w:t>EU</w:t>
            </w:r>
          </w:p>
        </w:tc>
      </w:tr>
      <w:tr w:rsidR="0085165B" w:rsidRPr="001C1A69" w:rsidTr="001C1A69">
        <w:tc>
          <w:tcPr>
            <w:tcW w:w="1209" w:type="pct"/>
          </w:tcPr>
          <w:p w:rsidR="0085165B" w:rsidRDefault="0085165B" w:rsidP="000E3F09">
            <w:r>
              <w:t>Stakeholders</w:t>
            </w:r>
          </w:p>
        </w:tc>
        <w:tc>
          <w:tcPr>
            <w:tcW w:w="3791" w:type="pct"/>
          </w:tcPr>
          <w:p w:rsidR="0085165B" w:rsidRDefault="0085165B" w:rsidP="00292EDA">
            <w:pPr>
              <w:pStyle w:val="ListParagraph"/>
              <w:numPr>
                <w:ilvl w:val="0"/>
                <w:numId w:val="3"/>
              </w:numPr>
            </w:pPr>
            <w:r>
              <w:t>Gas Transporters, Shippers, Suppliers, Xoserve</w:t>
            </w:r>
          </w:p>
        </w:tc>
      </w:tr>
    </w:tbl>
    <w:p w:rsidR="001C1A69" w:rsidRDefault="001C1A69" w:rsidP="00B11906">
      <w:pPr>
        <w:spacing w:after="0"/>
        <w:rPr>
          <w:b/>
        </w:rPr>
      </w:pPr>
    </w:p>
    <w:p w:rsidR="00182551" w:rsidRDefault="00702D03">
      <w:pPr>
        <w:rPr>
          <w:b/>
        </w:rPr>
      </w:pPr>
      <w:r>
        <w:rPr>
          <w:b/>
        </w:rPr>
        <w:t xml:space="preserve">EVENT SOLUTION – INITIAL </w:t>
      </w:r>
      <w:r w:rsidRPr="00702D03">
        <w:rPr>
          <w:b/>
        </w:rPr>
        <w:t>HIGH LEVEL DESIGN</w:t>
      </w:r>
    </w:p>
    <w:p w:rsidR="00B11906" w:rsidRDefault="00B11906">
      <w:r>
        <w:rPr>
          <w:i/>
        </w:rPr>
        <w:t xml:space="preserve">&lt;Complete for all Events on Change Horizon </w:t>
      </w:r>
      <w:r w:rsidR="00613C9E">
        <w:rPr>
          <w:i/>
        </w:rPr>
        <w:t>when progressing from Zone 1 to Zone 2</w:t>
      </w:r>
      <w:r>
        <w:rPr>
          <w:i/>
        </w:rPr>
        <w:t>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A75E49" w:rsidRPr="001C1A69" w:rsidTr="001C1A69">
        <w:tc>
          <w:tcPr>
            <w:tcW w:w="1209" w:type="pct"/>
          </w:tcPr>
          <w:p w:rsidR="00A75E49" w:rsidRPr="001C1A69" w:rsidRDefault="00A75E49" w:rsidP="00846119">
            <w:r w:rsidRPr="001C1A69">
              <w:t>People</w:t>
            </w:r>
          </w:p>
        </w:tc>
        <w:tc>
          <w:tcPr>
            <w:tcW w:w="3791" w:type="pct"/>
          </w:tcPr>
          <w:p w:rsidR="00A75E49" w:rsidRPr="00A75E49" w:rsidRDefault="00A75E49" w:rsidP="00254306">
            <w:pPr>
              <w:rPr>
                <w:i/>
              </w:rPr>
            </w:pPr>
            <w:r w:rsidRPr="00A75E49">
              <w:rPr>
                <w:i/>
              </w:rPr>
              <w:t>&lt;Impact on resources – capacity, capability&gt;</w:t>
            </w:r>
          </w:p>
        </w:tc>
      </w:tr>
      <w:tr w:rsidR="00A75E49" w:rsidRPr="001C1A69" w:rsidTr="001C1A69">
        <w:tc>
          <w:tcPr>
            <w:tcW w:w="1209" w:type="pct"/>
          </w:tcPr>
          <w:p w:rsidR="00A75E49" w:rsidRPr="001C1A69" w:rsidRDefault="00A75E49" w:rsidP="00846119">
            <w:r w:rsidRPr="001C1A69">
              <w:t>Process</w:t>
            </w:r>
          </w:p>
        </w:tc>
        <w:tc>
          <w:tcPr>
            <w:tcW w:w="3791" w:type="pct"/>
          </w:tcPr>
          <w:p w:rsidR="00A75E49" w:rsidRPr="00A75E49" w:rsidRDefault="00A75E49" w:rsidP="00254306">
            <w:pPr>
              <w:rPr>
                <w:i/>
              </w:rPr>
            </w:pPr>
            <w:r w:rsidRPr="00A75E49">
              <w:rPr>
                <w:i/>
              </w:rPr>
              <w:t>&lt;Impacted business processes&gt;</w:t>
            </w:r>
          </w:p>
        </w:tc>
      </w:tr>
      <w:tr w:rsidR="00A75E49" w:rsidRPr="001C1A69" w:rsidTr="001C1A69">
        <w:tc>
          <w:tcPr>
            <w:tcW w:w="1209" w:type="pct"/>
          </w:tcPr>
          <w:p w:rsidR="00A75E49" w:rsidRPr="001C1A69" w:rsidRDefault="00A75E49" w:rsidP="00846119">
            <w:r w:rsidRPr="001C1A69">
              <w:t>Technology</w:t>
            </w:r>
          </w:p>
        </w:tc>
        <w:tc>
          <w:tcPr>
            <w:tcW w:w="3791" w:type="pct"/>
          </w:tcPr>
          <w:p w:rsidR="00A75E49" w:rsidRPr="00A75E49" w:rsidRDefault="00A75E49" w:rsidP="00254306">
            <w:pPr>
              <w:rPr>
                <w:i/>
              </w:rPr>
            </w:pPr>
            <w:r w:rsidRPr="00A75E49">
              <w:rPr>
                <w:i/>
              </w:rPr>
              <w:t>&lt;Impacted systems; scale of change&gt;</w:t>
            </w:r>
          </w:p>
        </w:tc>
      </w:tr>
      <w:tr w:rsidR="001C1A69" w:rsidRPr="001C1A69" w:rsidTr="001C1A69">
        <w:tc>
          <w:tcPr>
            <w:tcW w:w="1209" w:type="pct"/>
          </w:tcPr>
          <w:p w:rsidR="001C1A69" w:rsidRPr="001C1A69" w:rsidRDefault="001C1A69" w:rsidP="00846119">
            <w:r w:rsidRPr="001C1A69">
              <w:t>Timing</w:t>
            </w:r>
          </w:p>
        </w:tc>
        <w:tc>
          <w:tcPr>
            <w:tcW w:w="3791" w:type="pct"/>
          </w:tcPr>
          <w:p w:rsidR="001C1A69" w:rsidRPr="00A75E49" w:rsidRDefault="00A75E49" w:rsidP="00846119">
            <w:pPr>
              <w:rPr>
                <w:i/>
              </w:rPr>
            </w:pPr>
            <w:r w:rsidRPr="00A75E49">
              <w:rPr>
                <w:i/>
              </w:rPr>
              <w:t>&lt;Time required to achieve solution implementation&gt;</w:t>
            </w:r>
          </w:p>
        </w:tc>
      </w:tr>
      <w:tr w:rsidR="0085165B" w:rsidRPr="001C1A69" w:rsidTr="001C1A69">
        <w:tc>
          <w:tcPr>
            <w:tcW w:w="1209" w:type="pct"/>
          </w:tcPr>
          <w:p w:rsidR="0085165B" w:rsidRPr="001C1A69" w:rsidRDefault="0085165B" w:rsidP="00846119">
            <w:r>
              <w:t>Projects</w:t>
            </w:r>
          </w:p>
        </w:tc>
        <w:tc>
          <w:tcPr>
            <w:tcW w:w="3791" w:type="pct"/>
          </w:tcPr>
          <w:p w:rsidR="0085165B" w:rsidRPr="00A75E49" w:rsidRDefault="0085165B" w:rsidP="00846119">
            <w:pPr>
              <w:rPr>
                <w:i/>
              </w:rPr>
            </w:pPr>
            <w:r>
              <w:rPr>
                <w:i/>
              </w:rPr>
              <w:t>&lt;Linked or related projects&gt;</w:t>
            </w:r>
          </w:p>
        </w:tc>
      </w:tr>
    </w:tbl>
    <w:p w:rsidR="001C1A69" w:rsidRDefault="001C1A69" w:rsidP="00613C9E">
      <w:pPr>
        <w:spacing w:after="0"/>
        <w:rPr>
          <w:b/>
        </w:rPr>
      </w:pPr>
    </w:p>
    <w:p w:rsidR="00702D03" w:rsidRDefault="00702D03">
      <w:pPr>
        <w:rPr>
          <w:b/>
        </w:rPr>
      </w:pPr>
      <w:r w:rsidRPr="00702D03">
        <w:rPr>
          <w:b/>
        </w:rPr>
        <w:t xml:space="preserve">EVENT </w:t>
      </w:r>
      <w:r w:rsidR="00613C9E">
        <w:rPr>
          <w:b/>
        </w:rPr>
        <w:t xml:space="preserve">DELIVERY </w:t>
      </w:r>
      <w:r w:rsidRPr="00702D03">
        <w:rPr>
          <w:b/>
        </w:rPr>
        <w:t>MILESTONES</w:t>
      </w:r>
    </w:p>
    <w:p w:rsidR="00613C9E" w:rsidRDefault="00613C9E" w:rsidP="00613C9E">
      <w:r>
        <w:rPr>
          <w:i/>
        </w:rPr>
        <w:t>&lt;Complete for all Events on Change Horizon when progressing from Zone 1 to Zone 2&gt;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1C1A69" w:rsidRPr="001C1A69" w:rsidTr="001C1A69">
        <w:tc>
          <w:tcPr>
            <w:tcW w:w="1209" w:type="pct"/>
          </w:tcPr>
          <w:p w:rsidR="001C1A69" w:rsidRPr="001C1A69" w:rsidRDefault="00A75E49" w:rsidP="00947046">
            <w:r>
              <w:t>Key Milestones and approximate timing</w:t>
            </w:r>
          </w:p>
        </w:tc>
        <w:tc>
          <w:tcPr>
            <w:tcW w:w="3791" w:type="pct"/>
          </w:tcPr>
          <w:p w:rsidR="001C1A69" w:rsidRPr="00613C9E" w:rsidRDefault="00613C9E" w:rsidP="00947046">
            <w:pPr>
              <w:rPr>
                <w:i/>
              </w:rPr>
            </w:pPr>
            <w:r w:rsidRPr="00613C9E">
              <w:rPr>
                <w:i/>
              </w:rPr>
              <w:t>&lt;Milestone 1&gt;</w:t>
            </w:r>
          </w:p>
          <w:p w:rsidR="00613C9E" w:rsidRPr="00613C9E" w:rsidRDefault="00613C9E" w:rsidP="00613C9E">
            <w:pPr>
              <w:rPr>
                <w:i/>
              </w:rPr>
            </w:pPr>
            <w:r w:rsidRPr="00613C9E">
              <w:rPr>
                <w:i/>
              </w:rPr>
              <w:t>&lt;Milestone 2&gt;</w:t>
            </w:r>
          </w:p>
          <w:p w:rsidR="00613C9E" w:rsidRPr="00613C9E" w:rsidRDefault="00613C9E" w:rsidP="00613C9E">
            <w:pPr>
              <w:rPr>
                <w:i/>
              </w:rPr>
            </w:pPr>
            <w:r w:rsidRPr="00613C9E">
              <w:rPr>
                <w:i/>
              </w:rPr>
              <w:t>&lt;Milestone 3&gt;</w:t>
            </w:r>
          </w:p>
          <w:p w:rsidR="00613C9E" w:rsidRPr="001C1A69" w:rsidRDefault="00613C9E" w:rsidP="00947046">
            <w:r w:rsidRPr="00613C9E">
              <w:rPr>
                <w:i/>
              </w:rPr>
              <w:t>&lt;Milestone n&gt;</w:t>
            </w:r>
          </w:p>
        </w:tc>
      </w:tr>
    </w:tbl>
    <w:p w:rsidR="00182551" w:rsidRDefault="00182551" w:rsidP="00D24F02">
      <w:pPr>
        <w:spacing w:after="0"/>
      </w:pPr>
    </w:p>
    <w:p w:rsidR="00D24F02" w:rsidRDefault="00D24F02" w:rsidP="00D24F02">
      <w:pPr>
        <w:rPr>
          <w:b/>
        </w:rPr>
      </w:pPr>
      <w:r>
        <w:rPr>
          <w:b/>
        </w:rPr>
        <w:t>NEXT STEPS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D24F02" w:rsidRPr="001C1A69" w:rsidTr="00F23E52">
        <w:tc>
          <w:tcPr>
            <w:tcW w:w="1209" w:type="pct"/>
          </w:tcPr>
          <w:p w:rsidR="00D24F02" w:rsidRPr="001C1A69" w:rsidRDefault="00D24F02" w:rsidP="00F23E52">
            <w:r>
              <w:t>External</w:t>
            </w:r>
          </w:p>
        </w:tc>
        <w:tc>
          <w:tcPr>
            <w:tcW w:w="3791" w:type="pct"/>
          </w:tcPr>
          <w:p w:rsidR="00195260" w:rsidRDefault="00195260" w:rsidP="00F23E52">
            <w:r>
              <w:t>EC to bring forward policy proposals</w:t>
            </w:r>
          </w:p>
          <w:p w:rsidR="00D24F02" w:rsidRDefault="00D24F02" w:rsidP="00F23E52">
            <w:r w:rsidRPr="00D24F02">
              <w:t>ACER to publish forward Work Programme</w:t>
            </w:r>
          </w:p>
          <w:p w:rsidR="00DB519E" w:rsidRPr="00C47BA2" w:rsidRDefault="00DB519E" w:rsidP="00C47BA2">
            <w:pPr>
              <w:jc w:val="both"/>
              <w:rPr>
                <w:i/>
              </w:rPr>
            </w:pPr>
            <w:r w:rsidRPr="00C47BA2">
              <w:rPr>
                <w:i/>
              </w:rPr>
              <w:t xml:space="preserve">[Items of </w:t>
            </w:r>
            <w:r w:rsidR="00C47BA2" w:rsidRPr="00C47BA2">
              <w:rPr>
                <w:i/>
              </w:rPr>
              <w:t>interest in ACER WP2015 include the scoping of a potential Framework Guideline on Settlement Rules]</w:t>
            </w:r>
          </w:p>
        </w:tc>
      </w:tr>
      <w:tr w:rsidR="00D24F02" w:rsidRPr="001C1A69" w:rsidTr="00F23E52">
        <w:tc>
          <w:tcPr>
            <w:tcW w:w="1209" w:type="pct"/>
          </w:tcPr>
          <w:p w:rsidR="00D24F02" w:rsidRPr="001C1A69" w:rsidRDefault="00D24F02" w:rsidP="00F23E52">
            <w:r>
              <w:t>COB</w:t>
            </w:r>
          </w:p>
        </w:tc>
        <w:tc>
          <w:tcPr>
            <w:tcW w:w="3791" w:type="pct"/>
          </w:tcPr>
          <w:p w:rsidR="00D24F02" w:rsidRPr="00D24F02" w:rsidRDefault="00195260" w:rsidP="00F23E52">
            <w:r>
              <w:t>Next review Q4</w:t>
            </w:r>
            <w:bookmarkStart w:id="0" w:name="_GoBack"/>
            <w:bookmarkEnd w:id="0"/>
            <w:r w:rsidR="00D24F02" w:rsidRPr="00D24F02">
              <w:t xml:space="preserve"> 2015</w:t>
            </w:r>
          </w:p>
        </w:tc>
      </w:tr>
    </w:tbl>
    <w:p w:rsidR="00D24F02" w:rsidRPr="002C5A7D" w:rsidRDefault="00D24F02" w:rsidP="001C1A69"/>
    <w:sectPr w:rsidR="00D24F02" w:rsidRPr="002C5A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26" w:rsidRDefault="00E05F26" w:rsidP="00E316AE">
      <w:pPr>
        <w:spacing w:after="0" w:line="240" w:lineRule="auto"/>
      </w:pPr>
      <w:r>
        <w:separator/>
      </w:r>
    </w:p>
  </w:endnote>
  <w:endnote w:type="continuationSeparator" w:id="0">
    <w:p w:rsidR="00E05F26" w:rsidRDefault="00E05F26" w:rsidP="00E3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60" w:rsidRDefault="00195260">
    <w:pPr>
      <w:pStyle w:val="Footer"/>
      <w:pBdr>
        <w:bottom w:val="single" w:sz="6" w:space="1" w:color="auto"/>
      </w:pBdr>
    </w:pPr>
  </w:p>
  <w:p w:rsidR="00195260" w:rsidRPr="00195260" w:rsidRDefault="00195260">
    <w:pPr>
      <w:pStyle w:val="Footer"/>
      <w:rPr>
        <w:sz w:val="18"/>
        <w:szCs w:val="18"/>
      </w:rPr>
    </w:pPr>
    <w:r w:rsidRPr="00195260">
      <w:rPr>
        <w:sz w:val="18"/>
        <w:szCs w:val="18"/>
      </w:rPr>
      <w:fldChar w:fldCharType="begin"/>
    </w:r>
    <w:r w:rsidRPr="00195260">
      <w:rPr>
        <w:sz w:val="18"/>
        <w:szCs w:val="18"/>
      </w:rPr>
      <w:instrText xml:space="preserve"> FILENAME   \* MERGEFORMAT </w:instrText>
    </w:r>
    <w:r w:rsidRPr="00195260">
      <w:rPr>
        <w:sz w:val="18"/>
        <w:szCs w:val="18"/>
      </w:rPr>
      <w:fldChar w:fldCharType="separate"/>
    </w:r>
    <w:r w:rsidRPr="00195260">
      <w:rPr>
        <w:noProof/>
        <w:sz w:val="18"/>
        <w:szCs w:val="18"/>
      </w:rPr>
      <w:t>15 Beyond EU Third Energy Package</w:t>
    </w:r>
    <w:r w:rsidRPr="0019526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26" w:rsidRDefault="00E05F26" w:rsidP="00E316AE">
      <w:pPr>
        <w:spacing w:after="0" w:line="240" w:lineRule="auto"/>
      </w:pPr>
      <w:r>
        <w:separator/>
      </w:r>
    </w:p>
  </w:footnote>
  <w:footnote w:type="continuationSeparator" w:id="0">
    <w:p w:rsidR="00E05F26" w:rsidRDefault="00E05F26" w:rsidP="00E3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AE" w:rsidRDefault="0013462A" w:rsidP="00BE5326">
    <w:pPr>
      <w:pStyle w:val="Header"/>
      <w:jc w:val="right"/>
    </w:pPr>
    <w:r>
      <w:t>HORIZON.15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A16"/>
    <w:multiLevelType w:val="hybridMultilevel"/>
    <w:tmpl w:val="E13A0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D6A60"/>
    <w:multiLevelType w:val="hybridMultilevel"/>
    <w:tmpl w:val="8B745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97030"/>
    <w:multiLevelType w:val="hybridMultilevel"/>
    <w:tmpl w:val="6876F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180077"/>
    <w:multiLevelType w:val="hybridMultilevel"/>
    <w:tmpl w:val="1C28B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AD3341"/>
    <w:multiLevelType w:val="hybridMultilevel"/>
    <w:tmpl w:val="F64C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554EF2"/>
    <w:multiLevelType w:val="hybridMultilevel"/>
    <w:tmpl w:val="C714C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5B"/>
    <w:rsid w:val="00085857"/>
    <w:rsid w:val="0013462A"/>
    <w:rsid w:val="0016458F"/>
    <w:rsid w:val="00182551"/>
    <w:rsid w:val="00195260"/>
    <w:rsid w:val="001C1A69"/>
    <w:rsid w:val="001D0FF1"/>
    <w:rsid w:val="00283EB2"/>
    <w:rsid w:val="00292EDA"/>
    <w:rsid w:val="002A5B75"/>
    <w:rsid w:val="002C5A7D"/>
    <w:rsid w:val="002D54EA"/>
    <w:rsid w:val="004556B3"/>
    <w:rsid w:val="0046371F"/>
    <w:rsid w:val="00494B4B"/>
    <w:rsid w:val="004D7D56"/>
    <w:rsid w:val="00547084"/>
    <w:rsid w:val="005D4C6C"/>
    <w:rsid w:val="00613C9E"/>
    <w:rsid w:val="006535EC"/>
    <w:rsid w:val="00702D03"/>
    <w:rsid w:val="00810A4C"/>
    <w:rsid w:val="0085165B"/>
    <w:rsid w:val="00A10560"/>
    <w:rsid w:val="00A662B6"/>
    <w:rsid w:val="00A75E49"/>
    <w:rsid w:val="00A97638"/>
    <w:rsid w:val="00B11906"/>
    <w:rsid w:val="00BE5326"/>
    <w:rsid w:val="00C47BA2"/>
    <w:rsid w:val="00C517C2"/>
    <w:rsid w:val="00C53591"/>
    <w:rsid w:val="00C66898"/>
    <w:rsid w:val="00CC7BAB"/>
    <w:rsid w:val="00CE2C8E"/>
    <w:rsid w:val="00CF2804"/>
    <w:rsid w:val="00D13CD3"/>
    <w:rsid w:val="00D24F02"/>
    <w:rsid w:val="00DB519E"/>
    <w:rsid w:val="00E05F26"/>
    <w:rsid w:val="00E316AE"/>
    <w:rsid w:val="00E73B52"/>
    <w:rsid w:val="00F6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AE"/>
  </w:style>
  <w:style w:type="paragraph" w:styleId="Footer">
    <w:name w:val="footer"/>
    <w:basedOn w:val="Normal"/>
    <w:link w:val="FooterChar"/>
    <w:uiPriority w:val="99"/>
    <w:unhideWhenUsed/>
    <w:rsid w:val="00E3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AE"/>
  </w:style>
  <w:style w:type="table" w:styleId="TableGrid">
    <w:name w:val="Table Grid"/>
    <w:basedOn w:val="TableNormal"/>
    <w:uiPriority w:val="59"/>
    <w:rsid w:val="001C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B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7BAB"/>
    <w:pPr>
      <w:spacing w:after="0" w:line="240" w:lineRule="auto"/>
    </w:pPr>
  </w:style>
  <w:style w:type="paragraph" w:customStyle="1" w:styleId="Default">
    <w:name w:val="Default"/>
    <w:rsid w:val="00A97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AE"/>
  </w:style>
  <w:style w:type="paragraph" w:styleId="Footer">
    <w:name w:val="footer"/>
    <w:basedOn w:val="Normal"/>
    <w:link w:val="FooterChar"/>
    <w:uiPriority w:val="99"/>
    <w:unhideWhenUsed/>
    <w:rsid w:val="00E3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AE"/>
  </w:style>
  <w:style w:type="table" w:styleId="TableGrid">
    <w:name w:val="Table Grid"/>
    <w:basedOn w:val="TableNormal"/>
    <w:uiPriority w:val="59"/>
    <w:rsid w:val="001C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B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7BAB"/>
    <w:pPr>
      <w:spacing w:after="0" w:line="240" w:lineRule="auto"/>
    </w:pPr>
  </w:style>
  <w:style w:type="paragraph" w:customStyle="1" w:styleId="Default">
    <w:name w:val="Default"/>
    <w:rsid w:val="00A97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Baker</dc:creator>
  <cp:lastModifiedBy>Martin Baker</cp:lastModifiedBy>
  <cp:revision>10</cp:revision>
  <cp:lastPrinted>2014-10-22T11:24:00Z</cp:lastPrinted>
  <dcterms:created xsi:type="dcterms:W3CDTF">2014-10-22T13:31:00Z</dcterms:created>
  <dcterms:modified xsi:type="dcterms:W3CDTF">2015-03-26T14:23:00Z</dcterms:modified>
</cp:coreProperties>
</file>