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F89E0" w14:textId="5297569A" w:rsidR="00557D54" w:rsidRPr="008A5BE0" w:rsidRDefault="00557D54" w:rsidP="00EB01F8">
      <w:pPr>
        <w:jc w:val="center"/>
        <w:rPr>
          <w:rFonts w:ascii="Arial" w:hAnsi="Arial" w:cs="Arial"/>
          <w:b/>
          <w:sz w:val="28"/>
          <w:szCs w:val="28"/>
        </w:rPr>
      </w:pPr>
      <w:r w:rsidRPr="008A5BE0">
        <w:rPr>
          <w:rFonts w:ascii="Arial" w:hAnsi="Arial" w:cs="Arial"/>
          <w:b/>
          <w:sz w:val="28"/>
          <w:szCs w:val="28"/>
        </w:rPr>
        <w:t>DISCUSSION DRAFT</w:t>
      </w:r>
      <w:r w:rsidR="00F43303" w:rsidRPr="008A5BE0">
        <w:rPr>
          <w:rFonts w:ascii="Arial" w:hAnsi="Arial" w:cs="Arial"/>
          <w:b/>
          <w:sz w:val="28"/>
          <w:szCs w:val="28"/>
        </w:rPr>
        <w:t xml:space="preserve"> – SUBJECT TO LEGAL REVIEW</w:t>
      </w:r>
    </w:p>
    <w:p w14:paraId="520BFCA1" w14:textId="458929D3" w:rsidR="009B5703" w:rsidRPr="008A5BE0" w:rsidRDefault="009B5703" w:rsidP="009B5703">
      <w:pPr>
        <w:pStyle w:val="Bullet"/>
        <w:overflowPunct/>
        <w:autoSpaceDE/>
        <w:autoSpaceDN/>
        <w:adjustRightInd/>
        <w:jc w:val="center"/>
        <w:textAlignment w:val="auto"/>
        <w:rPr>
          <w:rFonts w:ascii="Arial" w:hAnsi="Arial" w:cs="Arial"/>
          <w:b/>
          <w:bCs/>
          <w:sz w:val="28"/>
          <w:szCs w:val="28"/>
        </w:rPr>
      </w:pPr>
      <w:r w:rsidRPr="008A5BE0">
        <w:rPr>
          <w:rFonts w:ascii="Arial" w:hAnsi="Arial" w:cs="Arial"/>
          <w:b/>
          <w:bCs/>
          <w:sz w:val="28"/>
          <w:szCs w:val="28"/>
        </w:rPr>
        <w:t xml:space="preserve">Data </w:t>
      </w:r>
      <w:r w:rsidR="008A5BE0" w:rsidRPr="008A5BE0">
        <w:rPr>
          <w:rFonts w:ascii="Arial" w:hAnsi="Arial" w:cs="Arial"/>
          <w:b/>
          <w:bCs/>
          <w:sz w:val="28"/>
          <w:szCs w:val="28"/>
        </w:rPr>
        <w:t xml:space="preserve">Services </w:t>
      </w:r>
      <w:r w:rsidRPr="008A5BE0">
        <w:rPr>
          <w:rFonts w:ascii="Arial" w:hAnsi="Arial" w:cs="Arial"/>
          <w:b/>
          <w:bCs/>
          <w:sz w:val="28"/>
          <w:szCs w:val="28"/>
        </w:rPr>
        <w:t>Credit Rules</w:t>
      </w:r>
      <w:r w:rsidR="008A5BE0" w:rsidRPr="008A5BE0">
        <w:rPr>
          <w:rFonts w:ascii="Arial" w:hAnsi="Arial" w:cs="Arial"/>
          <w:b/>
          <w:bCs/>
          <w:sz w:val="28"/>
          <w:szCs w:val="28"/>
        </w:rPr>
        <w:t xml:space="preserve"> (DSCR)</w:t>
      </w:r>
    </w:p>
    <w:p w14:paraId="30E787AD" w14:textId="77777777" w:rsidR="009B5703" w:rsidRPr="008A5BE0" w:rsidRDefault="009B5703" w:rsidP="009B5703">
      <w:pPr>
        <w:jc w:val="center"/>
        <w:rPr>
          <w:rFonts w:ascii="Arial" w:hAnsi="Arial" w:cs="Arial"/>
          <w:b/>
          <w:bCs/>
          <w:sz w:val="28"/>
          <w:szCs w:val="28"/>
        </w:rPr>
      </w:pPr>
    </w:p>
    <w:p w14:paraId="3D4CD3DC" w14:textId="77777777" w:rsidR="009B5703" w:rsidRPr="008A5BE0" w:rsidRDefault="009B5703" w:rsidP="009B5703">
      <w:pPr>
        <w:jc w:val="center"/>
        <w:rPr>
          <w:rFonts w:ascii="Arial" w:hAnsi="Arial" w:cs="Arial"/>
          <w:b/>
          <w:bCs/>
          <w:sz w:val="28"/>
          <w:szCs w:val="28"/>
        </w:rPr>
      </w:pPr>
    </w:p>
    <w:p w14:paraId="47687ADC" w14:textId="77777777" w:rsidR="009B5703" w:rsidRPr="008A5BE0" w:rsidRDefault="009B5703">
      <w:pPr>
        <w:jc w:val="center"/>
        <w:rPr>
          <w:rFonts w:ascii="Arial" w:hAnsi="Arial" w:cs="Arial"/>
          <w:b/>
          <w:bCs/>
          <w:sz w:val="28"/>
          <w:szCs w:val="28"/>
        </w:rPr>
      </w:pPr>
    </w:p>
    <w:p w14:paraId="0E3E1EE5" w14:textId="0EC7E3AC" w:rsidR="009B5703" w:rsidRPr="008A5BE0" w:rsidRDefault="005C5753" w:rsidP="002C05A5">
      <w:pPr>
        <w:jc w:val="center"/>
        <w:rPr>
          <w:rFonts w:cs="Arial"/>
          <w:szCs w:val="28"/>
        </w:rPr>
      </w:pPr>
      <w:r>
        <w:rPr>
          <w:rFonts w:ascii="Arial" w:hAnsi="Arial" w:cs="Arial"/>
          <w:b/>
          <w:bCs/>
          <w:sz w:val="28"/>
          <w:szCs w:val="28"/>
        </w:rPr>
        <w:t>21</w:t>
      </w:r>
      <w:r w:rsidRPr="005C5753">
        <w:rPr>
          <w:rFonts w:ascii="Arial" w:hAnsi="Arial" w:cs="Arial"/>
          <w:b/>
          <w:bCs/>
          <w:sz w:val="28"/>
          <w:szCs w:val="28"/>
          <w:vertAlign w:val="superscript"/>
        </w:rPr>
        <w:t>st</w:t>
      </w:r>
      <w:r w:rsidR="00EE1B0F" w:rsidRPr="008A5BE0">
        <w:rPr>
          <w:rFonts w:ascii="Arial" w:hAnsi="Arial" w:cs="Arial"/>
          <w:b/>
          <w:bCs/>
          <w:sz w:val="28"/>
          <w:szCs w:val="28"/>
        </w:rPr>
        <w:t xml:space="preserve"> October</w:t>
      </w:r>
      <w:r w:rsidR="009B5703" w:rsidRPr="008A5BE0">
        <w:rPr>
          <w:rFonts w:ascii="Arial" w:hAnsi="Arial" w:cs="Arial"/>
          <w:b/>
          <w:bCs/>
          <w:sz w:val="28"/>
          <w:szCs w:val="28"/>
        </w:rPr>
        <w:t xml:space="preserve"> 2016</w:t>
      </w:r>
    </w:p>
    <w:p w14:paraId="0033E9EC" w14:textId="77777777" w:rsidR="009B5703" w:rsidRPr="008A5BE0" w:rsidRDefault="009B5703" w:rsidP="009B5703">
      <w:pPr>
        <w:pStyle w:val="Heading3"/>
        <w:rPr>
          <w:rFonts w:cs="Arial"/>
          <w:szCs w:val="28"/>
        </w:rPr>
      </w:pPr>
    </w:p>
    <w:p w14:paraId="62A1B516" w14:textId="77777777" w:rsidR="009B5703" w:rsidRPr="008A5BE0" w:rsidRDefault="009B5703" w:rsidP="009B5703">
      <w:pPr>
        <w:jc w:val="center"/>
        <w:rPr>
          <w:rFonts w:ascii="Arial" w:hAnsi="Arial" w:cs="Arial"/>
          <w:b/>
          <w:bCs/>
          <w:sz w:val="28"/>
          <w:szCs w:val="28"/>
        </w:rPr>
      </w:pPr>
    </w:p>
    <w:p w14:paraId="70ACE93A" w14:textId="77777777" w:rsidR="009B5703" w:rsidRPr="008A5BE0" w:rsidRDefault="009B5703" w:rsidP="009B5703">
      <w:pPr>
        <w:jc w:val="center"/>
        <w:rPr>
          <w:rFonts w:ascii="Arial" w:hAnsi="Arial" w:cs="Arial"/>
          <w:b/>
          <w:bCs/>
          <w:sz w:val="28"/>
          <w:szCs w:val="28"/>
        </w:rPr>
      </w:pPr>
    </w:p>
    <w:p w14:paraId="347C554D" w14:textId="77777777" w:rsidR="009B5703" w:rsidRPr="008A5BE0" w:rsidRDefault="009B5703" w:rsidP="009B5703">
      <w:pPr>
        <w:jc w:val="center"/>
        <w:rPr>
          <w:rFonts w:ascii="Arial" w:hAnsi="Arial" w:cs="Arial"/>
          <w:b/>
          <w:bCs/>
          <w:sz w:val="28"/>
          <w:szCs w:val="28"/>
        </w:rPr>
      </w:pPr>
      <w:r w:rsidRPr="008A5BE0">
        <w:rPr>
          <w:rFonts w:ascii="Arial" w:hAnsi="Arial" w:cs="Arial"/>
          <w:b/>
          <w:bCs/>
          <w:sz w:val="28"/>
          <w:szCs w:val="28"/>
        </w:rPr>
        <w:t>Prepared by Credit Risk Management – Xoserve Limited (the CDSP)</w:t>
      </w:r>
    </w:p>
    <w:p w14:paraId="20E12EEF" w14:textId="77777777" w:rsidR="009B5703" w:rsidRPr="008A5BE0" w:rsidRDefault="009B5703" w:rsidP="009B5703">
      <w:pPr>
        <w:rPr>
          <w:rFonts w:ascii="Arial" w:hAnsi="Arial" w:cs="Arial"/>
          <w:sz w:val="28"/>
          <w:szCs w:val="28"/>
        </w:rPr>
      </w:pPr>
    </w:p>
    <w:p w14:paraId="79D256FF" w14:textId="52E82ECA" w:rsidR="009B5703" w:rsidRPr="008A5BE0" w:rsidRDefault="006F0D01" w:rsidP="009B5703">
      <w:pPr>
        <w:jc w:val="center"/>
        <w:rPr>
          <w:rFonts w:ascii="Arial" w:hAnsi="Arial" w:cs="Arial"/>
          <w:sz w:val="28"/>
          <w:szCs w:val="28"/>
          <w:lang w:val="fr-FR"/>
        </w:rPr>
      </w:pPr>
      <w:proofErr w:type="spellStart"/>
      <w:r w:rsidRPr="008A5BE0">
        <w:rPr>
          <w:rFonts w:ascii="Arial" w:hAnsi="Arial" w:cs="Arial"/>
          <w:b/>
          <w:sz w:val="28"/>
          <w:szCs w:val="28"/>
          <w:lang w:val="fr-FR"/>
        </w:rPr>
        <w:t>Draft</w:t>
      </w:r>
      <w:proofErr w:type="spellEnd"/>
      <w:r w:rsidRPr="008A5BE0">
        <w:rPr>
          <w:rFonts w:ascii="Arial" w:hAnsi="Arial" w:cs="Arial"/>
          <w:b/>
          <w:sz w:val="28"/>
          <w:szCs w:val="28"/>
          <w:lang w:val="fr-FR"/>
        </w:rPr>
        <w:t xml:space="preserve"> </w:t>
      </w:r>
      <w:r w:rsidR="009B5703" w:rsidRPr="008A5BE0">
        <w:rPr>
          <w:rFonts w:ascii="Arial" w:hAnsi="Arial" w:cs="Arial"/>
          <w:b/>
          <w:sz w:val="28"/>
          <w:szCs w:val="28"/>
          <w:lang w:val="fr-FR"/>
        </w:rPr>
        <w:t>Version 1.0</w:t>
      </w:r>
      <w:r w:rsidR="00341B58">
        <w:rPr>
          <w:rFonts w:ascii="Arial" w:hAnsi="Arial" w:cs="Arial"/>
          <w:b/>
          <w:sz w:val="28"/>
          <w:szCs w:val="28"/>
          <w:lang w:val="fr-FR"/>
        </w:rPr>
        <w:t>7</w:t>
      </w:r>
    </w:p>
    <w:p w14:paraId="15605C1E" w14:textId="77777777" w:rsidR="00EB01F8" w:rsidRPr="008A5BE0" w:rsidRDefault="002F5B02">
      <w:pPr>
        <w:rPr>
          <w:rFonts w:ascii="Arial" w:hAnsi="Arial" w:cs="Arial"/>
          <w:b/>
          <w:sz w:val="20"/>
          <w:szCs w:val="20"/>
          <w:lang w:val="fr-FR"/>
        </w:rPr>
      </w:pPr>
      <w:r w:rsidRPr="008A5BE0">
        <w:rPr>
          <w:rFonts w:ascii="Arial" w:hAnsi="Arial" w:cs="Arial"/>
          <w:b/>
          <w:sz w:val="20"/>
          <w:szCs w:val="20"/>
          <w:lang w:val="fr-FR"/>
        </w:rPr>
        <w:br w:type="page"/>
      </w:r>
    </w:p>
    <w:p w14:paraId="2CBA9888" w14:textId="77777777" w:rsidR="009B5703" w:rsidRPr="008A5BE0" w:rsidRDefault="009B5703" w:rsidP="006D6162">
      <w:pPr>
        <w:jc w:val="center"/>
        <w:rPr>
          <w:rFonts w:ascii="Arial" w:hAnsi="Arial" w:cs="Arial"/>
          <w:b/>
          <w:sz w:val="28"/>
          <w:szCs w:val="28"/>
          <w:u w:val="single"/>
          <w:lang w:val="fr-FR"/>
        </w:rPr>
      </w:pPr>
      <w:r w:rsidRPr="008A5BE0">
        <w:rPr>
          <w:rFonts w:ascii="Arial" w:hAnsi="Arial" w:cs="Arial"/>
          <w:b/>
          <w:sz w:val="28"/>
          <w:szCs w:val="28"/>
          <w:u w:val="single"/>
          <w:lang w:val="fr-FR"/>
        </w:rPr>
        <w:lastRenderedPageBreak/>
        <w:t>CONTENTS</w:t>
      </w:r>
    </w:p>
    <w:sdt>
      <w:sdtPr>
        <w:rPr>
          <w:rFonts w:ascii="Arial" w:eastAsiaTheme="minorHAnsi" w:hAnsi="Arial" w:cs="Arial"/>
          <w:b w:val="0"/>
          <w:bCs w:val="0"/>
          <w:color w:val="auto"/>
          <w:sz w:val="22"/>
          <w:szCs w:val="22"/>
          <w:lang w:val="en-GB" w:eastAsia="en-US"/>
        </w:rPr>
        <w:id w:val="-297375207"/>
        <w:docPartObj>
          <w:docPartGallery w:val="Table of Contents"/>
          <w:docPartUnique/>
        </w:docPartObj>
      </w:sdtPr>
      <w:sdtEndPr>
        <w:rPr>
          <w:noProof/>
        </w:rPr>
      </w:sdtEndPr>
      <w:sdtContent>
        <w:p w14:paraId="4748FA61" w14:textId="466A4D4A" w:rsidR="006F2271" w:rsidRPr="008A5BE0" w:rsidRDefault="006F2271">
          <w:pPr>
            <w:pStyle w:val="TOCHeading"/>
            <w:rPr>
              <w:rFonts w:ascii="Arial" w:hAnsi="Arial" w:cs="Arial"/>
              <w:color w:val="auto"/>
            </w:rPr>
          </w:pPr>
          <w:r w:rsidRPr="008A5BE0">
            <w:rPr>
              <w:rFonts w:ascii="Arial" w:hAnsi="Arial" w:cs="Arial"/>
              <w:color w:val="auto"/>
            </w:rPr>
            <w:t>Contents</w:t>
          </w:r>
        </w:p>
        <w:p w14:paraId="296DB038" w14:textId="77777777" w:rsidR="00141D93" w:rsidRDefault="006F2271">
          <w:pPr>
            <w:pStyle w:val="TOC1"/>
            <w:tabs>
              <w:tab w:val="right" w:leader="dot" w:pos="9016"/>
            </w:tabs>
            <w:rPr>
              <w:rFonts w:eastAsiaTheme="minorEastAsia"/>
              <w:noProof/>
              <w:lang w:eastAsia="en-GB"/>
            </w:rPr>
          </w:pPr>
          <w:r w:rsidRPr="008A5BE0">
            <w:rPr>
              <w:rFonts w:ascii="Arial" w:hAnsi="Arial" w:cs="Arial"/>
            </w:rPr>
            <w:fldChar w:fldCharType="begin"/>
          </w:r>
          <w:r w:rsidRPr="008A5BE0">
            <w:rPr>
              <w:rFonts w:ascii="Arial" w:hAnsi="Arial" w:cs="Arial"/>
            </w:rPr>
            <w:instrText xml:space="preserve"> TOC \o "1-3" \h \z \u </w:instrText>
          </w:r>
          <w:r w:rsidRPr="008A5BE0">
            <w:rPr>
              <w:rFonts w:ascii="Arial" w:hAnsi="Arial" w:cs="Arial"/>
            </w:rPr>
            <w:fldChar w:fldCharType="separate"/>
          </w:r>
          <w:hyperlink w:anchor="_Toc464831926" w:history="1">
            <w:r w:rsidR="00141D93" w:rsidRPr="00105510">
              <w:rPr>
                <w:rStyle w:val="Hyperlink"/>
                <w:rFonts w:ascii="Arial" w:hAnsi="Arial" w:cs="Arial"/>
                <w:noProof/>
              </w:rPr>
              <w:t>Introduction</w:t>
            </w:r>
            <w:r w:rsidR="00141D93">
              <w:rPr>
                <w:noProof/>
                <w:webHidden/>
              </w:rPr>
              <w:tab/>
            </w:r>
            <w:r w:rsidR="00141D93">
              <w:rPr>
                <w:noProof/>
                <w:webHidden/>
              </w:rPr>
              <w:fldChar w:fldCharType="begin"/>
            </w:r>
            <w:r w:rsidR="00141D93">
              <w:rPr>
                <w:noProof/>
                <w:webHidden/>
              </w:rPr>
              <w:instrText xml:space="preserve"> PAGEREF _Toc464831926 \h </w:instrText>
            </w:r>
            <w:r w:rsidR="00141D93">
              <w:rPr>
                <w:noProof/>
                <w:webHidden/>
              </w:rPr>
            </w:r>
            <w:r w:rsidR="00141D93">
              <w:rPr>
                <w:noProof/>
                <w:webHidden/>
              </w:rPr>
              <w:fldChar w:fldCharType="separate"/>
            </w:r>
            <w:r w:rsidR="00141D93">
              <w:rPr>
                <w:noProof/>
                <w:webHidden/>
              </w:rPr>
              <w:t>4</w:t>
            </w:r>
            <w:r w:rsidR="00141D93">
              <w:rPr>
                <w:noProof/>
                <w:webHidden/>
              </w:rPr>
              <w:fldChar w:fldCharType="end"/>
            </w:r>
          </w:hyperlink>
        </w:p>
        <w:p w14:paraId="700E2304" w14:textId="77777777" w:rsidR="00141D93" w:rsidRDefault="00141D93">
          <w:pPr>
            <w:pStyle w:val="TOC1"/>
            <w:tabs>
              <w:tab w:val="left" w:pos="1320"/>
              <w:tab w:val="right" w:leader="dot" w:pos="9016"/>
            </w:tabs>
            <w:rPr>
              <w:rFonts w:eastAsiaTheme="minorEastAsia"/>
              <w:noProof/>
              <w:lang w:eastAsia="en-GB"/>
            </w:rPr>
          </w:pPr>
          <w:hyperlink w:anchor="_Toc464831927" w:history="1">
            <w:r w:rsidRPr="00105510">
              <w:rPr>
                <w:rStyle w:val="Hyperlink"/>
                <w:rFonts w:ascii="Arial" w:hAnsi="Arial" w:cs="Arial"/>
                <w:noProof/>
              </w:rPr>
              <w:t>Section A</w:t>
            </w:r>
            <w:r>
              <w:rPr>
                <w:rFonts w:eastAsiaTheme="minorEastAsia"/>
                <w:noProof/>
                <w:lang w:eastAsia="en-GB"/>
              </w:rPr>
              <w:tab/>
            </w:r>
            <w:r w:rsidRPr="00105510">
              <w:rPr>
                <w:rStyle w:val="Hyperlink"/>
                <w:rFonts w:ascii="Arial" w:hAnsi="Arial" w:cs="Arial"/>
                <w:noProof/>
              </w:rPr>
              <w:t>Terminology</w:t>
            </w:r>
            <w:r>
              <w:rPr>
                <w:noProof/>
                <w:webHidden/>
              </w:rPr>
              <w:tab/>
            </w:r>
            <w:r>
              <w:rPr>
                <w:noProof/>
                <w:webHidden/>
              </w:rPr>
              <w:fldChar w:fldCharType="begin"/>
            </w:r>
            <w:r>
              <w:rPr>
                <w:noProof/>
                <w:webHidden/>
              </w:rPr>
              <w:instrText xml:space="preserve"> PAGEREF _Toc464831927 \h </w:instrText>
            </w:r>
            <w:r>
              <w:rPr>
                <w:noProof/>
                <w:webHidden/>
              </w:rPr>
            </w:r>
            <w:r>
              <w:rPr>
                <w:noProof/>
                <w:webHidden/>
              </w:rPr>
              <w:fldChar w:fldCharType="separate"/>
            </w:r>
            <w:r>
              <w:rPr>
                <w:noProof/>
                <w:webHidden/>
              </w:rPr>
              <w:t>5</w:t>
            </w:r>
            <w:r>
              <w:rPr>
                <w:noProof/>
                <w:webHidden/>
              </w:rPr>
              <w:fldChar w:fldCharType="end"/>
            </w:r>
          </w:hyperlink>
        </w:p>
        <w:p w14:paraId="69624603" w14:textId="77777777" w:rsidR="00141D93" w:rsidRDefault="00141D93">
          <w:pPr>
            <w:pStyle w:val="TOC2"/>
            <w:tabs>
              <w:tab w:val="right" w:leader="dot" w:pos="9016"/>
            </w:tabs>
            <w:rPr>
              <w:rFonts w:eastAsiaTheme="minorEastAsia"/>
              <w:noProof/>
              <w:lang w:eastAsia="en-GB"/>
            </w:rPr>
          </w:pPr>
          <w:hyperlink w:anchor="_Toc464831928" w:history="1">
            <w:r w:rsidRPr="00105510">
              <w:rPr>
                <w:rStyle w:val="Hyperlink"/>
                <w:rFonts w:ascii="Arial" w:hAnsi="Arial" w:cs="Arial"/>
                <w:noProof/>
              </w:rPr>
              <w:t>In this Document:</w:t>
            </w:r>
            <w:r>
              <w:rPr>
                <w:noProof/>
                <w:webHidden/>
              </w:rPr>
              <w:tab/>
            </w:r>
            <w:r>
              <w:rPr>
                <w:noProof/>
                <w:webHidden/>
              </w:rPr>
              <w:fldChar w:fldCharType="begin"/>
            </w:r>
            <w:r>
              <w:rPr>
                <w:noProof/>
                <w:webHidden/>
              </w:rPr>
              <w:instrText xml:space="preserve"> PAGEREF _Toc464831928 \h </w:instrText>
            </w:r>
            <w:r>
              <w:rPr>
                <w:noProof/>
                <w:webHidden/>
              </w:rPr>
            </w:r>
            <w:r>
              <w:rPr>
                <w:noProof/>
                <w:webHidden/>
              </w:rPr>
              <w:fldChar w:fldCharType="separate"/>
            </w:r>
            <w:r>
              <w:rPr>
                <w:noProof/>
                <w:webHidden/>
              </w:rPr>
              <w:t>5</w:t>
            </w:r>
            <w:r>
              <w:rPr>
                <w:noProof/>
                <w:webHidden/>
              </w:rPr>
              <w:fldChar w:fldCharType="end"/>
            </w:r>
          </w:hyperlink>
        </w:p>
        <w:p w14:paraId="7A24E124" w14:textId="77777777" w:rsidR="00141D93" w:rsidRDefault="00141D93">
          <w:pPr>
            <w:pStyle w:val="TOC2"/>
            <w:tabs>
              <w:tab w:val="right" w:leader="dot" w:pos="9016"/>
            </w:tabs>
            <w:rPr>
              <w:rFonts w:eastAsiaTheme="minorEastAsia"/>
              <w:noProof/>
              <w:lang w:eastAsia="en-GB"/>
            </w:rPr>
          </w:pPr>
          <w:hyperlink w:anchor="_Toc464831929" w:history="1">
            <w:r w:rsidRPr="00105510">
              <w:rPr>
                <w:rStyle w:val="Hyperlink"/>
                <w:rFonts w:ascii="Arial" w:hAnsi="Arial" w:cs="Arial"/>
                <w:noProof/>
              </w:rPr>
              <w:t>Definitions in this Document:</w:t>
            </w:r>
            <w:r>
              <w:rPr>
                <w:noProof/>
                <w:webHidden/>
              </w:rPr>
              <w:tab/>
            </w:r>
            <w:r>
              <w:rPr>
                <w:noProof/>
                <w:webHidden/>
              </w:rPr>
              <w:fldChar w:fldCharType="begin"/>
            </w:r>
            <w:r>
              <w:rPr>
                <w:noProof/>
                <w:webHidden/>
              </w:rPr>
              <w:instrText xml:space="preserve"> PAGEREF _Toc464831929 \h </w:instrText>
            </w:r>
            <w:r>
              <w:rPr>
                <w:noProof/>
                <w:webHidden/>
              </w:rPr>
            </w:r>
            <w:r>
              <w:rPr>
                <w:noProof/>
                <w:webHidden/>
              </w:rPr>
              <w:fldChar w:fldCharType="separate"/>
            </w:r>
            <w:r>
              <w:rPr>
                <w:noProof/>
                <w:webHidden/>
              </w:rPr>
              <w:t>5</w:t>
            </w:r>
            <w:r>
              <w:rPr>
                <w:noProof/>
                <w:webHidden/>
              </w:rPr>
              <w:fldChar w:fldCharType="end"/>
            </w:r>
          </w:hyperlink>
        </w:p>
        <w:p w14:paraId="73DE0C2C" w14:textId="77777777" w:rsidR="00141D93" w:rsidRDefault="00141D93">
          <w:pPr>
            <w:pStyle w:val="TOC1"/>
            <w:tabs>
              <w:tab w:val="right" w:leader="dot" w:pos="9016"/>
            </w:tabs>
            <w:rPr>
              <w:rFonts w:eastAsiaTheme="minorEastAsia"/>
              <w:noProof/>
              <w:lang w:eastAsia="en-GB"/>
            </w:rPr>
          </w:pPr>
          <w:hyperlink w:anchor="_Toc464831930" w:history="1">
            <w:r w:rsidRPr="00105510">
              <w:rPr>
                <w:rStyle w:val="Hyperlink"/>
                <w:rFonts w:ascii="Arial" w:hAnsi="Arial" w:cs="Arial"/>
                <w:noProof/>
              </w:rPr>
              <w:t>Section 1: Key Objectives of the Credit Rules</w:t>
            </w:r>
            <w:r>
              <w:rPr>
                <w:noProof/>
                <w:webHidden/>
              </w:rPr>
              <w:tab/>
            </w:r>
            <w:r>
              <w:rPr>
                <w:noProof/>
                <w:webHidden/>
              </w:rPr>
              <w:fldChar w:fldCharType="begin"/>
            </w:r>
            <w:r>
              <w:rPr>
                <w:noProof/>
                <w:webHidden/>
              </w:rPr>
              <w:instrText xml:space="preserve"> PAGEREF _Toc464831930 \h </w:instrText>
            </w:r>
            <w:r>
              <w:rPr>
                <w:noProof/>
                <w:webHidden/>
              </w:rPr>
            </w:r>
            <w:r>
              <w:rPr>
                <w:noProof/>
                <w:webHidden/>
              </w:rPr>
              <w:fldChar w:fldCharType="separate"/>
            </w:r>
            <w:r>
              <w:rPr>
                <w:noProof/>
                <w:webHidden/>
              </w:rPr>
              <w:t>5</w:t>
            </w:r>
            <w:r>
              <w:rPr>
                <w:noProof/>
                <w:webHidden/>
              </w:rPr>
              <w:fldChar w:fldCharType="end"/>
            </w:r>
          </w:hyperlink>
        </w:p>
        <w:p w14:paraId="2885FBFB" w14:textId="77777777" w:rsidR="00141D93" w:rsidRDefault="00141D93">
          <w:pPr>
            <w:pStyle w:val="TOC2"/>
            <w:tabs>
              <w:tab w:val="right" w:leader="dot" w:pos="9016"/>
            </w:tabs>
            <w:rPr>
              <w:rFonts w:eastAsiaTheme="minorEastAsia"/>
              <w:noProof/>
              <w:lang w:eastAsia="en-GB"/>
            </w:rPr>
          </w:pPr>
          <w:hyperlink w:anchor="_Toc464831931" w:history="1">
            <w:r w:rsidRPr="00105510">
              <w:rPr>
                <w:rStyle w:val="Hyperlink"/>
                <w:rFonts w:ascii="Arial" w:hAnsi="Arial" w:cs="Arial"/>
                <w:noProof/>
              </w:rPr>
              <w:t>1.3 Organisation and Responsibility of the Credit &amp; Risk Management Function</w:t>
            </w:r>
            <w:r>
              <w:rPr>
                <w:noProof/>
                <w:webHidden/>
              </w:rPr>
              <w:tab/>
            </w:r>
            <w:r>
              <w:rPr>
                <w:noProof/>
                <w:webHidden/>
              </w:rPr>
              <w:fldChar w:fldCharType="begin"/>
            </w:r>
            <w:r>
              <w:rPr>
                <w:noProof/>
                <w:webHidden/>
              </w:rPr>
              <w:instrText xml:space="preserve"> PAGEREF _Toc464831931 \h </w:instrText>
            </w:r>
            <w:r>
              <w:rPr>
                <w:noProof/>
                <w:webHidden/>
              </w:rPr>
            </w:r>
            <w:r>
              <w:rPr>
                <w:noProof/>
                <w:webHidden/>
              </w:rPr>
              <w:fldChar w:fldCharType="separate"/>
            </w:r>
            <w:r>
              <w:rPr>
                <w:noProof/>
                <w:webHidden/>
              </w:rPr>
              <w:t>6</w:t>
            </w:r>
            <w:r>
              <w:rPr>
                <w:noProof/>
                <w:webHidden/>
              </w:rPr>
              <w:fldChar w:fldCharType="end"/>
            </w:r>
          </w:hyperlink>
        </w:p>
        <w:p w14:paraId="372099BC" w14:textId="77777777" w:rsidR="00141D93" w:rsidRDefault="00141D93">
          <w:pPr>
            <w:pStyle w:val="TOC1"/>
            <w:tabs>
              <w:tab w:val="right" w:leader="dot" w:pos="9016"/>
            </w:tabs>
            <w:rPr>
              <w:rFonts w:eastAsiaTheme="minorEastAsia"/>
              <w:noProof/>
              <w:lang w:eastAsia="en-GB"/>
            </w:rPr>
          </w:pPr>
          <w:hyperlink w:anchor="_Toc464831932" w:history="1">
            <w:r w:rsidRPr="00105510">
              <w:rPr>
                <w:rStyle w:val="Hyperlink"/>
                <w:rFonts w:ascii="Arial" w:hAnsi="Arial" w:cs="Arial"/>
                <w:noProof/>
              </w:rPr>
              <w:t>Section 2: The Data Service Credit Rules (DSCR)</w:t>
            </w:r>
            <w:r>
              <w:rPr>
                <w:noProof/>
                <w:webHidden/>
              </w:rPr>
              <w:tab/>
            </w:r>
            <w:r>
              <w:rPr>
                <w:noProof/>
                <w:webHidden/>
              </w:rPr>
              <w:fldChar w:fldCharType="begin"/>
            </w:r>
            <w:r>
              <w:rPr>
                <w:noProof/>
                <w:webHidden/>
              </w:rPr>
              <w:instrText xml:space="preserve"> PAGEREF _Toc464831932 \h </w:instrText>
            </w:r>
            <w:r>
              <w:rPr>
                <w:noProof/>
                <w:webHidden/>
              </w:rPr>
            </w:r>
            <w:r>
              <w:rPr>
                <w:noProof/>
                <w:webHidden/>
              </w:rPr>
              <w:fldChar w:fldCharType="separate"/>
            </w:r>
            <w:r>
              <w:rPr>
                <w:noProof/>
                <w:webHidden/>
              </w:rPr>
              <w:t>6</w:t>
            </w:r>
            <w:r>
              <w:rPr>
                <w:noProof/>
                <w:webHidden/>
              </w:rPr>
              <w:fldChar w:fldCharType="end"/>
            </w:r>
          </w:hyperlink>
        </w:p>
        <w:p w14:paraId="78B69B0F" w14:textId="77777777" w:rsidR="00141D93" w:rsidRDefault="00141D93">
          <w:pPr>
            <w:pStyle w:val="TOC2"/>
            <w:tabs>
              <w:tab w:val="left" w:pos="880"/>
              <w:tab w:val="right" w:leader="dot" w:pos="9016"/>
            </w:tabs>
            <w:rPr>
              <w:rFonts w:eastAsiaTheme="minorEastAsia"/>
              <w:noProof/>
              <w:lang w:eastAsia="en-GB"/>
            </w:rPr>
          </w:pPr>
          <w:hyperlink w:anchor="_Toc464831933" w:history="1">
            <w:r w:rsidRPr="00105510">
              <w:rPr>
                <w:rStyle w:val="Hyperlink"/>
                <w:rFonts w:ascii="Arial" w:hAnsi="Arial" w:cs="Arial"/>
                <w:noProof/>
              </w:rPr>
              <w:t>2.1</w:t>
            </w:r>
            <w:r>
              <w:rPr>
                <w:rFonts w:eastAsiaTheme="minorEastAsia"/>
                <w:noProof/>
                <w:lang w:eastAsia="en-GB"/>
              </w:rPr>
              <w:tab/>
            </w:r>
            <w:r w:rsidRPr="00105510">
              <w:rPr>
                <w:rStyle w:val="Hyperlink"/>
                <w:rFonts w:ascii="Arial" w:hAnsi="Arial" w:cs="Arial"/>
                <w:noProof/>
              </w:rPr>
              <w:t>Administration of the Rules</w:t>
            </w:r>
            <w:r>
              <w:rPr>
                <w:noProof/>
                <w:webHidden/>
              </w:rPr>
              <w:tab/>
            </w:r>
            <w:r>
              <w:rPr>
                <w:noProof/>
                <w:webHidden/>
              </w:rPr>
              <w:fldChar w:fldCharType="begin"/>
            </w:r>
            <w:r>
              <w:rPr>
                <w:noProof/>
                <w:webHidden/>
              </w:rPr>
              <w:instrText xml:space="preserve"> PAGEREF _Toc464831933 \h </w:instrText>
            </w:r>
            <w:r>
              <w:rPr>
                <w:noProof/>
                <w:webHidden/>
              </w:rPr>
            </w:r>
            <w:r>
              <w:rPr>
                <w:noProof/>
                <w:webHidden/>
              </w:rPr>
              <w:fldChar w:fldCharType="separate"/>
            </w:r>
            <w:r>
              <w:rPr>
                <w:noProof/>
                <w:webHidden/>
              </w:rPr>
              <w:t>6</w:t>
            </w:r>
            <w:r>
              <w:rPr>
                <w:noProof/>
                <w:webHidden/>
              </w:rPr>
              <w:fldChar w:fldCharType="end"/>
            </w:r>
          </w:hyperlink>
        </w:p>
        <w:p w14:paraId="10677F85" w14:textId="77777777" w:rsidR="00141D93" w:rsidRDefault="00141D93">
          <w:pPr>
            <w:pStyle w:val="TOC2"/>
            <w:tabs>
              <w:tab w:val="left" w:pos="880"/>
              <w:tab w:val="right" w:leader="dot" w:pos="9016"/>
            </w:tabs>
            <w:rPr>
              <w:rFonts w:eastAsiaTheme="minorEastAsia"/>
              <w:noProof/>
              <w:lang w:eastAsia="en-GB"/>
            </w:rPr>
          </w:pPr>
          <w:hyperlink w:anchor="_Toc464831934" w:history="1">
            <w:r w:rsidRPr="00105510">
              <w:rPr>
                <w:rStyle w:val="Hyperlink"/>
                <w:rFonts w:ascii="Arial" w:hAnsi="Arial" w:cs="Arial"/>
                <w:noProof/>
              </w:rPr>
              <w:t>2.2</w:t>
            </w:r>
            <w:r>
              <w:rPr>
                <w:rFonts w:eastAsiaTheme="minorEastAsia"/>
                <w:noProof/>
                <w:lang w:eastAsia="en-GB"/>
              </w:rPr>
              <w:tab/>
            </w:r>
            <w:r w:rsidRPr="00105510">
              <w:rPr>
                <w:rStyle w:val="Hyperlink"/>
                <w:rFonts w:ascii="Arial" w:hAnsi="Arial" w:cs="Arial"/>
                <w:noProof/>
              </w:rPr>
              <w:t>*Responsibility for Financial Loss</w:t>
            </w:r>
            <w:r>
              <w:rPr>
                <w:noProof/>
                <w:webHidden/>
              </w:rPr>
              <w:tab/>
            </w:r>
            <w:r>
              <w:rPr>
                <w:noProof/>
                <w:webHidden/>
              </w:rPr>
              <w:fldChar w:fldCharType="begin"/>
            </w:r>
            <w:r>
              <w:rPr>
                <w:noProof/>
                <w:webHidden/>
              </w:rPr>
              <w:instrText xml:space="preserve"> PAGEREF _Toc464831934 \h </w:instrText>
            </w:r>
            <w:r>
              <w:rPr>
                <w:noProof/>
                <w:webHidden/>
              </w:rPr>
            </w:r>
            <w:r>
              <w:rPr>
                <w:noProof/>
                <w:webHidden/>
              </w:rPr>
              <w:fldChar w:fldCharType="separate"/>
            </w:r>
            <w:r>
              <w:rPr>
                <w:noProof/>
                <w:webHidden/>
              </w:rPr>
              <w:t>7</w:t>
            </w:r>
            <w:r>
              <w:rPr>
                <w:noProof/>
                <w:webHidden/>
              </w:rPr>
              <w:fldChar w:fldCharType="end"/>
            </w:r>
          </w:hyperlink>
        </w:p>
        <w:p w14:paraId="6D93C889" w14:textId="77777777" w:rsidR="00141D93" w:rsidRDefault="00141D93">
          <w:pPr>
            <w:pStyle w:val="TOC1"/>
            <w:tabs>
              <w:tab w:val="right" w:leader="dot" w:pos="9016"/>
            </w:tabs>
            <w:rPr>
              <w:rFonts w:eastAsiaTheme="minorEastAsia"/>
              <w:noProof/>
              <w:lang w:eastAsia="en-GB"/>
            </w:rPr>
          </w:pPr>
          <w:hyperlink w:anchor="_Toc464831935" w:history="1">
            <w:r w:rsidRPr="00105510">
              <w:rPr>
                <w:rStyle w:val="Hyperlink"/>
                <w:rFonts w:ascii="Arial" w:hAnsi="Arial" w:cs="Arial"/>
                <w:noProof/>
              </w:rPr>
              <w:t>Section 3: The Data Services Committee (DSCC)</w:t>
            </w:r>
            <w:r>
              <w:rPr>
                <w:noProof/>
                <w:webHidden/>
              </w:rPr>
              <w:tab/>
            </w:r>
            <w:r>
              <w:rPr>
                <w:noProof/>
                <w:webHidden/>
              </w:rPr>
              <w:fldChar w:fldCharType="begin"/>
            </w:r>
            <w:r>
              <w:rPr>
                <w:noProof/>
                <w:webHidden/>
              </w:rPr>
              <w:instrText xml:space="preserve"> PAGEREF _Toc464831935 \h </w:instrText>
            </w:r>
            <w:r>
              <w:rPr>
                <w:noProof/>
                <w:webHidden/>
              </w:rPr>
            </w:r>
            <w:r>
              <w:rPr>
                <w:noProof/>
                <w:webHidden/>
              </w:rPr>
              <w:fldChar w:fldCharType="separate"/>
            </w:r>
            <w:r>
              <w:rPr>
                <w:noProof/>
                <w:webHidden/>
              </w:rPr>
              <w:t>7</w:t>
            </w:r>
            <w:r>
              <w:rPr>
                <w:noProof/>
                <w:webHidden/>
              </w:rPr>
              <w:fldChar w:fldCharType="end"/>
            </w:r>
          </w:hyperlink>
        </w:p>
        <w:p w14:paraId="59812AF3" w14:textId="77777777" w:rsidR="00141D93" w:rsidRDefault="00141D93">
          <w:pPr>
            <w:pStyle w:val="TOC2"/>
            <w:tabs>
              <w:tab w:val="left" w:pos="880"/>
              <w:tab w:val="right" w:leader="dot" w:pos="9016"/>
            </w:tabs>
            <w:rPr>
              <w:rFonts w:eastAsiaTheme="minorEastAsia"/>
              <w:noProof/>
              <w:lang w:eastAsia="en-GB"/>
            </w:rPr>
          </w:pPr>
          <w:hyperlink w:anchor="_Toc464831936" w:history="1">
            <w:r w:rsidRPr="00105510">
              <w:rPr>
                <w:rStyle w:val="Hyperlink"/>
                <w:rFonts w:ascii="Arial" w:hAnsi="Arial" w:cs="Arial"/>
                <w:noProof/>
              </w:rPr>
              <w:t>3.1</w:t>
            </w:r>
            <w:r>
              <w:rPr>
                <w:rFonts w:eastAsiaTheme="minorEastAsia"/>
                <w:noProof/>
                <w:lang w:eastAsia="en-GB"/>
              </w:rPr>
              <w:tab/>
            </w:r>
            <w:r w:rsidRPr="00105510">
              <w:rPr>
                <w:rStyle w:val="Hyperlink"/>
                <w:rFonts w:ascii="Arial" w:hAnsi="Arial" w:cs="Arial"/>
                <w:noProof/>
              </w:rPr>
              <w:t>Powers and Duties of the DSCC</w:t>
            </w:r>
            <w:r>
              <w:rPr>
                <w:noProof/>
                <w:webHidden/>
              </w:rPr>
              <w:tab/>
            </w:r>
            <w:r>
              <w:rPr>
                <w:noProof/>
                <w:webHidden/>
              </w:rPr>
              <w:fldChar w:fldCharType="begin"/>
            </w:r>
            <w:r>
              <w:rPr>
                <w:noProof/>
                <w:webHidden/>
              </w:rPr>
              <w:instrText xml:space="preserve"> PAGEREF _Toc464831936 \h </w:instrText>
            </w:r>
            <w:r>
              <w:rPr>
                <w:noProof/>
                <w:webHidden/>
              </w:rPr>
            </w:r>
            <w:r>
              <w:rPr>
                <w:noProof/>
                <w:webHidden/>
              </w:rPr>
              <w:fldChar w:fldCharType="separate"/>
            </w:r>
            <w:r>
              <w:rPr>
                <w:noProof/>
                <w:webHidden/>
              </w:rPr>
              <w:t>7</w:t>
            </w:r>
            <w:r>
              <w:rPr>
                <w:noProof/>
                <w:webHidden/>
              </w:rPr>
              <w:fldChar w:fldCharType="end"/>
            </w:r>
          </w:hyperlink>
        </w:p>
        <w:p w14:paraId="4B599DCB" w14:textId="77777777" w:rsidR="00141D93" w:rsidRDefault="00141D93">
          <w:pPr>
            <w:pStyle w:val="TOC2"/>
            <w:tabs>
              <w:tab w:val="left" w:pos="880"/>
              <w:tab w:val="right" w:leader="dot" w:pos="9016"/>
            </w:tabs>
            <w:rPr>
              <w:rFonts w:eastAsiaTheme="minorEastAsia"/>
              <w:noProof/>
              <w:lang w:eastAsia="en-GB"/>
            </w:rPr>
          </w:pPr>
          <w:hyperlink w:anchor="_Toc464831937" w:history="1">
            <w:r w:rsidRPr="00105510">
              <w:rPr>
                <w:rStyle w:val="Hyperlink"/>
                <w:rFonts w:ascii="Arial" w:hAnsi="Arial" w:cs="Arial"/>
                <w:noProof/>
              </w:rPr>
              <w:t>3.2</w:t>
            </w:r>
            <w:r>
              <w:rPr>
                <w:rFonts w:eastAsiaTheme="minorEastAsia"/>
                <w:noProof/>
                <w:lang w:eastAsia="en-GB"/>
              </w:rPr>
              <w:tab/>
            </w:r>
            <w:r w:rsidRPr="00105510">
              <w:rPr>
                <w:rStyle w:val="Hyperlink"/>
                <w:rFonts w:ascii="Arial" w:hAnsi="Arial" w:cs="Arial"/>
                <w:noProof/>
              </w:rPr>
              <w:t>General</w:t>
            </w:r>
            <w:r>
              <w:rPr>
                <w:noProof/>
                <w:webHidden/>
              </w:rPr>
              <w:tab/>
            </w:r>
            <w:r>
              <w:rPr>
                <w:noProof/>
                <w:webHidden/>
              </w:rPr>
              <w:fldChar w:fldCharType="begin"/>
            </w:r>
            <w:r>
              <w:rPr>
                <w:noProof/>
                <w:webHidden/>
              </w:rPr>
              <w:instrText xml:space="preserve"> PAGEREF _Toc464831937 \h </w:instrText>
            </w:r>
            <w:r>
              <w:rPr>
                <w:noProof/>
                <w:webHidden/>
              </w:rPr>
            </w:r>
            <w:r>
              <w:rPr>
                <w:noProof/>
                <w:webHidden/>
              </w:rPr>
              <w:fldChar w:fldCharType="separate"/>
            </w:r>
            <w:r>
              <w:rPr>
                <w:noProof/>
                <w:webHidden/>
              </w:rPr>
              <w:t>8</w:t>
            </w:r>
            <w:r>
              <w:rPr>
                <w:noProof/>
                <w:webHidden/>
              </w:rPr>
              <w:fldChar w:fldCharType="end"/>
            </w:r>
          </w:hyperlink>
        </w:p>
        <w:p w14:paraId="480755B4" w14:textId="77777777" w:rsidR="00141D93" w:rsidRDefault="00141D93">
          <w:pPr>
            <w:pStyle w:val="TOC2"/>
            <w:tabs>
              <w:tab w:val="left" w:pos="880"/>
              <w:tab w:val="right" w:leader="dot" w:pos="9016"/>
            </w:tabs>
            <w:rPr>
              <w:rFonts w:eastAsiaTheme="minorEastAsia"/>
              <w:noProof/>
              <w:lang w:eastAsia="en-GB"/>
            </w:rPr>
          </w:pPr>
          <w:hyperlink w:anchor="_Toc464831938" w:history="1">
            <w:r w:rsidRPr="00105510">
              <w:rPr>
                <w:rStyle w:val="Hyperlink"/>
                <w:rFonts w:ascii="Arial" w:hAnsi="Arial" w:cs="Arial"/>
                <w:noProof/>
              </w:rPr>
              <w:t>3.3</w:t>
            </w:r>
            <w:r>
              <w:rPr>
                <w:rFonts w:eastAsiaTheme="minorEastAsia"/>
                <w:noProof/>
                <w:lang w:eastAsia="en-GB"/>
              </w:rPr>
              <w:tab/>
            </w:r>
            <w:r w:rsidRPr="00105510">
              <w:rPr>
                <w:rStyle w:val="Hyperlink"/>
                <w:rFonts w:ascii="Arial" w:hAnsi="Arial" w:cs="Arial"/>
                <w:noProof/>
              </w:rPr>
              <w:t>Members and Appointment</w:t>
            </w:r>
            <w:r>
              <w:rPr>
                <w:noProof/>
                <w:webHidden/>
              </w:rPr>
              <w:tab/>
            </w:r>
            <w:r>
              <w:rPr>
                <w:noProof/>
                <w:webHidden/>
              </w:rPr>
              <w:fldChar w:fldCharType="begin"/>
            </w:r>
            <w:r>
              <w:rPr>
                <w:noProof/>
                <w:webHidden/>
              </w:rPr>
              <w:instrText xml:space="preserve"> PAGEREF _Toc464831938 \h </w:instrText>
            </w:r>
            <w:r>
              <w:rPr>
                <w:noProof/>
                <w:webHidden/>
              </w:rPr>
            </w:r>
            <w:r>
              <w:rPr>
                <w:noProof/>
                <w:webHidden/>
              </w:rPr>
              <w:fldChar w:fldCharType="separate"/>
            </w:r>
            <w:r>
              <w:rPr>
                <w:noProof/>
                <w:webHidden/>
              </w:rPr>
              <w:t>8</w:t>
            </w:r>
            <w:r>
              <w:rPr>
                <w:noProof/>
                <w:webHidden/>
              </w:rPr>
              <w:fldChar w:fldCharType="end"/>
            </w:r>
          </w:hyperlink>
        </w:p>
        <w:p w14:paraId="5C6FB5E0" w14:textId="77777777" w:rsidR="00141D93" w:rsidRDefault="00141D93">
          <w:pPr>
            <w:pStyle w:val="TOC2"/>
            <w:tabs>
              <w:tab w:val="left" w:pos="880"/>
              <w:tab w:val="right" w:leader="dot" w:pos="9016"/>
            </w:tabs>
            <w:rPr>
              <w:rFonts w:eastAsiaTheme="minorEastAsia"/>
              <w:noProof/>
              <w:lang w:eastAsia="en-GB"/>
            </w:rPr>
          </w:pPr>
          <w:hyperlink w:anchor="_Toc464831939" w:history="1">
            <w:r w:rsidRPr="00105510">
              <w:rPr>
                <w:rStyle w:val="Hyperlink"/>
                <w:rFonts w:ascii="Arial" w:hAnsi="Arial" w:cs="Arial"/>
                <w:noProof/>
              </w:rPr>
              <w:t>3.4</w:t>
            </w:r>
            <w:r>
              <w:rPr>
                <w:rFonts w:eastAsiaTheme="minorEastAsia"/>
                <w:noProof/>
                <w:lang w:eastAsia="en-GB"/>
              </w:rPr>
              <w:tab/>
            </w:r>
            <w:r w:rsidRPr="00105510">
              <w:rPr>
                <w:rStyle w:val="Hyperlink"/>
                <w:rFonts w:ascii="Arial" w:hAnsi="Arial" w:cs="Arial"/>
                <w:noProof/>
              </w:rPr>
              <w:t>Meetings</w:t>
            </w:r>
            <w:r>
              <w:rPr>
                <w:noProof/>
                <w:webHidden/>
              </w:rPr>
              <w:tab/>
            </w:r>
            <w:r>
              <w:rPr>
                <w:noProof/>
                <w:webHidden/>
              </w:rPr>
              <w:fldChar w:fldCharType="begin"/>
            </w:r>
            <w:r>
              <w:rPr>
                <w:noProof/>
                <w:webHidden/>
              </w:rPr>
              <w:instrText xml:space="preserve"> PAGEREF _Toc464831939 \h </w:instrText>
            </w:r>
            <w:r>
              <w:rPr>
                <w:noProof/>
                <w:webHidden/>
              </w:rPr>
            </w:r>
            <w:r>
              <w:rPr>
                <w:noProof/>
                <w:webHidden/>
              </w:rPr>
              <w:fldChar w:fldCharType="separate"/>
            </w:r>
            <w:r>
              <w:rPr>
                <w:noProof/>
                <w:webHidden/>
              </w:rPr>
              <w:t>9</w:t>
            </w:r>
            <w:r>
              <w:rPr>
                <w:noProof/>
                <w:webHidden/>
              </w:rPr>
              <w:fldChar w:fldCharType="end"/>
            </w:r>
          </w:hyperlink>
        </w:p>
        <w:p w14:paraId="44A14A43" w14:textId="77777777" w:rsidR="00141D93" w:rsidRDefault="00141D93">
          <w:pPr>
            <w:pStyle w:val="TOC1"/>
            <w:tabs>
              <w:tab w:val="right" w:leader="dot" w:pos="9016"/>
            </w:tabs>
            <w:rPr>
              <w:rFonts w:eastAsiaTheme="minorEastAsia"/>
              <w:noProof/>
              <w:lang w:eastAsia="en-GB"/>
            </w:rPr>
          </w:pPr>
          <w:hyperlink w:anchor="_Toc464831940" w:history="1">
            <w:r w:rsidRPr="00105510">
              <w:rPr>
                <w:rStyle w:val="Hyperlink"/>
                <w:rFonts w:ascii="Arial" w:hAnsi="Arial" w:cs="Arial"/>
                <w:noProof/>
              </w:rPr>
              <w:t>Section 4: Operation of the Credit Risk Framework</w:t>
            </w:r>
            <w:r>
              <w:rPr>
                <w:noProof/>
                <w:webHidden/>
              </w:rPr>
              <w:tab/>
            </w:r>
            <w:r>
              <w:rPr>
                <w:noProof/>
                <w:webHidden/>
              </w:rPr>
              <w:fldChar w:fldCharType="begin"/>
            </w:r>
            <w:r>
              <w:rPr>
                <w:noProof/>
                <w:webHidden/>
              </w:rPr>
              <w:instrText xml:space="preserve"> PAGEREF _Toc464831940 \h </w:instrText>
            </w:r>
            <w:r>
              <w:rPr>
                <w:noProof/>
                <w:webHidden/>
              </w:rPr>
            </w:r>
            <w:r>
              <w:rPr>
                <w:noProof/>
                <w:webHidden/>
              </w:rPr>
              <w:fldChar w:fldCharType="separate"/>
            </w:r>
            <w:r>
              <w:rPr>
                <w:noProof/>
                <w:webHidden/>
              </w:rPr>
              <w:t>10</w:t>
            </w:r>
            <w:r>
              <w:rPr>
                <w:noProof/>
                <w:webHidden/>
              </w:rPr>
              <w:fldChar w:fldCharType="end"/>
            </w:r>
          </w:hyperlink>
        </w:p>
        <w:p w14:paraId="7AAAB7CA" w14:textId="77777777" w:rsidR="00141D93" w:rsidRDefault="00141D93">
          <w:pPr>
            <w:pStyle w:val="TOC2"/>
            <w:tabs>
              <w:tab w:val="left" w:pos="880"/>
              <w:tab w:val="right" w:leader="dot" w:pos="9016"/>
            </w:tabs>
            <w:rPr>
              <w:rFonts w:eastAsiaTheme="minorEastAsia"/>
              <w:noProof/>
              <w:lang w:eastAsia="en-GB"/>
            </w:rPr>
          </w:pPr>
          <w:hyperlink w:anchor="_Toc464831941" w:history="1">
            <w:r w:rsidRPr="00105510">
              <w:rPr>
                <w:rStyle w:val="Hyperlink"/>
                <w:rFonts w:ascii="Arial" w:hAnsi="Arial" w:cs="Arial"/>
                <w:noProof/>
              </w:rPr>
              <w:t>4.5</w:t>
            </w:r>
            <w:r>
              <w:rPr>
                <w:rFonts w:eastAsiaTheme="minorEastAsia"/>
                <w:noProof/>
                <w:lang w:eastAsia="en-GB"/>
              </w:rPr>
              <w:tab/>
            </w:r>
            <w:r w:rsidRPr="00105510">
              <w:rPr>
                <w:rStyle w:val="Hyperlink"/>
                <w:rFonts w:ascii="Arial" w:hAnsi="Arial" w:cs="Arial"/>
                <w:noProof/>
              </w:rPr>
              <w:t>DSC Credit Limit</w:t>
            </w:r>
            <w:r>
              <w:rPr>
                <w:noProof/>
                <w:webHidden/>
              </w:rPr>
              <w:tab/>
            </w:r>
            <w:r>
              <w:rPr>
                <w:noProof/>
                <w:webHidden/>
              </w:rPr>
              <w:fldChar w:fldCharType="begin"/>
            </w:r>
            <w:r>
              <w:rPr>
                <w:noProof/>
                <w:webHidden/>
              </w:rPr>
              <w:instrText xml:space="preserve"> PAGEREF _Toc464831941 \h </w:instrText>
            </w:r>
            <w:r>
              <w:rPr>
                <w:noProof/>
                <w:webHidden/>
              </w:rPr>
            </w:r>
            <w:r>
              <w:rPr>
                <w:noProof/>
                <w:webHidden/>
              </w:rPr>
              <w:fldChar w:fldCharType="separate"/>
            </w:r>
            <w:r>
              <w:rPr>
                <w:noProof/>
                <w:webHidden/>
              </w:rPr>
              <w:t>10</w:t>
            </w:r>
            <w:r>
              <w:rPr>
                <w:noProof/>
                <w:webHidden/>
              </w:rPr>
              <w:fldChar w:fldCharType="end"/>
            </w:r>
          </w:hyperlink>
        </w:p>
        <w:p w14:paraId="0259BD38" w14:textId="77777777" w:rsidR="00141D93" w:rsidRDefault="00141D93">
          <w:pPr>
            <w:pStyle w:val="TOC2"/>
            <w:tabs>
              <w:tab w:val="left" w:pos="880"/>
              <w:tab w:val="right" w:leader="dot" w:pos="9016"/>
            </w:tabs>
            <w:rPr>
              <w:rFonts w:eastAsiaTheme="minorEastAsia"/>
              <w:noProof/>
              <w:lang w:eastAsia="en-GB"/>
            </w:rPr>
          </w:pPr>
          <w:hyperlink w:anchor="_Toc464831942" w:history="1">
            <w:r w:rsidRPr="00105510">
              <w:rPr>
                <w:rStyle w:val="Hyperlink"/>
                <w:rFonts w:ascii="Arial" w:hAnsi="Arial" w:cs="Arial"/>
                <w:noProof/>
              </w:rPr>
              <w:t>4.6</w:t>
            </w:r>
            <w:r>
              <w:rPr>
                <w:rFonts w:eastAsiaTheme="minorEastAsia"/>
                <w:noProof/>
                <w:lang w:eastAsia="en-GB"/>
              </w:rPr>
              <w:tab/>
            </w:r>
            <w:r w:rsidRPr="00105510">
              <w:rPr>
                <w:rStyle w:val="Hyperlink"/>
                <w:rFonts w:ascii="Arial" w:hAnsi="Arial" w:cs="Arial"/>
                <w:noProof/>
              </w:rPr>
              <w:t>Principles of Credit Assessment</w:t>
            </w:r>
            <w:r>
              <w:rPr>
                <w:noProof/>
                <w:webHidden/>
              </w:rPr>
              <w:tab/>
            </w:r>
            <w:r>
              <w:rPr>
                <w:noProof/>
                <w:webHidden/>
              </w:rPr>
              <w:fldChar w:fldCharType="begin"/>
            </w:r>
            <w:r>
              <w:rPr>
                <w:noProof/>
                <w:webHidden/>
              </w:rPr>
              <w:instrText xml:space="preserve"> PAGEREF _Toc464831942 \h </w:instrText>
            </w:r>
            <w:r>
              <w:rPr>
                <w:noProof/>
                <w:webHidden/>
              </w:rPr>
            </w:r>
            <w:r>
              <w:rPr>
                <w:noProof/>
                <w:webHidden/>
              </w:rPr>
              <w:fldChar w:fldCharType="separate"/>
            </w:r>
            <w:r>
              <w:rPr>
                <w:noProof/>
                <w:webHidden/>
              </w:rPr>
              <w:t>11</w:t>
            </w:r>
            <w:r>
              <w:rPr>
                <w:noProof/>
                <w:webHidden/>
              </w:rPr>
              <w:fldChar w:fldCharType="end"/>
            </w:r>
          </w:hyperlink>
        </w:p>
        <w:p w14:paraId="47BCB1FC" w14:textId="77777777" w:rsidR="00141D93" w:rsidRDefault="00141D93">
          <w:pPr>
            <w:pStyle w:val="TOC2"/>
            <w:tabs>
              <w:tab w:val="left" w:pos="880"/>
              <w:tab w:val="right" w:leader="dot" w:pos="9016"/>
            </w:tabs>
            <w:rPr>
              <w:rFonts w:eastAsiaTheme="minorEastAsia"/>
              <w:noProof/>
              <w:lang w:eastAsia="en-GB"/>
            </w:rPr>
          </w:pPr>
          <w:hyperlink w:anchor="_Toc464831943" w:history="1">
            <w:r w:rsidRPr="00105510">
              <w:rPr>
                <w:rStyle w:val="Hyperlink"/>
                <w:rFonts w:ascii="Arial" w:hAnsi="Arial" w:cs="Arial"/>
                <w:noProof/>
              </w:rPr>
              <w:t>4.7</w:t>
            </w:r>
            <w:r>
              <w:rPr>
                <w:rFonts w:eastAsiaTheme="minorEastAsia"/>
                <w:noProof/>
                <w:lang w:eastAsia="en-GB"/>
              </w:rPr>
              <w:tab/>
            </w:r>
            <w:r w:rsidRPr="00105510">
              <w:rPr>
                <w:rStyle w:val="Hyperlink"/>
                <w:rFonts w:ascii="Arial" w:hAnsi="Arial" w:cs="Arial"/>
                <w:noProof/>
              </w:rPr>
              <w:t>Types of Acceptable Security</w:t>
            </w:r>
            <w:r>
              <w:rPr>
                <w:noProof/>
                <w:webHidden/>
              </w:rPr>
              <w:tab/>
            </w:r>
            <w:r>
              <w:rPr>
                <w:noProof/>
                <w:webHidden/>
              </w:rPr>
              <w:fldChar w:fldCharType="begin"/>
            </w:r>
            <w:r>
              <w:rPr>
                <w:noProof/>
                <w:webHidden/>
              </w:rPr>
              <w:instrText xml:space="preserve"> PAGEREF _Toc464831943 \h </w:instrText>
            </w:r>
            <w:r>
              <w:rPr>
                <w:noProof/>
                <w:webHidden/>
              </w:rPr>
            </w:r>
            <w:r>
              <w:rPr>
                <w:noProof/>
                <w:webHidden/>
              </w:rPr>
              <w:fldChar w:fldCharType="separate"/>
            </w:r>
            <w:r>
              <w:rPr>
                <w:noProof/>
                <w:webHidden/>
              </w:rPr>
              <w:t>12</w:t>
            </w:r>
            <w:r>
              <w:rPr>
                <w:noProof/>
                <w:webHidden/>
              </w:rPr>
              <w:fldChar w:fldCharType="end"/>
            </w:r>
          </w:hyperlink>
        </w:p>
        <w:p w14:paraId="2D04E392" w14:textId="77777777" w:rsidR="00141D93" w:rsidRDefault="00141D93">
          <w:pPr>
            <w:pStyle w:val="TOC2"/>
            <w:tabs>
              <w:tab w:val="left" w:pos="880"/>
              <w:tab w:val="right" w:leader="dot" w:pos="9016"/>
            </w:tabs>
            <w:rPr>
              <w:rFonts w:eastAsiaTheme="minorEastAsia"/>
              <w:noProof/>
              <w:lang w:eastAsia="en-GB"/>
            </w:rPr>
          </w:pPr>
          <w:hyperlink w:anchor="_Toc464831944" w:history="1">
            <w:r w:rsidRPr="00105510">
              <w:rPr>
                <w:rStyle w:val="Hyperlink"/>
                <w:rFonts w:ascii="Arial" w:hAnsi="Arial" w:cs="Arial"/>
                <w:noProof/>
              </w:rPr>
              <w:t>4.8</w:t>
            </w:r>
            <w:r>
              <w:rPr>
                <w:rFonts w:eastAsiaTheme="minorEastAsia"/>
                <w:noProof/>
                <w:lang w:eastAsia="en-GB"/>
              </w:rPr>
              <w:tab/>
            </w:r>
            <w:r w:rsidRPr="00105510">
              <w:rPr>
                <w:rStyle w:val="Hyperlink"/>
                <w:rFonts w:ascii="Arial" w:hAnsi="Arial" w:cs="Arial"/>
                <w:noProof/>
              </w:rPr>
              <w:t>Letter of Credit (LOC)</w:t>
            </w:r>
            <w:r>
              <w:rPr>
                <w:noProof/>
                <w:webHidden/>
              </w:rPr>
              <w:tab/>
            </w:r>
            <w:r>
              <w:rPr>
                <w:noProof/>
                <w:webHidden/>
              </w:rPr>
              <w:fldChar w:fldCharType="begin"/>
            </w:r>
            <w:r>
              <w:rPr>
                <w:noProof/>
                <w:webHidden/>
              </w:rPr>
              <w:instrText xml:space="preserve"> PAGEREF _Toc464831944 \h </w:instrText>
            </w:r>
            <w:r>
              <w:rPr>
                <w:noProof/>
                <w:webHidden/>
              </w:rPr>
            </w:r>
            <w:r>
              <w:rPr>
                <w:noProof/>
                <w:webHidden/>
              </w:rPr>
              <w:fldChar w:fldCharType="separate"/>
            </w:r>
            <w:r>
              <w:rPr>
                <w:noProof/>
                <w:webHidden/>
              </w:rPr>
              <w:t>12</w:t>
            </w:r>
            <w:r>
              <w:rPr>
                <w:noProof/>
                <w:webHidden/>
              </w:rPr>
              <w:fldChar w:fldCharType="end"/>
            </w:r>
          </w:hyperlink>
        </w:p>
        <w:p w14:paraId="2F9B2C69" w14:textId="77777777" w:rsidR="00141D93" w:rsidRDefault="00141D93">
          <w:pPr>
            <w:pStyle w:val="TOC2"/>
            <w:tabs>
              <w:tab w:val="left" w:pos="880"/>
              <w:tab w:val="right" w:leader="dot" w:pos="9016"/>
            </w:tabs>
            <w:rPr>
              <w:rFonts w:eastAsiaTheme="minorEastAsia"/>
              <w:noProof/>
              <w:lang w:eastAsia="en-GB"/>
            </w:rPr>
          </w:pPr>
          <w:hyperlink w:anchor="_Toc464831945" w:history="1">
            <w:r w:rsidRPr="00105510">
              <w:rPr>
                <w:rStyle w:val="Hyperlink"/>
                <w:rFonts w:ascii="Arial" w:hAnsi="Arial" w:cs="Arial"/>
                <w:noProof/>
              </w:rPr>
              <w:t>4.9</w:t>
            </w:r>
            <w:r>
              <w:rPr>
                <w:rFonts w:eastAsiaTheme="minorEastAsia"/>
                <w:noProof/>
                <w:lang w:eastAsia="en-GB"/>
              </w:rPr>
              <w:tab/>
            </w:r>
            <w:r w:rsidRPr="00105510">
              <w:rPr>
                <w:rStyle w:val="Hyperlink"/>
                <w:rFonts w:ascii="Arial" w:hAnsi="Arial" w:cs="Arial"/>
                <w:noProof/>
              </w:rPr>
              <w:t>Multiple Customer Letter of Credit (MCLOC)</w:t>
            </w:r>
            <w:r>
              <w:rPr>
                <w:noProof/>
                <w:webHidden/>
              </w:rPr>
              <w:tab/>
            </w:r>
            <w:r>
              <w:rPr>
                <w:noProof/>
                <w:webHidden/>
              </w:rPr>
              <w:fldChar w:fldCharType="begin"/>
            </w:r>
            <w:r>
              <w:rPr>
                <w:noProof/>
                <w:webHidden/>
              </w:rPr>
              <w:instrText xml:space="preserve"> PAGEREF _Toc464831945 \h </w:instrText>
            </w:r>
            <w:r>
              <w:rPr>
                <w:noProof/>
                <w:webHidden/>
              </w:rPr>
            </w:r>
            <w:r>
              <w:rPr>
                <w:noProof/>
                <w:webHidden/>
              </w:rPr>
              <w:fldChar w:fldCharType="separate"/>
            </w:r>
            <w:r>
              <w:rPr>
                <w:noProof/>
                <w:webHidden/>
              </w:rPr>
              <w:t>12</w:t>
            </w:r>
            <w:r>
              <w:rPr>
                <w:noProof/>
                <w:webHidden/>
              </w:rPr>
              <w:fldChar w:fldCharType="end"/>
            </w:r>
          </w:hyperlink>
        </w:p>
        <w:p w14:paraId="6F037FD9" w14:textId="77777777" w:rsidR="00141D93" w:rsidRDefault="00141D93">
          <w:pPr>
            <w:pStyle w:val="TOC2"/>
            <w:tabs>
              <w:tab w:val="left" w:pos="880"/>
              <w:tab w:val="right" w:leader="dot" w:pos="9016"/>
            </w:tabs>
            <w:rPr>
              <w:rFonts w:eastAsiaTheme="minorEastAsia"/>
              <w:noProof/>
              <w:lang w:eastAsia="en-GB"/>
            </w:rPr>
          </w:pPr>
          <w:hyperlink w:anchor="_Toc464831946" w:history="1">
            <w:r w:rsidRPr="00105510">
              <w:rPr>
                <w:rStyle w:val="Hyperlink"/>
                <w:rFonts w:ascii="Arial" w:hAnsi="Arial" w:cs="Arial"/>
                <w:noProof/>
              </w:rPr>
              <w:t>4.10</w:t>
            </w:r>
            <w:r>
              <w:rPr>
                <w:rFonts w:eastAsiaTheme="minorEastAsia"/>
                <w:noProof/>
                <w:lang w:eastAsia="en-GB"/>
              </w:rPr>
              <w:tab/>
            </w:r>
            <w:r w:rsidRPr="00105510">
              <w:rPr>
                <w:rStyle w:val="Hyperlink"/>
                <w:rFonts w:ascii="Arial" w:hAnsi="Arial" w:cs="Arial"/>
                <w:noProof/>
              </w:rPr>
              <w:t>Non Registrable Deposit Deed</w:t>
            </w:r>
            <w:r>
              <w:rPr>
                <w:noProof/>
                <w:webHidden/>
              </w:rPr>
              <w:tab/>
            </w:r>
            <w:r>
              <w:rPr>
                <w:noProof/>
                <w:webHidden/>
              </w:rPr>
              <w:fldChar w:fldCharType="begin"/>
            </w:r>
            <w:r>
              <w:rPr>
                <w:noProof/>
                <w:webHidden/>
              </w:rPr>
              <w:instrText xml:space="preserve"> PAGEREF _Toc464831946 \h </w:instrText>
            </w:r>
            <w:r>
              <w:rPr>
                <w:noProof/>
                <w:webHidden/>
              </w:rPr>
            </w:r>
            <w:r>
              <w:rPr>
                <w:noProof/>
                <w:webHidden/>
              </w:rPr>
              <w:fldChar w:fldCharType="separate"/>
            </w:r>
            <w:r>
              <w:rPr>
                <w:noProof/>
                <w:webHidden/>
              </w:rPr>
              <w:t>13</w:t>
            </w:r>
            <w:r>
              <w:rPr>
                <w:noProof/>
                <w:webHidden/>
              </w:rPr>
              <w:fldChar w:fldCharType="end"/>
            </w:r>
          </w:hyperlink>
        </w:p>
        <w:p w14:paraId="744CA183" w14:textId="77777777" w:rsidR="00141D93" w:rsidRDefault="00141D93">
          <w:pPr>
            <w:pStyle w:val="TOC2"/>
            <w:tabs>
              <w:tab w:val="left" w:pos="880"/>
              <w:tab w:val="right" w:leader="dot" w:pos="9016"/>
            </w:tabs>
            <w:rPr>
              <w:rFonts w:eastAsiaTheme="minorEastAsia"/>
              <w:noProof/>
              <w:lang w:eastAsia="en-GB"/>
            </w:rPr>
          </w:pPr>
          <w:hyperlink w:anchor="_Toc464831947" w:history="1">
            <w:r w:rsidRPr="00105510">
              <w:rPr>
                <w:rStyle w:val="Hyperlink"/>
                <w:rFonts w:ascii="Arial" w:hAnsi="Arial" w:cs="Arial"/>
                <w:noProof/>
              </w:rPr>
              <w:t>4.11</w:t>
            </w:r>
            <w:r>
              <w:rPr>
                <w:rFonts w:eastAsiaTheme="minorEastAsia"/>
                <w:noProof/>
                <w:lang w:eastAsia="en-GB"/>
              </w:rPr>
              <w:tab/>
            </w:r>
            <w:r w:rsidRPr="00105510">
              <w:rPr>
                <w:rStyle w:val="Hyperlink"/>
                <w:rFonts w:ascii="Arial" w:hAnsi="Arial" w:cs="Arial"/>
                <w:noProof/>
              </w:rPr>
              <w:t>Parent Company Guarantee (PCG)</w:t>
            </w:r>
            <w:r>
              <w:rPr>
                <w:noProof/>
                <w:webHidden/>
              </w:rPr>
              <w:tab/>
            </w:r>
            <w:r>
              <w:rPr>
                <w:noProof/>
                <w:webHidden/>
              </w:rPr>
              <w:fldChar w:fldCharType="begin"/>
            </w:r>
            <w:r>
              <w:rPr>
                <w:noProof/>
                <w:webHidden/>
              </w:rPr>
              <w:instrText xml:space="preserve"> PAGEREF _Toc464831947 \h </w:instrText>
            </w:r>
            <w:r>
              <w:rPr>
                <w:noProof/>
                <w:webHidden/>
              </w:rPr>
            </w:r>
            <w:r>
              <w:rPr>
                <w:noProof/>
                <w:webHidden/>
              </w:rPr>
              <w:fldChar w:fldCharType="separate"/>
            </w:r>
            <w:r>
              <w:rPr>
                <w:noProof/>
                <w:webHidden/>
              </w:rPr>
              <w:t>13</w:t>
            </w:r>
            <w:r>
              <w:rPr>
                <w:noProof/>
                <w:webHidden/>
              </w:rPr>
              <w:fldChar w:fldCharType="end"/>
            </w:r>
          </w:hyperlink>
        </w:p>
        <w:p w14:paraId="3ADD1E32" w14:textId="77777777" w:rsidR="00141D93" w:rsidRDefault="00141D93">
          <w:pPr>
            <w:pStyle w:val="TOC2"/>
            <w:tabs>
              <w:tab w:val="left" w:pos="880"/>
              <w:tab w:val="right" w:leader="dot" w:pos="9016"/>
            </w:tabs>
            <w:rPr>
              <w:rFonts w:eastAsiaTheme="minorEastAsia"/>
              <w:noProof/>
              <w:lang w:eastAsia="en-GB"/>
            </w:rPr>
          </w:pPr>
          <w:hyperlink w:anchor="_Toc464831948" w:history="1">
            <w:r w:rsidRPr="00105510">
              <w:rPr>
                <w:rStyle w:val="Hyperlink"/>
                <w:rFonts w:ascii="Arial" w:hAnsi="Arial" w:cs="Arial"/>
                <w:noProof/>
              </w:rPr>
              <w:t>4.12</w:t>
            </w:r>
            <w:r>
              <w:rPr>
                <w:rFonts w:eastAsiaTheme="minorEastAsia"/>
                <w:noProof/>
                <w:lang w:eastAsia="en-GB"/>
              </w:rPr>
              <w:tab/>
            </w:r>
            <w:r w:rsidRPr="00105510">
              <w:rPr>
                <w:rStyle w:val="Hyperlink"/>
                <w:rFonts w:ascii="Arial" w:hAnsi="Arial" w:cs="Arial"/>
                <w:noProof/>
              </w:rPr>
              <w:t>Financial Institution Ratings</w:t>
            </w:r>
            <w:r>
              <w:rPr>
                <w:noProof/>
                <w:webHidden/>
              </w:rPr>
              <w:tab/>
            </w:r>
            <w:r>
              <w:rPr>
                <w:noProof/>
                <w:webHidden/>
              </w:rPr>
              <w:fldChar w:fldCharType="begin"/>
            </w:r>
            <w:r>
              <w:rPr>
                <w:noProof/>
                <w:webHidden/>
              </w:rPr>
              <w:instrText xml:space="preserve"> PAGEREF _Toc464831948 \h </w:instrText>
            </w:r>
            <w:r>
              <w:rPr>
                <w:noProof/>
                <w:webHidden/>
              </w:rPr>
            </w:r>
            <w:r>
              <w:rPr>
                <w:noProof/>
                <w:webHidden/>
              </w:rPr>
              <w:fldChar w:fldCharType="separate"/>
            </w:r>
            <w:r>
              <w:rPr>
                <w:noProof/>
                <w:webHidden/>
              </w:rPr>
              <w:t>13</w:t>
            </w:r>
            <w:r>
              <w:rPr>
                <w:noProof/>
                <w:webHidden/>
              </w:rPr>
              <w:fldChar w:fldCharType="end"/>
            </w:r>
          </w:hyperlink>
        </w:p>
        <w:p w14:paraId="4FDC2487" w14:textId="77777777" w:rsidR="00141D93" w:rsidRDefault="00141D93">
          <w:pPr>
            <w:pStyle w:val="TOC2"/>
            <w:tabs>
              <w:tab w:val="left" w:pos="880"/>
              <w:tab w:val="right" w:leader="dot" w:pos="9016"/>
            </w:tabs>
            <w:rPr>
              <w:rFonts w:eastAsiaTheme="minorEastAsia"/>
              <w:noProof/>
              <w:lang w:eastAsia="en-GB"/>
            </w:rPr>
          </w:pPr>
          <w:hyperlink w:anchor="_Toc464831949" w:history="1">
            <w:r w:rsidRPr="00105510">
              <w:rPr>
                <w:rStyle w:val="Hyperlink"/>
                <w:rFonts w:ascii="Arial" w:hAnsi="Arial" w:cs="Arial"/>
                <w:noProof/>
              </w:rPr>
              <w:t>4.13</w:t>
            </w:r>
            <w:r>
              <w:rPr>
                <w:rFonts w:eastAsiaTheme="minorEastAsia"/>
                <w:noProof/>
                <w:lang w:eastAsia="en-GB"/>
              </w:rPr>
              <w:tab/>
            </w:r>
            <w:r w:rsidRPr="00105510">
              <w:rPr>
                <w:rStyle w:val="Hyperlink"/>
                <w:rFonts w:ascii="Arial" w:hAnsi="Arial" w:cs="Arial"/>
                <w:noProof/>
              </w:rPr>
              <w:t>Rating Comparison Table</w:t>
            </w:r>
            <w:r>
              <w:rPr>
                <w:noProof/>
                <w:webHidden/>
              </w:rPr>
              <w:tab/>
            </w:r>
            <w:r>
              <w:rPr>
                <w:noProof/>
                <w:webHidden/>
              </w:rPr>
              <w:fldChar w:fldCharType="begin"/>
            </w:r>
            <w:r>
              <w:rPr>
                <w:noProof/>
                <w:webHidden/>
              </w:rPr>
              <w:instrText xml:space="preserve"> PAGEREF _Toc464831949 \h </w:instrText>
            </w:r>
            <w:r>
              <w:rPr>
                <w:noProof/>
                <w:webHidden/>
              </w:rPr>
            </w:r>
            <w:r>
              <w:rPr>
                <w:noProof/>
                <w:webHidden/>
              </w:rPr>
              <w:fldChar w:fldCharType="separate"/>
            </w:r>
            <w:r>
              <w:rPr>
                <w:noProof/>
                <w:webHidden/>
              </w:rPr>
              <w:t>13</w:t>
            </w:r>
            <w:r>
              <w:rPr>
                <w:noProof/>
                <w:webHidden/>
              </w:rPr>
              <w:fldChar w:fldCharType="end"/>
            </w:r>
          </w:hyperlink>
        </w:p>
        <w:p w14:paraId="4B722A01" w14:textId="77777777" w:rsidR="00141D93" w:rsidRDefault="00141D93">
          <w:pPr>
            <w:pStyle w:val="TOC2"/>
            <w:tabs>
              <w:tab w:val="left" w:pos="880"/>
              <w:tab w:val="right" w:leader="dot" w:pos="9016"/>
            </w:tabs>
            <w:rPr>
              <w:rFonts w:eastAsiaTheme="minorEastAsia"/>
              <w:noProof/>
              <w:lang w:eastAsia="en-GB"/>
            </w:rPr>
          </w:pPr>
          <w:hyperlink w:anchor="_Toc464831950" w:history="1">
            <w:r w:rsidRPr="00105510">
              <w:rPr>
                <w:rStyle w:val="Hyperlink"/>
                <w:rFonts w:ascii="Arial" w:hAnsi="Arial" w:cs="Arial"/>
                <w:noProof/>
              </w:rPr>
              <w:t>4.14</w:t>
            </w:r>
            <w:r>
              <w:rPr>
                <w:rFonts w:eastAsiaTheme="minorEastAsia"/>
                <w:noProof/>
                <w:lang w:eastAsia="en-GB"/>
              </w:rPr>
              <w:tab/>
            </w:r>
            <w:r w:rsidRPr="00105510">
              <w:rPr>
                <w:rStyle w:val="Hyperlink"/>
                <w:rFonts w:ascii="Arial" w:hAnsi="Arial" w:cs="Arial"/>
                <w:noProof/>
              </w:rPr>
              <w:t>Renewal of Security</w:t>
            </w:r>
            <w:r>
              <w:rPr>
                <w:noProof/>
                <w:webHidden/>
              </w:rPr>
              <w:tab/>
            </w:r>
            <w:r>
              <w:rPr>
                <w:noProof/>
                <w:webHidden/>
              </w:rPr>
              <w:fldChar w:fldCharType="begin"/>
            </w:r>
            <w:r>
              <w:rPr>
                <w:noProof/>
                <w:webHidden/>
              </w:rPr>
              <w:instrText xml:space="preserve"> PAGEREF _Toc464831950 \h </w:instrText>
            </w:r>
            <w:r>
              <w:rPr>
                <w:noProof/>
                <w:webHidden/>
              </w:rPr>
            </w:r>
            <w:r>
              <w:rPr>
                <w:noProof/>
                <w:webHidden/>
              </w:rPr>
              <w:fldChar w:fldCharType="separate"/>
            </w:r>
            <w:r>
              <w:rPr>
                <w:noProof/>
                <w:webHidden/>
              </w:rPr>
              <w:t>15</w:t>
            </w:r>
            <w:r>
              <w:rPr>
                <w:noProof/>
                <w:webHidden/>
              </w:rPr>
              <w:fldChar w:fldCharType="end"/>
            </w:r>
          </w:hyperlink>
        </w:p>
        <w:p w14:paraId="75C255D5" w14:textId="77777777" w:rsidR="00141D93" w:rsidRDefault="00141D93">
          <w:pPr>
            <w:pStyle w:val="TOC2"/>
            <w:tabs>
              <w:tab w:val="left" w:pos="880"/>
              <w:tab w:val="right" w:leader="dot" w:pos="9016"/>
            </w:tabs>
            <w:rPr>
              <w:rFonts w:eastAsiaTheme="minorEastAsia"/>
              <w:noProof/>
              <w:lang w:eastAsia="en-GB"/>
            </w:rPr>
          </w:pPr>
          <w:hyperlink w:anchor="_Toc464831951" w:history="1">
            <w:r w:rsidRPr="00105510">
              <w:rPr>
                <w:rStyle w:val="Hyperlink"/>
                <w:rFonts w:ascii="Arial" w:hAnsi="Arial" w:cs="Arial"/>
                <w:noProof/>
              </w:rPr>
              <w:t>4.15</w:t>
            </w:r>
            <w:r>
              <w:rPr>
                <w:rFonts w:eastAsiaTheme="minorEastAsia"/>
                <w:noProof/>
                <w:lang w:eastAsia="en-GB"/>
              </w:rPr>
              <w:tab/>
            </w:r>
            <w:r w:rsidRPr="00105510">
              <w:rPr>
                <w:rStyle w:val="Hyperlink"/>
                <w:rFonts w:ascii="Arial" w:hAnsi="Arial" w:cs="Arial"/>
                <w:noProof/>
              </w:rPr>
              <w:t>Rating Downgrades and Security</w:t>
            </w:r>
            <w:r>
              <w:rPr>
                <w:noProof/>
                <w:webHidden/>
              </w:rPr>
              <w:tab/>
            </w:r>
            <w:r>
              <w:rPr>
                <w:noProof/>
                <w:webHidden/>
              </w:rPr>
              <w:fldChar w:fldCharType="begin"/>
            </w:r>
            <w:r>
              <w:rPr>
                <w:noProof/>
                <w:webHidden/>
              </w:rPr>
              <w:instrText xml:space="preserve"> PAGEREF _Toc464831951 \h </w:instrText>
            </w:r>
            <w:r>
              <w:rPr>
                <w:noProof/>
                <w:webHidden/>
              </w:rPr>
            </w:r>
            <w:r>
              <w:rPr>
                <w:noProof/>
                <w:webHidden/>
              </w:rPr>
              <w:fldChar w:fldCharType="separate"/>
            </w:r>
            <w:r>
              <w:rPr>
                <w:noProof/>
                <w:webHidden/>
              </w:rPr>
              <w:t>15</w:t>
            </w:r>
            <w:r>
              <w:rPr>
                <w:noProof/>
                <w:webHidden/>
              </w:rPr>
              <w:fldChar w:fldCharType="end"/>
            </w:r>
          </w:hyperlink>
        </w:p>
        <w:p w14:paraId="3B63B4AE" w14:textId="77777777" w:rsidR="00141D93" w:rsidRDefault="00141D93">
          <w:pPr>
            <w:pStyle w:val="TOC2"/>
            <w:tabs>
              <w:tab w:val="left" w:pos="880"/>
              <w:tab w:val="right" w:leader="dot" w:pos="9016"/>
            </w:tabs>
            <w:rPr>
              <w:rFonts w:eastAsiaTheme="minorEastAsia"/>
              <w:noProof/>
              <w:lang w:eastAsia="en-GB"/>
            </w:rPr>
          </w:pPr>
          <w:hyperlink w:anchor="_Toc464831952" w:history="1">
            <w:r w:rsidRPr="00105510">
              <w:rPr>
                <w:rStyle w:val="Hyperlink"/>
                <w:rFonts w:ascii="Arial" w:hAnsi="Arial" w:cs="Arial"/>
                <w:noProof/>
              </w:rPr>
              <w:t>4.16</w:t>
            </w:r>
            <w:r>
              <w:rPr>
                <w:rFonts w:eastAsiaTheme="minorEastAsia"/>
                <w:noProof/>
                <w:lang w:eastAsia="en-GB"/>
              </w:rPr>
              <w:tab/>
            </w:r>
            <w:r w:rsidRPr="00105510">
              <w:rPr>
                <w:rStyle w:val="Hyperlink"/>
                <w:rFonts w:ascii="Arial" w:hAnsi="Arial" w:cs="Arial"/>
                <w:noProof/>
              </w:rPr>
              <w:t>Revision’s to a Customer’s DSC Credit Limit</w:t>
            </w:r>
            <w:r>
              <w:rPr>
                <w:noProof/>
                <w:webHidden/>
              </w:rPr>
              <w:tab/>
            </w:r>
            <w:r>
              <w:rPr>
                <w:noProof/>
                <w:webHidden/>
              </w:rPr>
              <w:fldChar w:fldCharType="begin"/>
            </w:r>
            <w:r>
              <w:rPr>
                <w:noProof/>
                <w:webHidden/>
              </w:rPr>
              <w:instrText xml:space="preserve"> PAGEREF _Toc464831952 \h </w:instrText>
            </w:r>
            <w:r>
              <w:rPr>
                <w:noProof/>
                <w:webHidden/>
              </w:rPr>
            </w:r>
            <w:r>
              <w:rPr>
                <w:noProof/>
                <w:webHidden/>
              </w:rPr>
              <w:fldChar w:fldCharType="separate"/>
            </w:r>
            <w:r>
              <w:rPr>
                <w:noProof/>
                <w:webHidden/>
              </w:rPr>
              <w:t>16</w:t>
            </w:r>
            <w:r>
              <w:rPr>
                <w:noProof/>
                <w:webHidden/>
              </w:rPr>
              <w:fldChar w:fldCharType="end"/>
            </w:r>
          </w:hyperlink>
        </w:p>
        <w:p w14:paraId="7B174B0D" w14:textId="77777777" w:rsidR="00141D93" w:rsidRDefault="00141D93">
          <w:pPr>
            <w:pStyle w:val="TOC2"/>
            <w:tabs>
              <w:tab w:val="left" w:pos="1540"/>
              <w:tab w:val="right" w:leader="dot" w:pos="9016"/>
            </w:tabs>
            <w:rPr>
              <w:rFonts w:eastAsiaTheme="minorEastAsia"/>
              <w:noProof/>
              <w:lang w:eastAsia="en-GB"/>
            </w:rPr>
          </w:pPr>
          <w:hyperlink w:anchor="_Toc464831953" w:history="1">
            <w:r w:rsidRPr="00105510">
              <w:rPr>
                <w:rStyle w:val="Hyperlink"/>
                <w:rFonts w:ascii="Arial" w:hAnsi="Arial" w:cs="Arial"/>
                <w:noProof/>
              </w:rPr>
              <w:t>Section 5:</w:t>
            </w:r>
            <w:r>
              <w:rPr>
                <w:rFonts w:eastAsiaTheme="minorEastAsia"/>
                <w:noProof/>
                <w:lang w:eastAsia="en-GB"/>
              </w:rPr>
              <w:tab/>
            </w:r>
            <w:r w:rsidRPr="00105510">
              <w:rPr>
                <w:rStyle w:val="Hyperlink"/>
                <w:rFonts w:ascii="Arial" w:hAnsi="Arial" w:cs="Arial"/>
                <w:noProof/>
              </w:rPr>
              <w:t>Operation of the Request to Provide Further Security (RPFS) Process</w:t>
            </w:r>
            <w:r>
              <w:rPr>
                <w:noProof/>
                <w:webHidden/>
              </w:rPr>
              <w:tab/>
            </w:r>
            <w:r>
              <w:rPr>
                <w:noProof/>
                <w:webHidden/>
              </w:rPr>
              <w:fldChar w:fldCharType="begin"/>
            </w:r>
            <w:r>
              <w:rPr>
                <w:noProof/>
                <w:webHidden/>
              </w:rPr>
              <w:instrText xml:space="preserve"> PAGEREF _Toc464831953 \h </w:instrText>
            </w:r>
            <w:r>
              <w:rPr>
                <w:noProof/>
                <w:webHidden/>
              </w:rPr>
            </w:r>
            <w:r>
              <w:rPr>
                <w:noProof/>
                <w:webHidden/>
              </w:rPr>
              <w:fldChar w:fldCharType="separate"/>
            </w:r>
            <w:r>
              <w:rPr>
                <w:noProof/>
                <w:webHidden/>
              </w:rPr>
              <w:t>17</w:t>
            </w:r>
            <w:r>
              <w:rPr>
                <w:noProof/>
                <w:webHidden/>
              </w:rPr>
              <w:fldChar w:fldCharType="end"/>
            </w:r>
          </w:hyperlink>
        </w:p>
        <w:p w14:paraId="47A73BBE" w14:textId="77777777" w:rsidR="00141D93" w:rsidRDefault="00141D93">
          <w:pPr>
            <w:pStyle w:val="TOC2"/>
            <w:tabs>
              <w:tab w:val="left" w:pos="880"/>
              <w:tab w:val="right" w:leader="dot" w:pos="9016"/>
            </w:tabs>
            <w:rPr>
              <w:rFonts w:eastAsiaTheme="minorEastAsia"/>
              <w:noProof/>
              <w:lang w:eastAsia="en-GB"/>
            </w:rPr>
          </w:pPr>
          <w:hyperlink w:anchor="_Toc464831954" w:history="1">
            <w:r w:rsidRPr="00105510">
              <w:rPr>
                <w:rStyle w:val="Hyperlink"/>
                <w:rFonts w:ascii="Arial" w:hAnsi="Arial" w:cs="Arial"/>
                <w:noProof/>
              </w:rPr>
              <w:t>5.1</w:t>
            </w:r>
            <w:r>
              <w:rPr>
                <w:rFonts w:eastAsiaTheme="minorEastAsia"/>
                <w:noProof/>
                <w:lang w:eastAsia="en-GB"/>
              </w:rPr>
              <w:tab/>
            </w:r>
            <w:r w:rsidRPr="00105510">
              <w:rPr>
                <w:rStyle w:val="Hyperlink"/>
                <w:rFonts w:ascii="Arial" w:hAnsi="Arial" w:cs="Arial"/>
                <w:noProof/>
              </w:rPr>
              <w:t>Request to Provide Further Security Overview</w:t>
            </w:r>
            <w:r>
              <w:rPr>
                <w:noProof/>
                <w:webHidden/>
              </w:rPr>
              <w:tab/>
            </w:r>
            <w:r>
              <w:rPr>
                <w:noProof/>
                <w:webHidden/>
              </w:rPr>
              <w:fldChar w:fldCharType="begin"/>
            </w:r>
            <w:r>
              <w:rPr>
                <w:noProof/>
                <w:webHidden/>
              </w:rPr>
              <w:instrText xml:space="preserve"> PAGEREF _Toc464831954 \h </w:instrText>
            </w:r>
            <w:r>
              <w:rPr>
                <w:noProof/>
                <w:webHidden/>
              </w:rPr>
            </w:r>
            <w:r>
              <w:rPr>
                <w:noProof/>
                <w:webHidden/>
              </w:rPr>
              <w:fldChar w:fldCharType="separate"/>
            </w:r>
            <w:r>
              <w:rPr>
                <w:noProof/>
                <w:webHidden/>
              </w:rPr>
              <w:t>17</w:t>
            </w:r>
            <w:r>
              <w:rPr>
                <w:noProof/>
                <w:webHidden/>
              </w:rPr>
              <w:fldChar w:fldCharType="end"/>
            </w:r>
          </w:hyperlink>
        </w:p>
        <w:p w14:paraId="75ABB1D3" w14:textId="77777777" w:rsidR="00141D93" w:rsidRDefault="00141D93">
          <w:pPr>
            <w:pStyle w:val="TOC2"/>
            <w:tabs>
              <w:tab w:val="left" w:pos="880"/>
              <w:tab w:val="right" w:leader="dot" w:pos="9016"/>
            </w:tabs>
            <w:rPr>
              <w:rFonts w:eastAsiaTheme="minorEastAsia"/>
              <w:noProof/>
              <w:lang w:eastAsia="en-GB"/>
            </w:rPr>
          </w:pPr>
          <w:hyperlink w:anchor="_Toc464831955" w:history="1">
            <w:r w:rsidRPr="00105510">
              <w:rPr>
                <w:rStyle w:val="Hyperlink"/>
                <w:rFonts w:ascii="Arial" w:hAnsi="Arial" w:cs="Arial"/>
                <w:noProof/>
              </w:rPr>
              <w:t>5.2</w:t>
            </w:r>
            <w:r>
              <w:rPr>
                <w:rFonts w:eastAsiaTheme="minorEastAsia"/>
                <w:noProof/>
                <w:lang w:eastAsia="en-GB"/>
              </w:rPr>
              <w:tab/>
            </w:r>
            <w:r w:rsidRPr="00105510">
              <w:rPr>
                <w:rStyle w:val="Hyperlink"/>
                <w:rFonts w:ascii="Arial" w:hAnsi="Arial" w:cs="Arial"/>
                <w:noProof/>
              </w:rPr>
              <w:t>Calculation of Further Security</w:t>
            </w:r>
            <w:r>
              <w:rPr>
                <w:noProof/>
                <w:webHidden/>
              </w:rPr>
              <w:tab/>
            </w:r>
            <w:r>
              <w:rPr>
                <w:noProof/>
                <w:webHidden/>
              </w:rPr>
              <w:fldChar w:fldCharType="begin"/>
            </w:r>
            <w:r>
              <w:rPr>
                <w:noProof/>
                <w:webHidden/>
              </w:rPr>
              <w:instrText xml:space="preserve"> PAGEREF _Toc464831955 \h </w:instrText>
            </w:r>
            <w:r>
              <w:rPr>
                <w:noProof/>
                <w:webHidden/>
              </w:rPr>
            </w:r>
            <w:r>
              <w:rPr>
                <w:noProof/>
                <w:webHidden/>
              </w:rPr>
              <w:fldChar w:fldCharType="separate"/>
            </w:r>
            <w:r>
              <w:rPr>
                <w:noProof/>
                <w:webHidden/>
              </w:rPr>
              <w:t>17</w:t>
            </w:r>
            <w:r>
              <w:rPr>
                <w:noProof/>
                <w:webHidden/>
              </w:rPr>
              <w:fldChar w:fldCharType="end"/>
            </w:r>
          </w:hyperlink>
        </w:p>
        <w:p w14:paraId="558E15A1" w14:textId="77777777" w:rsidR="00141D93" w:rsidRDefault="00141D93" w:rsidP="00141D93">
          <w:pPr>
            <w:pStyle w:val="TOC2"/>
            <w:tabs>
              <w:tab w:val="left" w:pos="880"/>
              <w:tab w:val="right" w:leader="dot" w:pos="9016"/>
            </w:tabs>
            <w:rPr>
              <w:rStyle w:val="Hyperlink"/>
              <w:noProof/>
            </w:rPr>
          </w:pPr>
          <w:hyperlink w:anchor="_Toc464831956" w:history="1">
            <w:r w:rsidRPr="00105510">
              <w:rPr>
                <w:rStyle w:val="Hyperlink"/>
                <w:rFonts w:ascii="Arial" w:hAnsi="Arial" w:cs="Arial"/>
                <w:noProof/>
              </w:rPr>
              <w:t>5.3</w:t>
            </w:r>
            <w:r>
              <w:rPr>
                <w:rFonts w:eastAsiaTheme="minorEastAsia"/>
                <w:noProof/>
                <w:lang w:eastAsia="en-GB"/>
              </w:rPr>
              <w:tab/>
            </w:r>
            <w:r w:rsidRPr="00105510">
              <w:rPr>
                <w:rStyle w:val="Hyperlink"/>
                <w:rFonts w:ascii="Arial" w:hAnsi="Arial" w:cs="Arial"/>
                <w:noProof/>
              </w:rPr>
              <w:t>Right of Appeal</w:t>
            </w:r>
            <w:r>
              <w:rPr>
                <w:noProof/>
                <w:webHidden/>
              </w:rPr>
              <w:tab/>
            </w:r>
            <w:r>
              <w:rPr>
                <w:noProof/>
                <w:webHidden/>
              </w:rPr>
              <w:fldChar w:fldCharType="begin"/>
            </w:r>
            <w:r>
              <w:rPr>
                <w:noProof/>
                <w:webHidden/>
              </w:rPr>
              <w:instrText xml:space="preserve"> PAGEREF _Toc464831956 \h </w:instrText>
            </w:r>
            <w:r>
              <w:rPr>
                <w:noProof/>
                <w:webHidden/>
              </w:rPr>
            </w:r>
            <w:r>
              <w:rPr>
                <w:noProof/>
                <w:webHidden/>
              </w:rPr>
              <w:fldChar w:fldCharType="separate"/>
            </w:r>
            <w:r>
              <w:rPr>
                <w:noProof/>
                <w:webHidden/>
              </w:rPr>
              <w:t>18</w:t>
            </w:r>
            <w:r>
              <w:rPr>
                <w:noProof/>
                <w:webHidden/>
              </w:rPr>
              <w:fldChar w:fldCharType="end"/>
            </w:r>
          </w:hyperlink>
        </w:p>
        <w:p w14:paraId="4DD667CA" w14:textId="46E097A8" w:rsidR="00141D93" w:rsidRDefault="00141D93" w:rsidP="00141D93">
          <w:pPr>
            <w:pStyle w:val="TOC2"/>
            <w:tabs>
              <w:tab w:val="left" w:pos="880"/>
              <w:tab w:val="right" w:leader="dot" w:pos="9016"/>
            </w:tabs>
            <w:rPr>
              <w:rFonts w:eastAsiaTheme="minorEastAsia"/>
              <w:noProof/>
              <w:lang w:eastAsia="en-GB"/>
            </w:rPr>
          </w:pPr>
          <w:hyperlink w:anchor="_Toc464831957" w:history="1">
            <w:r w:rsidRPr="00141D93">
              <w:rPr>
                <w:rStyle w:val="Hyperlink"/>
                <w:rFonts w:ascii="Arial" w:hAnsi="Arial" w:cs="Arial"/>
                <w:noProof/>
              </w:rPr>
              <w:t>5.4</w:t>
            </w:r>
            <w:r w:rsidRPr="00141D93">
              <w:rPr>
                <w:rStyle w:val="Hyperlink"/>
                <w:rFonts w:ascii="Arial" w:hAnsi="Arial" w:cs="Arial"/>
              </w:rPr>
              <w:tab/>
            </w:r>
            <w:r w:rsidRPr="00141D93">
              <w:rPr>
                <w:rStyle w:val="Hyperlink"/>
                <w:rFonts w:ascii="Arial" w:hAnsi="Arial" w:cs="Arial"/>
                <w:noProof/>
              </w:rPr>
              <w:t>Where a Customer has not provided the further, additional or revised Security</w:t>
            </w:r>
            <w:r>
              <w:rPr>
                <w:noProof/>
                <w:webHidden/>
              </w:rPr>
              <w:tab/>
            </w:r>
            <w:r>
              <w:rPr>
                <w:noProof/>
                <w:webHidden/>
              </w:rPr>
              <w:fldChar w:fldCharType="begin"/>
            </w:r>
            <w:r>
              <w:rPr>
                <w:noProof/>
                <w:webHidden/>
              </w:rPr>
              <w:instrText xml:space="preserve"> PAGEREF _Toc464831957 \h </w:instrText>
            </w:r>
            <w:r>
              <w:rPr>
                <w:noProof/>
                <w:webHidden/>
              </w:rPr>
            </w:r>
            <w:r>
              <w:rPr>
                <w:noProof/>
                <w:webHidden/>
              </w:rPr>
              <w:fldChar w:fldCharType="separate"/>
            </w:r>
            <w:r>
              <w:rPr>
                <w:noProof/>
                <w:webHidden/>
              </w:rPr>
              <w:t>18</w:t>
            </w:r>
            <w:r>
              <w:rPr>
                <w:noProof/>
                <w:webHidden/>
              </w:rPr>
              <w:fldChar w:fldCharType="end"/>
            </w:r>
          </w:hyperlink>
        </w:p>
        <w:p w14:paraId="3558A187" w14:textId="77777777" w:rsidR="00141D93" w:rsidRDefault="00141D93">
          <w:pPr>
            <w:pStyle w:val="TOC2"/>
            <w:tabs>
              <w:tab w:val="left" w:pos="880"/>
              <w:tab w:val="right" w:leader="dot" w:pos="9016"/>
            </w:tabs>
            <w:rPr>
              <w:rFonts w:eastAsiaTheme="minorEastAsia"/>
              <w:noProof/>
              <w:lang w:eastAsia="en-GB"/>
            </w:rPr>
          </w:pPr>
          <w:hyperlink w:anchor="_Toc464831958" w:history="1">
            <w:r w:rsidRPr="00105510">
              <w:rPr>
                <w:rStyle w:val="Hyperlink"/>
                <w:rFonts w:ascii="Arial" w:hAnsi="Arial" w:cs="Arial"/>
                <w:noProof/>
              </w:rPr>
              <w:t>5.5</w:t>
            </w:r>
            <w:r>
              <w:rPr>
                <w:rFonts w:eastAsiaTheme="minorEastAsia"/>
                <w:noProof/>
                <w:lang w:eastAsia="en-GB"/>
              </w:rPr>
              <w:tab/>
            </w:r>
            <w:r w:rsidRPr="00105510">
              <w:rPr>
                <w:rStyle w:val="Hyperlink"/>
                <w:rFonts w:ascii="Arial" w:hAnsi="Arial" w:cs="Arial"/>
                <w:noProof/>
              </w:rPr>
              <w:t>Right of Appeal Against a Reissued or Revised RPFS</w:t>
            </w:r>
            <w:r>
              <w:rPr>
                <w:noProof/>
                <w:webHidden/>
              </w:rPr>
              <w:tab/>
            </w:r>
            <w:r>
              <w:rPr>
                <w:noProof/>
                <w:webHidden/>
              </w:rPr>
              <w:fldChar w:fldCharType="begin"/>
            </w:r>
            <w:r>
              <w:rPr>
                <w:noProof/>
                <w:webHidden/>
              </w:rPr>
              <w:instrText xml:space="preserve"> PAGEREF _Toc464831958 \h </w:instrText>
            </w:r>
            <w:r>
              <w:rPr>
                <w:noProof/>
                <w:webHidden/>
              </w:rPr>
            </w:r>
            <w:r>
              <w:rPr>
                <w:noProof/>
                <w:webHidden/>
              </w:rPr>
              <w:fldChar w:fldCharType="separate"/>
            </w:r>
            <w:r>
              <w:rPr>
                <w:noProof/>
                <w:webHidden/>
              </w:rPr>
              <w:t>20</w:t>
            </w:r>
            <w:r>
              <w:rPr>
                <w:noProof/>
                <w:webHidden/>
              </w:rPr>
              <w:fldChar w:fldCharType="end"/>
            </w:r>
          </w:hyperlink>
        </w:p>
        <w:p w14:paraId="24397629" w14:textId="77777777" w:rsidR="00141D93" w:rsidRDefault="00141D93">
          <w:pPr>
            <w:pStyle w:val="TOC2"/>
            <w:tabs>
              <w:tab w:val="left" w:pos="880"/>
              <w:tab w:val="right" w:leader="dot" w:pos="9016"/>
            </w:tabs>
            <w:rPr>
              <w:rFonts w:eastAsiaTheme="minorEastAsia"/>
              <w:noProof/>
              <w:lang w:eastAsia="en-GB"/>
            </w:rPr>
          </w:pPr>
          <w:hyperlink w:anchor="_Toc464831959" w:history="1">
            <w:r w:rsidRPr="00105510">
              <w:rPr>
                <w:rStyle w:val="Hyperlink"/>
                <w:rFonts w:ascii="Arial" w:hAnsi="Arial" w:cs="Arial"/>
                <w:noProof/>
              </w:rPr>
              <w:t>5.6</w:t>
            </w:r>
            <w:r>
              <w:rPr>
                <w:rFonts w:eastAsiaTheme="minorEastAsia"/>
                <w:noProof/>
                <w:lang w:eastAsia="en-GB"/>
              </w:rPr>
              <w:tab/>
            </w:r>
            <w:r w:rsidRPr="00105510">
              <w:rPr>
                <w:rStyle w:val="Hyperlink"/>
                <w:rFonts w:ascii="Arial" w:hAnsi="Arial" w:cs="Arial"/>
                <w:noProof/>
              </w:rPr>
              <w:t>Lodging the Revised or Reissued RPFS with the CDSP</w:t>
            </w:r>
            <w:r>
              <w:rPr>
                <w:noProof/>
                <w:webHidden/>
              </w:rPr>
              <w:tab/>
            </w:r>
            <w:r>
              <w:rPr>
                <w:noProof/>
                <w:webHidden/>
              </w:rPr>
              <w:fldChar w:fldCharType="begin"/>
            </w:r>
            <w:r>
              <w:rPr>
                <w:noProof/>
                <w:webHidden/>
              </w:rPr>
              <w:instrText xml:space="preserve"> PAGEREF _Toc464831959 \h </w:instrText>
            </w:r>
            <w:r>
              <w:rPr>
                <w:noProof/>
                <w:webHidden/>
              </w:rPr>
            </w:r>
            <w:r>
              <w:rPr>
                <w:noProof/>
                <w:webHidden/>
              </w:rPr>
              <w:fldChar w:fldCharType="separate"/>
            </w:r>
            <w:r>
              <w:rPr>
                <w:noProof/>
                <w:webHidden/>
              </w:rPr>
              <w:t>20</w:t>
            </w:r>
            <w:r>
              <w:rPr>
                <w:noProof/>
                <w:webHidden/>
              </w:rPr>
              <w:fldChar w:fldCharType="end"/>
            </w:r>
          </w:hyperlink>
        </w:p>
        <w:p w14:paraId="4B76CCA0" w14:textId="77777777" w:rsidR="00141D93" w:rsidRDefault="00141D93">
          <w:pPr>
            <w:pStyle w:val="TOC2"/>
            <w:tabs>
              <w:tab w:val="left" w:pos="880"/>
              <w:tab w:val="right" w:leader="dot" w:pos="9016"/>
            </w:tabs>
            <w:rPr>
              <w:rFonts w:eastAsiaTheme="minorEastAsia"/>
              <w:noProof/>
              <w:lang w:eastAsia="en-GB"/>
            </w:rPr>
          </w:pPr>
          <w:hyperlink w:anchor="_Toc464831960" w:history="1">
            <w:r w:rsidRPr="00105510">
              <w:rPr>
                <w:rStyle w:val="Hyperlink"/>
                <w:rFonts w:ascii="Arial" w:hAnsi="Arial" w:cs="Arial"/>
                <w:noProof/>
              </w:rPr>
              <w:t>5.7</w:t>
            </w:r>
            <w:r>
              <w:rPr>
                <w:rFonts w:eastAsiaTheme="minorEastAsia"/>
                <w:noProof/>
                <w:lang w:eastAsia="en-GB"/>
              </w:rPr>
              <w:tab/>
            </w:r>
            <w:r w:rsidRPr="00105510">
              <w:rPr>
                <w:rStyle w:val="Hyperlink"/>
                <w:rFonts w:ascii="Arial" w:hAnsi="Arial" w:cs="Arial"/>
                <w:noProof/>
              </w:rPr>
              <w:t>Notice of Failure to Appeal or Lodge Security</w:t>
            </w:r>
            <w:r>
              <w:rPr>
                <w:noProof/>
                <w:webHidden/>
              </w:rPr>
              <w:tab/>
            </w:r>
            <w:r>
              <w:rPr>
                <w:noProof/>
                <w:webHidden/>
              </w:rPr>
              <w:fldChar w:fldCharType="begin"/>
            </w:r>
            <w:r>
              <w:rPr>
                <w:noProof/>
                <w:webHidden/>
              </w:rPr>
              <w:instrText xml:space="preserve"> PAGEREF _Toc464831960 \h </w:instrText>
            </w:r>
            <w:r>
              <w:rPr>
                <w:noProof/>
                <w:webHidden/>
              </w:rPr>
            </w:r>
            <w:r>
              <w:rPr>
                <w:noProof/>
                <w:webHidden/>
              </w:rPr>
              <w:fldChar w:fldCharType="separate"/>
            </w:r>
            <w:r>
              <w:rPr>
                <w:noProof/>
                <w:webHidden/>
              </w:rPr>
              <w:t>20</w:t>
            </w:r>
            <w:r>
              <w:rPr>
                <w:noProof/>
                <w:webHidden/>
              </w:rPr>
              <w:fldChar w:fldCharType="end"/>
            </w:r>
          </w:hyperlink>
        </w:p>
        <w:p w14:paraId="2794E5C7" w14:textId="77777777" w:rsidR="00141D93" w:rsidRDefault="00141D93">
          <w:pPr>
            <w:pStyle w:val="TOC2"/>
            <w:tabs>
              <w:tab w:val="left" w:pos="880"/>
              <w:tab w:val="right" w:leader="dot" w:pos="9016"/>
            </w:tabs>
            <w:rPr>
              <w:rFonts w:eastAsiaTheme="minorEastAsia"/>
              <w:noProof/>
              <w:lang w:eastAsia="en-GB"/>
            </w:rPr>
          </w:pPr>
          <w:hyperlink w:anchor="_Toc464831961" w:history="1">
            <w:r w:rsidRPr="00105510">
              <w:rPr>
                <w:rStyle w:val="Hyperlink"/>
                <w:rFonts w:ascii="Arial" w:hAnsi="Arial" w:cs="Arial"/>
                <w:noProof/>
              </w:rPr>
              <w:t>5.8</w:t>
            </w:r>
            <w:r>
              <w:rPr>
                <w:rFonts w:eastAsiaTheme="minorEastAsia"/>
                <w:noProof/>
                <w:lang w:eastAsia="en-GB"/>
              </w:rPr>
              <w:tab/>
            </w:r>
            <w:r w:rsidRPr="00105510">
              <w:rPr>
                <w:rStyle w:val="Hyperlink"/>
                <w:rFonts w:ascii="Arial" w:hAnsi="Arial" w:cs="Arial"/>
                <w:noProof/>
              </w:rPr>
              <w:t>Process After a Notice of Failure is Issued</w:t>
            </w:r>
            <w:r>
              <w:rPr>
                <w:noProof/>
                <w:webHidden/>
              </w:rPr>
              <w:tab/>
            </w:r>
            <w:r>
              <w:rPr>
                <w:noProof/>
                <w:webHidden/>
              </w:rPr>
              <w:fldChar w:fldCharType="begin"/>
            </w:r>
            <w:r>
              <w:rPr>
                <w:noProof/>
                <w:webHidden/>
              </w:rPr>
              <w:instrText xml:space="preserve"> PAGEREF _Toc464831961 \h </w:instrText>
            </w:r>
            <w:r>
              <w:rPr>
                <w:noProof/>
                <w:webHidden/>
              </w:rPr>
            </w:r>
            <w:r>
              <w:rPr>
                <w:noProof/>
                <w:webHidden/>
              </w:rPr>
              <w:fldChar w:fldCharType="separate"/>
            </w:r>
            <w:r>
              <w:rPr>
                <w:noProof/>
                <w:webHidden/>
              </w:rPr>
              <w:t>20</w:t>
            </w:r>
            <w:r>
              <w:rPr>
                <w:noProof/>
                <w:webHidden/>
              </w:rPr>
              <w:fldChar w:fldCharType="end"/>
            </w:r>
          </w:hyperlink>
        </w:p>
        <w:p w14:paraId="163FB9FE" w14:textId="77777777" w:rsidR="00141D93" w:rsidRDefault="00141D93">
          <w:pPr>
            <w:pStyle w:val="TOC2"/>
            <w:tabs>
              <w:tab w:val="left" w:pos="880"/>
              <w:tab w:val="right" w:leader="dot" w:pos="9016"/>
            </w:tabs>
            <w:rPr>
              <w:rFonts w:eastAsiaTheme="minorEastAsia"/>
              <w:noProof/>
              <w:lang w:eastAsia="en-GB"/>
            </w:rPr>
          </w:pPr>
          <w:hyperlink w:anchor="_Toc464831962" w:history="1">
            <w:r w:rsidRPr="00105510">
              <w:rPr>
                <w:rStyle w:val="Hyperlink"/>
                <w:rFonts w:ascii="Arial" w:hAnsi="Arial" w:cs="Arial"/>
                <w:noProof/>
              </w:rPr>
              <w:t>5.9</w:t>
            </w:r>
            <w:r>
              <w:rPr>
                <w:rFonts w:eastAsiaTheme="minorEastAsia"/>
                <w:noProof/>
                <w:lang w:eastAsia="en-GB"/>
              </w:rPr>
              <w:tab/>
            </w:r>
            <w:r w:rsidRPr="00105510">
              <w:rPr>
                <w:rStyle w:val="Hyperlink"/>
                <w:rFonts w:ascii="Arial" w:hAnsi="Arial" w:cs="Arial"/>
                <w:noProof/>
              </w:rPr>
              <w:t>Result of Customer failing to Lodge Security in Accordance with the Notice of Failure with the CDSP within the Prescribed Period</w:t>
            </w:r>
            <w:r>
              <w:rPr>
                <w:noProof/>
                <w:webHidden/>
              </w:rPr>
              <w:tab/>
            </w:r>
            <w:r>
              <w:rPr>
                <w:noProof/>
                <w:webHidden/>
              </w:rPr>
              <w:fldChar w:fldCharType="begin"/>
            </w:r>
            <w:r>
              <w:rPr>
                <w:noProof/>
                <w:webHidden/>
              </w:rPr>
              <w:instrText xml:space="preserve"> PAGEREF _Toc464831962 \h </w:instrText>
            </w:r>
            <w:r>
              <w:rPr>
                <w:noProof/>
                <w:webHidden/>
              </w:rPr>
            </w:r>
            <w:r>
              <w:rPr>
                <w:noProof/>
                <w:webHidden/>
              </w:rPr>
              <w:fldChar w:fldCharType="separate"/>
            </w:r>
            <w:r>
              <w:rPr>
                <w:noProof/>
                <w:webHidden/>
              </w:rPr>
              <w:t>20</w:t>
            </w:r>
            <w:r>
              <w:rPr>
                <w:noProof/>
                <w:webHidden/>
              </w:rPr>
              <w:fldChar w:fldCharType="end"/>
            </w:r>
          </w:hyperlink>
        </w:p>
        <w:p w14:paraId="25CF0FAE" w14:textId="77777777" w:rsidR="00141D93" w:rsidRDefault="00141D93">
          <w:pPr>
            <w:pStyle w:val="TOC2"/>
            <w:tabs>
              <w:tab w:val="left" w:pos="880"/>
              <w:tab w:val="right" w:leader="dot" w:pos="9016"/>
            </w:tabs>
            <w:rPr>
              <w:rFonts w:eastAsiaTheme="minorEastAsia"/>
              <w:noProof/>
              <w:lang w:eastAsia="en-GB"/>
            </w:rPr>
          </w:pPr>
          <w:hyperlink w:anchor="_Toc464831963" w:history="1">
            <w:r w:rsidRPr="00105510">
              <w:rPr>
                <w:rStyle w:val="Hyperlink"/>
                <w:rFonts w:ascii="Arial" w:hAnsi="Arial" w:cs="Arial"/>
                <w:noProof/>
              </w:rPr>
              <w:t>5.10</w:t>
            </w:r>
            <w:r>
              <w:rPr>
                <w:rFonts w:eastAsiaTheme="minorEastAsia"/>
                <w:noProof/>
                <w:lang w:eastAsia="en-GB"/>
              </w:rPr>
              <w:tab/>
            </w:r>
            <w:r w:rsidRPr="00105510">
              <w:rPr>
                <w:rStyle w:val="Hyperlink"/>
                <w:rFonts w:ascii="Arial" w:hAnsi="Arial" w:cs="Arial"/>
                <w:noProof/>
              </w:rPr>
              <w:t>Result of RPFS Issued</w:t>
            </w:r>
            <w:r>
              <w:rPr>
                <w:noProof/>
                <w:webHidden/>
              </w:rPr>
              <w:tab/>
            </w:r>
            <w:r>
              <w:rPr>
                <w:noProof/>
                <w:webHidden/>
              </w:rPr>
              <w:fldChar w:fldCharType="begin"/>
            </w:r>
            <w:r>
              <w:rPr>
                <w:noProof/>
                <w:webHidden/>
              </w:rPr>
              <w:instrText xml:space="preserve"> PAGEREF _Toc464831963 \h </w:instrText>
            </w:r>
            <w:r>
              <w:rPr>
                <w:noProof/>
                <w:webHidden/>
              </w:rPr>
            </w:r>
            <w:r>
              <w:rPr>
                <w:noProof/>
                <w:webHidden/>
              </w:rPr>
              <w:fldChar w:fldCharType="separate"/>
            </w:r>
            <w:r>
              <w:rPr>
                <w:noProof/>
                <w:webHidden/>
              </w:rPr>
              <w:t>20</w:t>
            </w:r>
            <w:r>
              <w:rPr>
                <w:noProof/>
                <w:webHidden/>
              </w:rPr>
              <w:fldChar w:fldCharType="end"/>
            </w:r>
          </w:hyperlink>
        </w:p>
        <w:p w14:paraId="139947DA" w14:textId="77777777" w:rsidR="00141D93" w:rsidRDefault="00141D93">
          <w:pPr>
            <w:pStyle w:val="TOC1"/>
            <w:tabs>
              <w:tab w:val="left" w:pos="1320"/>
              <w:tab w:val="right" w:leader="dot" w:pos="9016"/>
            </w:tabs>
            <w:rPr>
              <w:rFonts w:eastAsiaTheme="minorEastAsia"/>
              <w:noProof/>
              <w:lang w:eastAsia="en-GB"/>
            </w:rPr>
          </w:pPr>
          <w:hyperlink w:anchor="_Toc464831964" w:history="1">
            <w:r w:rsidRPr="00105510">
              <w:rPr>
                <w:rStyle w:val="Hyperlink"/>
                <w:rFonts w:ascii="Arial" w:hAnsi="Arial" w:cs="Arial"/>
                <w:noProof/>
              </w:rPr>
              <w:t>Section 6:</w:t>
            </w:r>
            <w:r>
              <w:rPr>
                <w:rFonts w:eastAsiaTheme="minorEastAsia"/>
                <w:noProof/>
                <w:lang w:eastAsia="en-GB"/>
              </w:rPr>
              <w:tab/>
            </w:r>
            <w:r w:rsidRPr="00105510">
              <w:rPr>
                <w:rStyle w:val="Hyperlink"/>
                <w:rFonts w:ascii="Arial" w:hAnsi="Arial" w:cs="Arial"/>
                <w:noProof/>
              </w:rPr>
              <w:t>Payment of Invoices</w:t>
            </w:r>
            <w:r>
              <w:rPr>
                <w:noProof/>
                <w:webHidden/>
              </w:rPr>
              <w:tab/>
            </w:r>
            <w:r>
              <w:rPr>
                <w:noProof/>
                <w:webHidden/>
              </w:rPr>
              <w:fldChar w:fldCharType="begin"/>
            </w:r>
            <w:r>
              <w:rPr>
                <w:noProof/>
                <w:webHidden/>
              </w:rPr>
              <w:instrText xml:space="preserve"> PAGEREF _Toc464831964 \h </w:instrText>
            </w:r>
            <w:r>
              <w:rPr>
                <w:noProof/>
                <w:webHidden/>
              </w:rPr>
            </w:r>
            <w:r>
              <w:rPr>
                <w:noProof/>
                <w:webHidden/>
              </w:rPr>
              <w:fldChar w:fldCharType="separate"/>
            </w:r>
            <w:r>
              <w:rPr>
                <w:noProof/>
                <w:webHidden/>
              </w:rPr>
              <w:t>21</w:t>
            </w:r>
            <w:r>
              <w:rPr>
                <w:noProof/>
                <w:webHidden/>
              </w:rPr>
              <w:fldChar w:fldCharType="end"/>
            </w:r>
          </w:hyperlink>
        </w:p>
        <w:p w14:paraId="7A662E2A" w14:textId="77777777" w:rsidR="00141D93" w:rsidRDefault="00141D93">
          <w:pPr>
            <w:pStyle w:val="TOC2"/>
            <w:tabs>
              <w:tab w:val="left" w:pos="880"/>
              <w:tab w:val="right" w:leader="dot" w:pos="9016"/>
            </w:tabs>
            <w:rPr>
              <w:rFonts w:eastAsiaTheme="minorEastAsia"/>
              <w:noProof/>
              <w:lang w:eastAsia="en-GB"/>
            </w:rPr>
          </w:pPr>
          <w:hyperlink w:anchor="_Toc464831965" w:history="1">
            <w:r w:rsidRPr="00105510">
              <w:rPr>
                <w:rStyle w:val="Hyperlink"/>
                <w:rFonts w:ascii="Arial" w:hAnsi="Arial" w:cs="Arial"/>
                <w:noProof/>
              </w:rPr>
              <w:t>6.1</w:t>
            </w:r>
            <w:r>
              <w:rPr>
                <w:rFonts w:eastAsiaTheme="minorEastAsia"/>
                <w:noProof/>
                <w:lang w:eastAsia="en-GB"/>
              </w:rPr>
              <w:tab/>
            </w:r>
            <w:r w:rsidRPr="00105510">
              <w:rPr>
                <w:rStyle w:val="Hyperlink"/>
                <w:rFonts w:ascii="Arial" w:hAnsi="Arial" w:cs="Arial"/>
                <w:noProof/>
              </w:rPr>
              <w:t>Failure to Pay an Invoice</w:t>
            </w:r>
            <w:r>
              <w:rPr>
                <w:noProof/>
                <w:webHidden/>
              </w:rPr>
              <w:tab/>
            </w:r>
            <w:r>
              <w:rPr>
                <w:noProof/>
                <w:webHidden/>
              </w:rPr>
              <w:fldChar w:fldCharType="begin"/>
            </w:r>
            <w:r>
              <w:rPr>
                <w:noProof/>
                <w:webHidden/>
              </w:rPr>
              <w:instrText xml:space="preserve"> PAGEREF _Toc464831965 \h </w:instrText>
            </w:r>
            <w:r>
              <w:rPr>
                <w:noProof/>
                <w:webHidden/>
              </w:rPr>
            </w:r>
            <w:r>
              <w:rPr>
                <w:noProof/>
                <w:webHidden/>
              </w:rPr>
              <w:fldChar w:fldCharType="separate"/>
            </w:r>
            <w:r>
              <w:rPr>
                <w:noProof/>
                <w:webHidden/>
              </w:rPr>
              <w:t>21</w:t>
            </w:r>
            <w:r>
              <w:rPr>
                <w:noProof/>
                <w:webHidden/>
              </w:rPr>
              <w:fldChar w:fldCharType="end"/>
            </w:r>
          </w:hyperlink>
        </w:p>
        <w:p w14:paraId="3D05F566" w14:textId="77777777" w:rsidR="00141D93" w:rsidRDefault="00141D93">
          <w:pPr>
            <w:pStyle w:val="TOC2"/>
            <w:tabs>
              <w:tab w:val="left" w:pos="880"/>
              <w:tab w:val="right" w:leader="dot" w:pos="9016"/>
            </w:tabs>
            <w:rPr>
              <w:rFonts w:eastAsiaTheme="minorEastAsia"/>
              <w:noProof/>
              <w:lang w:eastAsia="en-GB"/>
            </w:rPr>
          </w:pPr>
          <w:hyperlink w:anchor="_Toc464831966" w:history="1">
            <w:r w:rsidRPr="00105510">
              <w:rPr>
                <w:rStyle w:val="Hyperlink"/>
                <w:rFonts w:ascii="Arial" w:hAnsi="Arial" w:cs="Arial"/>
                <w:noProof/>
              </w:rPr>
              <w:t>6.2</w:t>
            </w:r>
            <w:r>
              <w:rPr>
                <w:rFonts w:eastAsiaTheme="minorEastAsia"/>
                <w:noProof/>
                <w:lang w:eastAsia="en-GB"/>
              </w:rPr>
              <w:tab/>
            </w:r>
            <w:r w:rsidRPr="00105510">
              <w:rPr>
                <w:rStyle w:val="Hyperlink"/>
                <w:rFonts w:ascii="Arial" w:hAnsi="Arial" w:cs="Arial"/>
                <w:noProof/>
              </w:rPr>
              <w:t>Withholding Against an Invoice</w:t>
            </w:r>
            <w:r>
              <w:rPr>
                <w:noProof/>
                <w:webHidden/>
              </w:rPr>
              <w:tab/>
            </w:r>
            <w:r>
              <w:rPr>
                <w:noProof/>
                <w:webHidden/>
              </w:rPr>
              <w:fldChar w:fldCharType="begin"/>
            </w:r>
            <w:r>
              <w:rPr>
                <w:noProof/>
                <w:webHidden/>
              </w:rPr>
              <w:instrText xml:space="preserve"> PAGEREF _Toc464831966 \h </w:instrText>
            </w:r>
            <w:r>
              <w:rPr>
                <w:noProof/>
                <w:webHidden/>
              </w:rPr>
            </w:r>
            <w:r>
              <w:rPr>
                <w:noProof/>
                <w:webHidden/>
              </w:rPr>
              <w:fldChar w:fldCharType="separate"/>
            </w:r>
            <w:r>
              <w:rPr>
                <w:noProof/>
                <w:webHidden/>
              </w:rPr>
              <w:t>21</w:t>
            </w:r>
            <w:r>
              <w:rPr>
                <w:noProof/>
                <w:webHidden/>
              </w:rPr>
              <w:fldChar w:fldCharType="end"/>
            </w:r>
          </w:hyperlink>
        </w:p>
        <w:p w14:paraId="28A4125D" w14:textId="77777777" w:rsidR="00141D93" w:rsidRDefault="00141D93">
          <w:pPr>
            <w:pStyle w:val="TOC2"/>
            <w:tabs>
              <w:tab w:val="left" w:pos="880"/>
              <w:tab w:val="right" w:leader="dot" w:pos="9016"/>
            </w:tabs>
            <w:rPr>
              <w:rFonts w:eastAsiaTheme="minorEastAsia"/>
              <w:noProof/>
              <w:lang w:eastAsia="en-GB"/>
            </w:rPr>
          </w:pPr>
          <w:hyperlink w:anchor="_Toc464831967" w:history="1">
            <w:r w:rsidRPr="00105510">
              <w:rPr>
                <w:rStyle w:val="Hyperlink"/>
                <w:rFonts w:ascii="Arial" w:hAnsi="Arial" w:cs="Arial"/>
                <w:noProof/>
              </w:rPr>
              <w:t>6.3</w:t>
            </w:r>
            <w:r>
              <w:rPr>
                <w:rFonts w:eastAsiaTheme="minorEastAsia"/>
                <w:noProof/>
                <w:lang w:eastAsia="en-GB"/>
              </w:rPr>
              <w:tab/>
            </w:r>
            <w:r w:rsidRPr="00105510">
              <w:rPr>
                <w:rStyle w:val="Hyperlink"/>
                <w:rFonts w:ascii="Arial" w:hAnsi="Arial" w:cs="Arial"/>
                <w:noProof/>
              </w:rPr>
              <w:t>A Customer Does Not Pay within two [Business Days] following the Issue of the Failure to Pay Notice</w:t>
            </w:r>
            <w:r>
              <w:rPr>
                <w:noProof/>
                <w:webHidden/>
              </w:rPr>
              <w:tab/>
            </w:r>
            <w:r>
              <w:rPr>
                <w:noProof/>
                <w:webHidden/>
              </w:rPr>
              <w:fldChar w:fldCharType="begin"/>
            </w:r>
            <w:r>
              <w:rPr>
                <w:noProof/>
                <w:webHidden/>
              </w:rPr>
              <w:instrText xml:space="preserve"> PAGEREF _Toc464831967 \h </w:instrText>
            </w:r>
            <w:r>
              <w:rPr>
                <w:noProof/>
                <w:webHidden/>
              </w:rPr>
            </w:r>
            <w:r>
              <w:rPr>
                <w:noProof/>
                <w:webHidden/>
              </w:rPr>
              <w:fldChar w:fldCharType="separate"/>
            </w:r>
            <w:r>
              <w:rPr>
                <w:noProof/>
                <w:webHidden/>
              </w:rPr>
              <w:t>21</w:t>
            </w:r>
            <w:r>
              <w:rPr>
                <w:noProof/>
                <w:webHidden/>
              </w:rPr>
              <w:fldChar w:fldCharType="end"/>
            </w:r>
          </w:hyperlink>
        </w:p>
        <w:p w14:paraId="39613820" w14:textId="77777777" w:rsidR="00141D93" w:rsidRDefault="00141D93">
          <w:pPr>
            <w:pStyle w:val="TOC2"/>
            <w:tabs>
              <w:tab w:val="left" w:pos="880"/>
              <w:tab w:val="right" w:leader="dot" w:pos="9016"/>
            </w:tabs>
            <w:rPr>
              <w:rFonts w:eastAsiaTheme="minorEastAsia"/>
              <w:noProof/>
              <w:lang w:eastAsia="en-GB"/>
            </w:rPr>
          </w:pPr>
          <w:hyperlink w:anchor="_Toc464831968" w:history="1">
            <w:r w:rsidRPr="00105510">
              <w:rPr>
                <w:rStyle w:val="Hyperlink"/>
                <w:rFonts w:ascii="Arial" w:hAnsi="Arial" w:cs="Arial"/>
                <w:noProof/>
              </w:rPr>
              <w:t>6.4</w:t>
            </w:r>
            <w:r>
              <w:rPr>
                <w:rFonts w:eastAsiaTheme="minorEastAsia"/>
                <w:noProof/>
                <w:lang w:eastAsia="en-GB"/>
              </w:rPr>
              <w:tab/>
            </w:r>
            <w:r w:rsidRPr="00105510">
              <w:rPr>
                <w:rStyle w:val="Hyperlink"/>
                <w:rFonts w:ascii="Arial" w:hAnsi="Arial" w:cs="Arial"/>
                <w:noProof/>
              </w:rPr>
              <w:t>DSC Recovery Steps</w:t>
            </w:r>
            <w:r>
              <w:rPr>
                <w:noProof/>
                <w:webHidden/>
              </w:rPr>
              <w:tab/>
            </w:r>
            <w:r>
              <w:rPr>
                <w:noProof/>
                <w:webHidden/>
              </w:rPr>
              <w:fldChar w:fldCharType="begin"/>
            </w:r>
            <w:r>
              <w:rPr>
                <w:noProof/>
                <w:webHidden/>
              </w:rPr>
              <w:instrText xml:space="preserve"> PAGEREF _Toc464831968 \h </w:instrText>
            </w:r>
            <w:r>
              <w:rPr>
                <w:noProof/>
                <w:webHidden/>
              </w:rPr>
            </w:r>
            <w:r>
              <w:rPr>
                <w:noProof/>
                <w:webHidden/>
              </w:rPr>
              <w:fldChar w:fldCharType="separate"/>
            </w:r>
            <w:r>
              <w:rPr>
                <w:noProof/>
                <w:webHidden/>
              </w:rPr>
              <w:t>21</w:t>
            </w:r>
            <w:r>
              <w:rPr>
                <w:noProof/>
                <w:webHidden/>
              </w:rPr>
              <w:fldChar w:fldCharType="end"/>
            </w:r>
          </w:hyperlink>
        </w:p>
        <w:p w14:paraId="61B30242" w14:textId="77777777" w:rsidR="00141D93" w:rsidRDefault="00141D93">
          <w:pPr>
            <w:pStyle w:val="TOC2"/>
            <w:tabs>
              <w:tab w:val="left" w:pos="1540"/>
              <w:tab w:val="right" w:leader="dot" w:pos="9016"/>
            </w:tabs>
            <w:rPr>
              <w:rFonts w:eastAsiaTheme="minorEastAsia"/>
              <w:noProof/>
              <w:lang w:eastAsia="en-GB"/>
            </w:rPr>
          </w:pPr>
          <w:hyperlink w:anchor="_Toc464831969" w:history="1">
            <w:r w:rsidRPr="00105510">
              <w:rPr>
                <w:rStyle w:val="Hyperlink"/>
                <w:rFonts w:ascii="Arial" w:hAnsi="Arial" w:cs="Arial"/>
                <w:noProof/>
              </w:rPr>
              <w:t>Section 7:</w:t>
            </w:r>
            <w:r>
              <w:rPr>
                <w:rFonts w:eastAsiaTheme="minorEastAsia"/>
                <w:noProof/>
                <w:lang w:eastAsia="en-GB"/>
              </w:rPr>
              <w:tab/>
            </w:r>
            <w:r w:rsidRPr="00105510">
              <w:rPr>
                <w:rStyle w:val="Hyperlink"/>
                <w:rFonts w:ascii="Arial" w:hAnsi="Arial" w:cs="Arial"/>
                <w:noProof/>
              </w:rPr>
              <w:t>Appointment of Insolvency Practitioner (IP) to a Customer</w:t>
            </w:r>
            <w:r>
              <w:rPr>
                <w:noProof/>
                <w:webHidden/>
              </w:rPr>
              <w:tab/>
            </w:r>
            <w:r>
              <w:rPr>
                <w:noProof/>
                <w:webHidden/>
              </w:rPr>
              <w:fldChar w:fldCharType="begin"/>
            </w:r>
            <w:r>
              <w:rPr>
                <w:noProof/>
                <w:webHidden/>
              </w:rPr>
              <w:instrText xml:space="preserve"> PAGEREF _Toc464831969 \h </w:instrText>
            </w:r>
            <w:r>
              <w:rPr>
                <w:noProof/>
                <w:webHidden/>
              </w:rPr>
            </w:r>
            <w:r>
              <w:rPr>
                <w:noProof/>
                <w:webHidden/>
              </w:rPr>
              <w:fldChar w:fldCharType="separate"/>
            </w:r>
            <w:r>
              <w:rPr>
                <w:noProof/>
                <w:webHidden/>
              </w:rPr>
              <w:t>22</w:t>
            </w:r>
            <w:r>
              <w:rPr>
                <w:noProof/>
                <w:webHidden/>
              </w:rPr>
              <w:fldChar w:fldCharType="end"/>
            </w:r>
          </w:hyperlink>
        </w:p>
        <w:p w14:paraId="2B6A87A1" w14:textId="77777777" w:rsidR="00141D93" w:rsidRDefault="00141D93">
          <w:pPr>
            <w:pStyle w:val="TOC1"/>
            <w:tabs>
              <w:tab w:val="left" w:pos="1320"/>
              <w:tab w:val="right" w:leader="dot" w:pos="9016"/>
            </w:tabs>
            <w:rPr>
              <w:rFonts w:eastAsiaTheme="minorEastAsia"/>
              <w:noProof/>
              <w:lang w:eastAsia="en-GB"/>
            </w:rPr>
          </w:pPr>
          <w:hyperlink w:anchor="_Toc464831970" w:history="1">
            <w:r w:rsidRPr="00105510">
              <w:rPr>
                <w:rStyle w:val="Hyperlink"/>
                <w:rFonts w:ascii="Arial" w:hAnsi="Arial" w:cs="Arial"/>
                <w:noProof/>
              </w:rPr>
              <w:t>Section 8:</w:t>
            </w:r>
            <w:r>
              <w:rPr>
                <w:rFonts w:eastAsiaTheme="minorEastAsia"/>
                <w:noProof/>
                <w:lang w:eastAsia="en-GB"/>
              </w:rPr>
              <w:tab/>
            </w:r>
            <w:r w:rsidRPr="00105510">
              <w:rPr>
                <w:rStyle w:val="Hyperlink"/>
                <w:rFonts w:ascii="Arial" w:hAnsi="Arial" w:cs="Arial"/>
                <w:noProof/>
              </w:rPr>
              <w:t>Conclusion &amp; Contact Details</w:t>
            </w:r>
            <w:r>
              <w:rPr>
                <w:noProof/>
                <w:webHidden/>
              </w:rPr>
              <w:tab/>
            </w:r>
            <w:r>
              <w:rPr>
                <w:noProof/>
                <w:webHidden/>
              </w:rPr>
              <w:fldChar w:fldCharType="begin"/>
            </w:r>
            <w:r>
              <w:rPr>
                <w:noProof/>
                <w:webHidden/>
              </w:rPr>
              <w:instrText xml:space="preserve"> PAGEREF _Toc464831970 \h </w:instrText>
            </w:r>
            <w:r>
              <w:rPr>
                <w:noProof/>
                <w:webHidden/>
              </w:rPr>
            </w:r>
            <w:r>
              <w:rPr>
                <w:noProof/>
                <w:webHidden/>
              </w:rPr>
              <w:fldChar w:fldCharType="separate"/>
            </w:r>
            <w:r>
              <w:rPr>
                <w:noProof/>
                <w:webHidden/>
              </w:rPr>
              <w:t>23</w:t>
            </w:r>
            <w:r>
              <w:rPr>
                <w:noProof/>
                <w:webHidden/>
              </w:rPr>
              <w:fldChar w:fldCharType="end"/>
            </w:r>
          </w:hyperlink>
        </w:p>
        <w:p w14:paraId="55BA2B8F" w14:textId="630EB608" w:rsidR="006F2271" w:rsidRPr="008A5BE0" w:rsidRDefault="006F2271">
          <w:pPr>
            <w:rPr>
              <w:rFonts w:ascii="Arial" w:hAnsi="Arial" w:cs="Arial"/>
            </w:rPr>
          </w:pPr>
          <w:r w:rsidRPr="008A5BE0">
            <w:rPr>
              <w:rFonts w:ascii="Arial" w:hAnsi="Arial" w:cs="Arial"/>
              <w:b/>
              <w:bCs/>
              <w:noProof/>
            </w:rPr>
            <w:fldChar w:fldCharType="end"/>
          </w:r>
        </w:p>
      </w:sdtContent>
    </w:sdt>
    <w:p w14:paraId="73345D31" w14:textId="77777777" w:rsidR="006F2271" w:rsidRPr="008A5BE0" w:rsidRDefault="006F2271">
      <w:pPr>
        <w:rPr>
          <w:rFonts w:ascii="Arial" w:hAnsi="Arial" w:cs="Arial"/>
          <w:b/>
          <w:sz w:val="20"/>
          <w:szCs w:val="20"/>
          <w:lang w:val="fr-FR"/>
        </w:rPr>
      </w:pPr>
    </w:p>
    <w:p w14:paraId="3AE80967" w14:textId="77777777" w:rsidR="006F2271" w:rsidRPr="008A5BE0" w:rsidRDefault="006F2271">
      <w:pPr>
        <w:rPr>
          <w:rFonts w:ascii="Arial" w:hAnsi="Arial" w:cs="Arial"/>
          <w:b/>
          <w:sz w:val="20"/>
          <w:szCs w:val="20"/>
          <w:lang w:val="fr-FR"/>
        </w:rPr>
      </w:pPr>
    </w:p>
    <w:p w14:paraId="72BD7DC5" w14:textId="77777777" w:rsidR="006F2271" w:rsidRPr="008A5BE0" w:rsidRDefault="006F2271">
      <w:pPr>
        <w:rPr>
          <w:rFonts w:ascii="Arial" w:hAnsi="Arial" w:cs="Arial"/>
          <w:b/>
          <w:sz w:val="20"/>
          <w:szCs w:val="20"/>
          <w:lang w:val="fr-FR"/>
        </w:rPr>
      </w:pPr>
    </w:p>
    <w:p w14:paraId="6A8EE819" w14:textId="77777777" w:rsidR="006F2271" w:rsidRPr="008A5BE0" w:rsidRDefault="006F2271">
      <w:pPr>
        <w:rPr>
          <w:rFonts w:ascii="Arial" w:hAnsi="Arial" w:cs="Arial"/>
          <w:b/>
          <w:sz w:val="20"/>
          <w:szCs w:val="20"/>
          <w:lang w:val="fr-FR"/>
        </w:rPr>
      </w:pPr>
    </w:p>
    <w:p w14:paraId="076AF8C1" w14:textId="77777777" w:rsidR="006F2271" w:rsidRPr="008A5BE0" w:rsidRDefault="006F2271">
      <w:pPr>
        <w:rPr>
          <w:rFonts w:ascii="Arial" w:hAnsi="Arial" w:cs="Arial"/>
          <w:b/>
          <w:sz w:val="20"/>
          <w:szCs w:val="20"/>
          <w:lang w:val="fr-FR"/>
        </w:rPr>
      </w:pPr>
    </w:p>
    <w:p w14:paraId="2DD5A648" w14:textId="77777777" w:rsidR="006F2271" w:rsidRPr="008A5BE0" w:rsidRDefault="006F2271">
      <w:pPr>
        <w:rPr>
          <w:rFonts w:ascii="Arial" w:hAnsi="Arial" w:cs="Arial"/>
          <w:b/>
          <w:sz w:val="20"/>
          <w:szCs w:val="20"/>
          <w:lang w:val="fr-FR"/>
        </w:rPr>
      </w:pPr>
    </w:p>
    <w:p w14:paraId="7858EB66" w14:textId="77777777" w:rsidR="006F2271" w:rsidRPr="008A5BE0" w:rsidRDefault="006F2271">
      <w:pPr>
        <w:rPr>
          <w:rFonts w:ascii="Arial" w:hAnsi="Arial" w:cs="Arial"/>
          <w:b/>
          <w:sz w:val="20"/>
          <w:szCs w:val="20"/>
          <w:lang w:val="fr-FR"/>
        </w:rPr>
      </w:pPr>
    </w:p>
    <w:p w14:paraId="064BA0B1" w14:textId="77777777" w:rsidR="006F2271" w:rsidRPr="008A5BE0" w:rsidRDefault="006F2271">
      <w:pPr>
        <w:rPr>
          <w:rFonts w:ascii="Arial" w:hAnsi="Arial" w:cs="Arial"/>
          <w:b/>
          <w:sz w:val="20"/>
          <w:szCs w:val="20"/>
          <w:lang w:val="fr-FR"/>
        </w:rPr>
      </w:pPr>
    </w:p>
    <w:p w14:paraId="1E606AB6" w14:textId="77777777" w:rsidR="006F2271" w:rsidRPr="008A5BE0" w:rsidRDefault="006F2271">
      <w:pPr>
        <w:rPr>
          <w:rFonts w:ascii="Arial" w:hAnsi="Arial" w:cs="Arial"/>
          <w:b/>
          <w:sz w:val="20"/>
          <w:szCs w:val="20"/>
          <w:lang w:val="fr-FR"/>
        </w:rPr>
      </w:pPr>
    </w:p>
    <w:p w14:paraId="73EA9BBC" w14:textId="77777777" w:rsidR="006F2271" w:rsidRPr="008A5BE0" w:rsidRDefault="006F2271">
      <w:pPr>
        <w:rPr>
          <w:rFonts w:ascii="Arial" w:hAnsi="Arial" w:cs="Arial"/>
          <w:b/>
          <w:sz w:val="20"/>
          <w:szCs w:val="20"/>
          <w:lang w:val="fr-FR"/>
        </w:rPr>
      </w:pPr>
    </w:p>
    <w:p w14:paraId="0A65706A" w14:textId="77777777" w:rsidR="006F2271" w:rsidRPr="008A5BE0" w:rsidRDefault="006F2271">
      <w:pPr>
        <w:rPr>
          <w:rFonts w:ascii="Arial" w:hAnsi="Arial" w:cs="Arial"/>
          <w:b/>
          <w:sz w:val="20"/>
          <w:szCs w:val="20"/>
          <w:lang w:val="fr-FR"/>
        </w:rPr>
      </w:pPr>
    </w:p>
    <w:p w14:paraId="70964262" w14:textId="77777777" w:rsidR="006F2271" w:rsidRPr="008A5BE0" w:rsidRDefault="006F2271">
      <w:pPr>
        <w:rPr>
          <w:rFonts w:ascii="Arial" w:hAnsi="Arial" w:cs="Arial"/>
          <w:b/>
          <w:sz w:val="20"/>
          <w:szCs w:val="20"/>
          <w:lang w:val="fr-FR"/>
        </w:rPr>
      </w:pPr>
    </w:p>
    <w:p w14:paraId="3CEC42D8" w14:textId="77777777" w:rsidR="006F2271" w:rsidRPr="008A5BE0" w:rsidRDefault="006F2271">
      <w:pPr>
        <w:rPr>
          <w:rFonts w:ascii="Arial" w:hAnsi="Arial" w:cs="Arial"/>
          <w:b/>
          <w:sz w:val="20"/>
          <w:szCs w:val="20"/>
          <w:lang w:val="fr-FR"/>
        </w:rPr>
      </w:pPr>
    </w:p>
    <w:p w14:paraId="4466630D" w14:textId="77777777" w:rsidR="00671D1A" w:rsidRPr="008A5BE0" w:rsidRDefault="00671D1A" w:rsidP="000C275D">
      <w:pPr>
        <w:ind w:firstLine="720"/>
        <w:rPr>
          <w:rFonts w:ascii="Arial" w:hAnsi="Arial" w:cs="Arial"/>
          <w:b/>
          <w:sz w:val="20"/>
          <w:szCs w:val="20"/>
        </w:rPr>
      </w:pPr>
    </w:p>
    <w:p w14:paraId="76AFF66E" w14:textId="77777777" w:rsidR="00DC4CFC" w:rsidRPr="008A5BE0" w:rsidRDefault="00DC4CFC" w:rsidP="00377441">
      <w:pPr>
        <w:rPr>
          <w:rFonts w:ascii="Arial" w:hAnsi="Arial" w:cs="Arial"/>
          <w:b/>
          <w:sz w:val="20"/>
          <w:szCs w:val="20"/>
        </w:rPr>
      </w:pPr>
    </w:p>
    <w:p w14:paraId="6486B410" w14:textId="77777777" w:rsidR="00241F3A" w:rsidRPr="008A5BE0" w:rsidRDefault="00241F3A" w:rsidP="00377441">
      <w:pPr>
        <w:rPr>
          <w:rFonts w:ascii="Arial" w:hAnsi="Arial" w:cs="Arial"/>
          <w:b/>
          <w:sz w:val="20"/>
          <w:szCs w:val="20"/>
        </w:rPr>
      </w:pPr>
    </w:p>
    <w:p w14:paraId="08BCF5FA" w14:textId="311BEF3D" w:rsidR="00AF344B" w:rsidRPr="008A5BE0" w:rsidRDefault="00630060" w:rsidP="0045772B">
      <w:pPr>
        <w:pStyle w:val="Heading1"/>
        <w:rPr>
          <w:rFonts w:ascii="Arial" w:hAnsi="Arial" w:cs="Arial"/>
          <w:color w:val="auto"/>
          <w:sz w:val="24"/>
          <w:szCs w:val="24"/>
        </w:rPr>
      </w:pPr>
      <w:bookmarkStart w:id="0" w:name="_Toc464831926"/>
      <w:r w:rsidRPr="008A5BE0">
        <w:rPr>
          <w:rFonts w:ascii="Arial" w:hAnsi="Arial" w:cs="Arial"/>
          <w:color w:val="auto"/>
          <w:sz w:val="24"/>
          <w:szCs w:val="24"/>
        </w:rPr>
        <w:t>Introduction</w:t>
      </w:r>
      <w:bookmarkEnd w:id="0"/>
    </w:p>
    <w:p w14:paraId="2658748B" w14:textId="7A7E3EED" w:rsidR="00557D54" w:rsidRPr="008A5BE0" w:rsidRDefault="00557D54">
      <w:pPr>
        <w:rPr>
          <w:rFonts w:ascii="Arial" w:hAnsi="Arial" w:cs="Arial"/>
          <w:sz w:val="20"/>
          <w:szCs w:val="20"/>
        </w:rPr>
      </w:pPr>
      <w:r w:rsidRPr="008A5BE0">
        <w:rPr>
          <w:rFonts w:ascii="Arial" w:hAnsi="Arial" w:cs="Arial"/>
          <w:sz w:val="20"/>
          <w:szCs w:val="20"/>
        </w:rPr>
        <w:t xml:space="preserve">Xoserve Limited [has been] appointed by the [Transporters] pursuant to [Standard Special </w:t>
      </w:r>
      <w:proofErr w:type="gramStart"/>
      <w:r w:rsidRPr="008A5BE0">
        <w:rPr>
          <w:rFonts w:ascii="Arial" w:hAnsi="Arial" w:cs="Arial"/>
          <w:sz w:val="20"/>
          <w:szCs w:val="20"/>
        </w:rPr>
        <w:t>Condition[</w:t>
      </w:r>
      <w:proofErr w:type="gramEnd"/>
      <w:r w:rsidRPr="008A5BE0">
        <w:rPr>
          <w:rFonts w:ascii="Arial" w:hAnsi="Arial" w:cs="Arial"/>
          <w:sz w:val="20"/>
          <w:szCs w:val="20"/>
        </w:rPr>
        <w:t>/] of the Gas Transporters Licence] as the CDSP and has entered into the DSC.</w:t>
      </w:r>
    </w:p>
    <w:p w14:paraId="15C5F661" w14:textId="1FEB769D" w:rsidR="00630060" w:rsidRPr="008A5BE0" w:rsidRDefault="00324CD2" w:rsidP="0045772B">
      <w:r w:rsidRPr="008A5BE0">
        <w:rPr>
          <w:rFonts w:ascii="Arial" w:hAnsi="Arial" w:cs="Arial"/>
          <w:sz w:val="20"/>
          <w:szCs w:val="20"/>
        </w:rPr>
        <w:t xml:space="preserve">The Data </w:t>
      </w:r>
      <w:r w:rsidR="00C87B02" w:rsidRPr="008A5BE0">
        <w:rPr>
          <w:rFonts w:ascii="Arial" w:hAnsi="Arial" w:cs="Arial"/>
          <w:sz w:val="20"/>
          <w:szCs w:val="20"/>
        </w:rPr>
        <w:t>Service</w:t>
      </w:r>
      <w:r w:rsidRPr="008A5BE0">
        <w:rPr>
          <w:rFonts w:ascii="Arial" w:hAnsi="Arial" w:cs="Arial"/>
          <w:sz w:val="20"/>
          <w:szCs w:val="20"/>
        </w:rPr>
        <w:t>s Credit Rules</w:t>
      </w:r>
      <w:r w:rsidR="00890DFB" w:rsidRPr="008A5BE0">
        <w:rPr>
          <w:rFonts w:ascii="Arial" w:hAnsi="Arial" w:cs="Arial"/>
          <w:sz w:val="20"/>
          <w:szCs w:val="20"/>
        </w:rPr>
        <w:t xml:space="preserve"> (DSCR</w:t>
      </w:r>
      <w:r w:rsidR="00C91413" w:rsidRPr="008A5BE0">
        <w:rPr>
          <w:rFonts w:ascii="Arial" w:hAnsi="Arial" w:cs="Arial"/>
          <w:sz w:val="20"/>
          <w:szCs w:val="20"/>
        </w:rPr>
        <w:t xml:space="preserve"> or Rules</w:t>
      </w:r>
      <w:r w:rsidR="00890DFB" w:rsidRPr="008A5BE0">
        <w:rPr>
          <w:rFonts w:ascii="Arial" w:hAnsi="Arial" w:cs="Arial"/>
          <w:sz w:val="20"/>
          <w:szCs w:val="20"/>
        </w:rPr>
        <w:t>)</w:t>
      </w:r>
      <w:r w:rsidRPr="008A5BE0">
        <w:rPr>
          <w:rFonts w:ascii="Arial" w:hAnsi="Arial" w:cs="Arial"/>
          <w:sz w:val="20"/>
          <w:szCs w:val="20"/>
        </w:rPr>
        <w:t xml:space="preserve"> are</w:t>
      </w:r>
      <w:r w:rsidR="009076BA" w:rsidRPr="008A5BE0">
        <w:rPr>
          <w:rFonts w:ascii="Arial" w:hAnsi="Arial" w:cs="Arial"/>
          <w:sz w:val="20"/>
          <w:szCs w:val="20"/>
        </w:rPr>
        <w:t xml:space="preserve"> the “DSC Credit Rules” referred to in the</w:t>
      </w:r>
      <w:r w:rsidR="00B752A7" w:rsidRPr="008A5BE0">
        <w:rPr>
          <w:rFonts w:ascii="Arial" w:hAnsi="Arial" w:cs="Arial"/>
          <w:sz w:val="20"/>
          <w:szCs w:val="20"/>
        </w:rPr>
        <w:t xml:space="preserve"> Data Services Contract (DSC) and, in particular, the </w:t>
      </w:r>
      <w:r w:rsidR="009076BA" w:rsidRPr="008A5BE0">
        <w:rPr>
          <w:rFonts w:ascii="Arial" w:hAnsi="Arial" w:cs="Arial"/>
          <w:sz w:val="20"/>
          <w:szCs w:val="20"/>
        </w:rPr>
        <w:t>Credit Policy</w:t>
      </w:r>
      <w:r w:rsidR="00B752A7" w:rsidRPr="008A5BE0">
        <w:rPr>
          <w:rFonts w:ascii="Arial" w:hAnsi="Arial" w:cs="Arial"/>
          <w:sz w:val="20"/>
          <w:szCs w:val="20"/>
        </w:rPr>
        <w:t xml:space="preserve"> (as defined in the DSC). The Credit </w:t>
      </w:r>
      <w:proofErr w:type="gramStart"/>
      <w:r w:rsidR="00B752A7" w:rsidRPr="008A5BE0">
        <w:rPr>
          <w:rFonts w:ascii="Arial" w:hAnsi="Arial" w:cs="Arial"/>
          <w:sz w:val="20"/>
          <w:szCs w:val="20"/>
        </w:rPr>
        <w:t xml:space="preserve">Policy </w:t>
      </w:r>
      <w:r w:rsidR="009076BA" w:rsidRPr="008A5BE0">
        <w:rPr>
          <w:rFonts w:ascii="Arial" w:hAnsi="Arial" w:cs="Arial"/>
          <w:sz w:val="20"/>
          <w:szCs w:val="20"/>
        </w:rPr>
        <w:t xml:space="preserve"> </w:t>
      </w:r>
      <w:r w:rsidR="00EA73E2">
        <w:rPr>
          <w:rFonts w:ascii="Arial" w:hAnsi="Arial" w:cs="Arial"/>
          <w:sz w:val="20"/>
          <w:szCs w:val="20"/>
        </w:rPr>
        <w:t>is</w:t>
      </w:r>
      <w:proofErr w:type="gramEnd"/>
      <w:r w:rsidR="00EA73E2">
        <w:rPr>
          <w:rFonts w:ascii="Arial" w:hAnsi="Arial" w:cs="Arial"/>
          <w:sz w:val="20"/>
          <w:szCs w:val="20"/>
        </w:rPr>
        <w:t xml:space="preserve"> referred to in GT</w:t>
      </w:r>
      <w:r w:rsidRPr="008A5BE0">
        <w:rPr>
          <w:rFonts w:ascii="Arial" w:hAnsi="Arial" w:cs="Arial"/>
          <w:sz w:val="20"/>
          <w:szCs w:val="20"/>
        </w:rPr>
        <w:t xml:space="preserve"> </w:t>
      </w:r>
      <w:r w:rsidR="00EA73E2">
        <w:rPr>
          <w:rFonts w:ascii="Arial" w:hAnsi="Arial" w:cs="Arial"/>
          <w:sz w:val="20"/>
          <w:szCs w:val="20"/>
        </w:rPr>
        <w:t xml:space="preserve"> Section D </w:t>
      </w:r>
      <w:r w:rsidRPr="008A5BE0">
        <w:rPr>
          <w:rFonts w:ascii="Arial" w:hAnsi="Arial" w:cs="Arial"/>
          <w:sz w:val="20"/>
          <w:szCs w:val="20"/>
        </w:rPr>
        <w:t>3</w:t>
      </w:r>
      <w:r w:rsidR="00EA73E2">
        <w:rPr>
          <w:rFonts w:ascii="Arial" w:hAnsi="Arial" w:cs="Arial"/>
          <w:sz w:val="20"/>
          <w:szCs w:val="20"/>
        </w:rPr>
        <w:t>.1.4(iii)] and 3.3(h)</w:t>
      </w:r>
      <w:r w:rsidRPr="008A5BE0">
        <w:rPr>
          <w:rFonts w:ascii="Arial" w:hAnsi="Arial" w:cs="Arial"/>
          <w:sz w:val="20"/>
          <w:szCs w:val="20"/>
        </w:rPr>
        <w:t xml:space="preserve"> of the DSC T</w:t>
      </w:r>
      <w:r w:rsidR="00EA73E2">
        <w:rPr>
          <w:rFonts w:ascii="Arial" w:hAnsi="Arial" w:cs="Arial"/>
          <w:sz w:val="20"/>
          <w:szCs w:val="20"/>
        </w:rPr>
        <w:t>erms and Conditions and is a CDSP</w:t>
      </w:r>
      <w:r w:rsidR="00890DFB" w:rsidRPr="008A5BE0">
        <w:rPr>
          <w:rFonts w:ascii="Arial" w:hAnsi="Arial" w:cs="Arial"/>
          <w:sz w:val="20"/>
          <w:szCs w:val="20"/>
        </w:rPr>
        <w:t xml:space="preserve"> Service </w:t>
      </w:r>
      <w:r w:rsidRPr="008A5BE0">
        <w:rPr>
          <w:rFonts w:ascii="Arial" w:hAnsi="Arial" w:cs="Arial"/>
          <w:sz w:val="20"/>
          <w:szCs w:val="20"/>
        </w:rPr>
        <w:t>Document.</w:t>
      </w:r>
      <w:r w:rsidR="0073748A" w:rsidRPr="008A5BE0">
        <w:rPr>
          <w:rFonts w:ascii="Arial" w:hAnsi="Arial" w:cs="Arial"/>
          <w:sz w:val="20"/>
          <w:szCs w:val="20"/>
        </w:rPr>
        <w:t xml:space="preserve"> The Credit Policy is an integral part of and is incorporated in the </w:t>
      </w:r>
      <w:r w:rsidR="0073748A" w:rsidRPr="00EA73E2">
        <w:rPr>
          <w:rFonts w:ascii="Arial" w:hAnsi="Arial" w:cs="Arial"/>
          <w:sz w:val="20"/>
          <w:szCs w:val="20"/>
        </w:rPr>
        <w:t>D</w:t>
      </w:r>
      <w:r w:rsidR="00B752A7" w:rsidRPr="00EA73E2">
        <w:rPr>
          <w:rFonts w:ascii="Arial" w:hAnsi="Arial" w:cs="Arial"/>
          <w:sz w:val="20"/>
          <w:szCs w:val="20"/>
        </w:rPr>
        <w:t>SC</w:t>
      </w:r>
      <w:r w:rsidR="0073748A" w:rsidRPr="008A5BE0">
        <w:rPr>
          <w:rFonts w:ascii="Arial" w:hAnsi="Arial" w:cs="Arial"/>
          <w:sz w:val="20"/>
          <w:szCs w:val="20"/>
        </w:rPr>
        <w:t>.</w:t>
      </w:r>
    </w:p>
    <w:p w14:paraId="66899910" w14:textId="252B3737" w:rsidR="00630060" w:rsidRPr="008A5BE0" w:rsidRDefault="00630060"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r w:rsidRPr="008A5BE0">
        <w:rPr>
          <w:rFonts w:ascii="Arial" w:hAnsi="Arial" w:cs="Arial"/>
          <w:sz w:val="20"/>
          <w:szCs w:val="20"/>
          <w:u w:val="single"/>
        </w:rPr>
        <w:t>The purpose of this docume</w:t>
      </w:r>
      <w:r w:rsidR="00890DFB" w:rsidRPr="008A5BE0">
        <w:rPr>
          <w:rFonts w:ascii="Arial" w:hAnsi="Arial" w:cs="Arial"/>
          <w:sz w:val="20"/>
          <w:szCs w:val="20"/>
          <w:u w:val="single"/>
        </w:rPr>
        <w:t>nt is to set out the DSCR</w:t>
      </w:r>
      <w:r w:rsidRPr="008A5BE0">
        <w:rPr>
          <w:rFonts w:ascii="Arial" w:hAnsi="Arial" w:cs="Arial"/>
          <w:sz w:val="20"/>
          <w:szCs w:val="20"/>
          <w:u w:val="single"/>
        </w:rPr>
        <w:t xml:space="preserve"> in </w:t>
      </w:r>
      <w:r w:rsidR="00CB1801" w:rsidRPr="008A5BE0">
        <w:rPr>
          <w:rFonts w:ascii="Arial" w:hAnsi="Arial" w:cs="Arial"/>
          <w:sz w:val="20"/>
          <w:szCs w:val="20"/>
          <w:u w:val="single"/>
        </w:rPr>
        <w:t>support of the DSC Credit Policy</w:t>
      </w:r>
      <w:r w:rsidR="00890DFB" w:rsidRPr="008A5BE0">
        <w:rPr>
          <w:rFonts w:ascii="Arial" w:hAnsi="Arial" w:cs="Arial"/>
          <w:sz w:val="20"/>
          <w:szCs w:val="20"/>
          <w:u w:val="single"/>
        </w:rPr>
        <w:t xml:space="preserve"> (DSCP</w:t>
      </w:r>
      <w:proofErr w:type="gramStart"/>
      <w:r w:rsidR="00890DFB" w:rsidRPr="008A5BE0">
        <w:rPr>
          <w:rFonts w:ascii="Arial" w:hAnsi="Arial" w:cs="Arial"/>
          <w:sz w:val="20"/>
          <w:szCs w:val="20"/>
          <w:u w:val="single"/>
        </w:rPr>
        <w:t>)</w:t>
      </w:r>
      <w:r w:rsidR="00CB1801" w:rsidRPr="008A5BE0">
        <w:rPr>
          <w:rFonts w:ascii="Arial" w:hAnsi="Arial" w:cs="Arial"/>
          <w:sz w:val="20"/>
          <w:szCs w:val="20"/>
          <w:u w:val="single"/>
        </w:rPr>
        <w:t xml:space="preserve"> </w:t>
      </w:r>
      <w:r w:rsidRPr="008A5BE0">
        <w:rPr>
          <w:rFonts w:ascii="Arial" w:hAnsi="Arial" w:cs="Arial"/>
          <w:sz w:val="20"/>
          <w:szCs w:val="20"/>
          <w:u w:val="single"/>
        </w:rPr>
        <w:t>.</w:t>
      </w:r>
      <w:proofErr w:type="gramEnd"/>
      <w:r w:rsidRPr="008A5BE0">
        <w:rPr>
          <w:rFonts w:ascii="Arial" w:hAnsi="Arial" w:cs="Arial"/>
          <w:sz w:val="20"/>
          <w:szCs w:val="20"/>
          <w:u w:val="single"/>
        </w:rPr>
        <w:t xml:space="preserve"> Th</w:t>
      </w:r>
      <w:r w:rsidR="009B2577" w:rsidRPr="008A5BE0">
        <w:rPr>
          <w:rFonts w:ascii="Arial" w:hAnsi="Arial" w:cs="Arial"/>
          <w:sz w:val="20"/>
          <w:szCs w:val="20"/>
          <w:u w:val="single"/>
        </w:rPr>
        <w:t>ese r</w:t>
      </w:r>
      <w:r w:rsidR="00CB1801" w:rsidRPr="008A5BE0">
        <w:rPr>
          <w:rFonts w:ascii="Arial" w:hAnsi="Arial" w:cs="Arial"/>
          <w:sz w:val="20"/>
          <w:szCs w:val="20"/>
          <w:u w:val="single"/>
        </w:rPr>
        <w:t>ules</w:t>
      </w:r>
      <w:r w:rsidR="00C91413" w:rsidRPr="008A5BE0">
        <w:rPr>
          <w:rFonts w:ascii="Arial" w:hAnsi="Arial" w:cs="Arial"/>
          <w:sz w:val="20"/>
          <w:szCs w:val="20"/>
          <w:u w:val="single"/>
        </w:rPr>
        <w:t xml:space="preserve"> </w:t>
      </w:r>
      <w:r w:rsidR="00557D54" w:rsidRPr="008A5BE0">
        <w:rPr>
          <w:rFonts w:ascii="Arial" w:hAnsi="Arial" w:cs="Arial"/>
          <w:sz w:val="20"/>
          <w:szCs w:val="20"/>
          <w:u w:val="single"/>
        </w:rPr>
        <w:t>apply to</w:t>
      </w:r>
      <w:r w:rsidR="00C91413" w:rsidRPr="008A5BE0">
        <w:rPr>
          <w:rFonts w:ascii="Arial" w:hAnsi="Arial" w:cs="Arial"/>
          <w:sz w:val="20"/>
          <w:szCs w:val="20"/>
          <w:u w:val="single"/>
        </w:rPr>
        <w:t xml:space="preserve"> all DSC </w:t>
      </w:r>
      <w:r w:rsidR="004D533F">
        <w:rPr>
          <w:rFonts w:ascii="Arial" w:hAnsi="Arial" w:cs="Arial"/>
          <w:sz w:val="20"/>
          <w:szCs w:val="20"/>
          <w:u w:val="single"/>
        </w:rPr>
        <w:t xml:space="preserve">Specific </w:t>
      </w:r>
      <w:r w:rsidR="00C91413" w:rsidRPr="008A5BE0">
        <w:rPr>
          <w:rFonts w:ascii="Arial" w:hAnsi="Arial" w:cs="Arial"/>
          <w:sz w:val="20"/>
          <w:szCs w:val="20"/>
          <w:u w:val="single"/>
        </w:rPr>
        <w:t>Services</w:t>
      </w:r>
      <w:r w:rsidR="004D533F">
        <w:rPr>
          <w:rFonts w:ascii="Arial" w:hAnsi="Arial" w:cs="Arial"/>
          <w:sz w:val="20"/>
          <w:szCs w:val="20"/>
          <w:u w:val="single"/>
        </w:rPr>
        <w:t xml:space="preserve"> or Additional Services or IXA Services or Direct Services or Third Party Services or any other </w:t>
      </w:r>
      <w:proofErr w:type="gramStart"/>
      <w:r w:rsidR="004D533F">
        <w:rPr>
          <w:rFonts w:ascii="Arial" w:hAnsi="Arial" w:cs="Arial"/>
          <w:sz w:val="20"/>
          <w:szCs w:val="20"/>
          <w:u w:val="single"/>
        </w:rPr>
        <w:t xml:space="preserve">Services </w:t>
      </w:r>
      <w:r w:rsidRPr="008A5BE0">
        <w:rPr>
          <w:rFonts w:ascii="Arial" w:hAnsi="Arial" w:cs="Arial"/>
          <w:sz w:val="20"/>
          <w:szCs w:val="20"/>
          <w:u w:val="single"/>
        </w:rPr>
        <w:t xml:space="preserve"> and</w:t>
      </w:r>
      <w:proofErr w:type="gramEnd"/>
      <w:r w:rsidRPr="008A5BE0">
        <w:rPr>
          <w:rFonts w:ascii="Arial" w:hAnsi="Arial" w:cs="Arial"/>
          <w:sz w:val="20"/>
          <w:szCs w:val="20"/>
          <w:u w:val="single"/>
        </w:rPr>
        <w:t>/or charges</w:t>
      </w:r>
      <w:r w:rsidR="00B41EA2">
        <w:rPr>
          <w:rFonts w:ascii="Arial" w:hAnsi="Arial" w:cs="Arial"/>
          <w:sz w:val="20"/>
          <w:szCs w:val="20"/>
          <w:u w:val="single"/>
        </w:rPr>
        <w:t xml:space="preserve"> (as outlined in the CDSP Service Description Document and Budget &amp; Charging Methodology Document)</w:t>
      </w:r>
      <w:r w:rsidRPr="008A5BE0">
        <w:rPr>
          <w:rFonts w:ascii="Arial" w:hAnsi="Arial" w:cs="Arial"/>
          <w:sz w:val="20"/>
          <w:szCs w:val="20"/>
          <w:u w:val="single"/>
        </w:rPr>
        <w:t xml:space="preserve"> that may be incurred </w:t>
      </w:r>
      <w:r w:rsidR="00C91413" w:rsidRPr="008A5BE0">
        <w:rPr>
          <w:rFonts w:ascii="Arial" w:hAnsi="Arial" w:cs="Arial"/>
          <w:sz w:val="20"/>
          <w:szCs w:val="20"/>
          <w:u w:val="single"/>
        </w:rPr>
        <w:t xml:space="preserve"> pursuant to or in relation to the </w:t>
      </w:r>
      <w:r w:rsidRPr="008A5BE0">
        <w:rPr>
          <w:rFonts w:ascii="Arial" w:hAnsi="Arial" w:cs="Arial"/>
          <w:sz w:val="20"/>
          <w:szCs w:val="20"/>
          <w:u w:val="single"/>
        </w:rPr>
        <w:t>DSC.</w:t>
      </w:r>
    </w:p>
    <w:p w14:paraId="47C1F2FF" w14:textId="77777777" w:rsidR="00630060" w:rsidRPr="008A5BE0" w:rsidRDefault="00630060"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p>
    <w:p w14:paraId="769407F6" w14:textId="2B7B9BB2" w:rsidR="00630060" w:rsidRPr="008A5BE0" w:rsidRDefault="00630060"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u w:val="single"/>
        </w:rPr>
      </w:pPr>
      <w:r w:rsidRPr="008A5BE0">
        <w:rPr>
          <w:rFonts w:ascii="Arial" w:hAnsi="Arial" w:cs="Arial"/>
          <w:sz w:val="20"/>
          <w:szCs w:val="20"/>
          <w:u w:val="single"/>
        </w:rPr>
        <w:t xml:space="preserve">The </w:t>
      </w:r>
      <w:r w:rsidR="00CB1801" w:rsidRPr="008A5BE0">
        <w:rPr>
          <w:rFonts w:ascii="Arial" w:hAnsi="Arial" w:cs="Arial"/>
          <w:sz w:val="20"/>
          <w:szCs w:val="20"/>
          <w:u w:val="single"/>
        </w:rPr>
        <w:t>Rules are</w:t>
      </w:r>
      <w:r w:rsidRPr="008A5BE0">
        <w:rPr>
          <w:rFonts w:ascii="Arial" w:hAnsi="Arial" w:cs="Arial"/>
          <w:sz w:val="20"/>
          <w:szCs w:val="20"/>
          <w:u w:val="single"/>
        </w:rPr>
        <w:t xml:space="preserve"> written to protect parties to the DSC against financial loss arising from commercial default</w:t>
      </w:r>
      <w:r w:rsidR="00557D54" w:rsidRPr="008A5BE0">
        <w:rPr>
          <w:rFonts w:ascii="Arial" w:hAnsi="Arial" w:cs="Arial"/>
          <w:sz w:val="20"/>
          <w:szCs w:val="20"/>
          <w:u w:val="single"/>
        </w:rPr>
        <w:t xml:space="preserve"> (see Paragraph 2.2 below</w:t>
      </w:r>
      <w:proofErr w:type="gramStart"/>
      <w:r w:rsidR="00557D54" w:rsidRPr="008A5BE0">
        <w:rPr>
          <w:rFonts w:ascii="Arial" w:hAnsi="Arial" w:cs="Arial"/>
          <w:sz w:val="20"/>
          <w:szCs w:val="20"/>
          <w:u w:val="single"/>
        </w:rPr>
        <w:t xml:space="preserve">) </w:t>
      </w:r>
      <w:r w:rsidRPr="008A5BE0">
        <w:rPr>
          <w:rFonts w:ascii="Arial" w:hAnsi="Arial" w:cs="Arial"/>
          <w:sz w:val="20"/>
          <w:szCs w:val="20"/>
          <w:u w:val="single"/>
        </w:rPr>
        <w:t>.</w:t>
      </w:r>
      <w:proofErr w:type="gramEnd"/>
      <w:r w:rsidRPr="008A5BE0">
        <w:rPr>
          <w:rFonts w:ascii="Arial" w:hAnsi="Arial" w:cs="Arial"/>
          <w:sz w:val="20"/>
          <w:szCs w:val="20"/>
          <w:u w:val="single"/>
        </w:rPr>
        <w:t xml:space="preserve"> </w:t>
      </w:r>
      <w:r w:rsidR="00C91413" w:rsidRPr="008A5BE0">
        <w:rPr>
          <w:rFonts w:ascii="Arial" w:hAnsi="Arial" w:cs="Arial"/>
          <w:sz w:val="20"/>
          <w:szCs w:val="20"/>
          <w:u w:val="single"/>
        </w:rPr>
        <w:t xml:space="preserve">The Rules </w:t>
      </w:r>
      <w:r w:rsidR="00702606" w:rsidRPr="008A5BE0">
        <w:rPr>
          <w:rFonts w:ascii="Arial" w:hAnsi="Arial" w:cs="Arial"/>
          <w:sz w:val="20"/>
          <w:szCs w:val="20"/>
          <w:u w:val="single"/>
        </w:rPr>
        <w:t>are to</w:t>
      </w:r>
      <w:r w:rsidRPr="008A5BE0">
        <w:rPr>
          <w:rFonts w:ascii="Arial" w:hAnsi="Arial" w:cs="Arial"/>
          <w:sz w:val="20"/>
          <w:szCs w:val="20"/>
          <w:u w:val="single"/>
        </w:rPr>
        <w:t xml:space="preserve"> be followed by all employees/agents of the CDSP who are involved in proposing, assessing, monitoring or managing credit exposure arising under the DSC, in order to minimise avoidable financial loss to </w:t>
      </w:r>
      <w:r w:rsidR="00D70258" w:rsidRPr="008A5BE0">
        <w:rPr>
          <w:rFonts w:ascii="Arial" w:hAnsi="Arial" w:cs="Arial"/>
          <w:sz w:val="20"/>
          <w:szCs w:val="20"/>
          <w:u w:val="single"/>
        </w:rPr>
        <w:t>Customer</w:t>
      </w:r>
      <w:r w:rsidRPr="008A5BE0">
        <w:rPr>
          <w:rFonts w:ascii="Arial" w:hAnsi="Arial" w:cs="Arial"/>
          <w:sz w:val="20"/>
          <w:szCs w:val="20"/>
          <w:u w:val="single"/>
        </w:rPr>
        <w:t>s.</w:t>
      </w:r>
    </w:p>
    <w:p w14:paraId="280254B7" w14:textId="77777777" w:rsidR="00630060" w:rsidRPr="008A5BE0" w:rsidRDefault="00630060">
      <w:pPr>
        <w:rPr>
          <w:rFonts w:ascii="Arial" w:hAnsi="Arial" w:cs="Arial"/>
          <w:sz w:val="20"/>
          <w:szCs w:val="20"/>
        </w:rPr>
      </w:pPr>
    </w:p>
    <w:p w14:paraId="7C78BD21" w14:textId="4010B330" w:rsidR="00630060" w:rsidRPr="008A5BE0" w:rsidRDefault="00630060" w:rsidP="00630060">
      <w:pPr>
        <w:jc w:val="both"/>
        <w:rPr>
          <w:rFonts w:ascii="Arial" w:hAnsi="Arial" w:cs="Arial"/>
          <w:sz w:val="20"/>
          <w:szCs w:val="20"/>
        </w:rPr>
      </w:pPr>
      <w:r w:rsidRPr="008A5BE0">
        <w:rPr>
          <w:rFonts w:ascii="Arial" w:hAnsi="Arial" w:cs="Arial"/>
          <w:sz w:val="20"/>
          <w:szCs w:val="20"/>
        </w:rPr>
        <w:t xml:space="preserve">This booklet has been designed to provide existing and prospective </w:t>
      </w:r>
      <w:r w:rsidR="00D70258" w:rsidRPr="008A5BE0">
        <w:rPr>
          <w:rFonts w:ascii="Arial" w:hAnsi="Arial" w:cs="Arial"/>
          <w:sz w:val="20"/>
          <w:szCs w:val="20"/>
        </w:rPr>
        <w:t>Customer</w:t>
      </w:r>
      <w:r w:rsidRPr="008A5BE0">
        <w:rPr>
          <w:rFonts w:ascii="Arial" w:hAnsi="Arial" w:cs="Arial"/>
          <w:sz w:val="20"/>
          <w:szCs w:val="20"/>
        </w:rPr>
        <w:t>s with all the information they</w:t>
      </w:r>
      <w:r w:rsidR="00890DFB" w:rsidRPr="008A5BE0">
        <w:rPr>
          <w:rFonts w:ascii="Arial" w:hAnsi="Arial" w:cs="Arial"/>
          <w:sz w:val="20"/>
          <w:szCs w:val="20"/>
        </w:rPr>
        <w:t xml:space="preserve"> need about the DSCR</w:t>
      </w:r>
      <w:r w:rsidRPr="008A5BE0">
        <w:rPr>
          <w:rFonts w:ascii="Arial" w:hAnsi="Arial" w:cs="Arial"/>
          <w:sz w:val="20"/>
          <w:szCs w:val="20"/>
        </w:rPr>
        <w:t xml:space="preserve"> and how they are applied, in a transparent and readily accessible manner.</w:t>
      </w:r>
    </w:p>
    <w:p w14:paraId="3EFC9439" w14:textId="5C19B240" w:rsidR="00630060" w:rsidRPr="008A5BE0" w:rsidRDefault="00CB1801" w:rsidP="00630060">
      <w:pPr>
        <w:jc w:val="both"/>
        <w:rPr>
          <w:rFonts w:ascii="Arial" w:hAnsi="Arial" w:cs="Arial"/>
          <w:sz w:val="20"/>
          <w:szCs w:val="20"/>
        </w:rPr>
      </w:pPr>
      <w:r w:rsidRPr="008A5BE0">
        <w:rPr>
          <w:rFonts w:ascii="Arial" w:hAnsi="Arial" w:cs="Arial"/>
          <w:sz w:val="20"/>
          <w:szCs w:val="20"/>
        </w:rPr>
        <w:t>These Rules aim</w:t>
      </w:r>
      <w:r w:rsidR="00630060" w:rsidRPr="008A5BE0">
        <w:rPr>
          <w:rFonts w:ascii="Arial" w:hAnsi="Arial" w:cs="Arial"/>
          <w:sz w:val="20"/>
          <w:szCs w:val="20"/>
        </w:rPr>
        <w:t xml:space="preserve"> to answer those questions that are most commonly asked by </w:t>
      </w:r>
      <w:r w:rsidR="00D70258" w:rsidRPr="008A5BE0">
        <w:rPr>
          <w:rFonts w:ascii="Arial" w:hAnsi="Arial" w:cs="Arial"/>
          <w:sz w:val="20"/>
          <w:szCs w:val="20"/>
        </w:rPr>
        <w:t>Customer</w:t>
      </w:r>
      <w:r w:rsidR="00630060" w:rsidRPr="008A5BE0">
        <w:rPr>
          <w:rFonts w:ascii="Arial" w:hAnsi="Arial" w:cs="Arial"/>
          <w:sz w:val="20"/>
          <w:szCs w:val="20"/>
        </w:rPr>
        <w:t xml:space="preserve">s and gives an overview of how </w:t>
      </w:r>
      <w:r w:rsidR="00890DFB" w:rsidRPr="008A5BE0">
        <w:rPr>
          <w:rFonts w:ascii="Arial" w:hAnsi="Arial" w:cs="Arial"/>
          <w:sz w:val="20"/>
          <w:szCs w:val="20"/>
        </w:rPr>
        <w:t>DSC Credit L</w:t>
      </w:r>
      <w:r w:rsidR="00630060" w:rsidRPr="008A5BE0">
        <w:rPr>
          <w:rFonts w:ascii="Arial" w:hAnsi="Arial" w:cs="Arial"/>
          <w:sz w:val="20"/>
          <w:szCs w:val="20"/>
        </w:rPr>
        <w:t xml:space="preserve">imits are established, secured and monitored by the CDSP on behalf of the </w:t>
      </w:r>
      <w:r w:rsidR="00324CD2" w:rsidRPr="008A5BE0">
        <w:rPr>
          <w:rFonts w:ascii="Arial" w:hAnsi="Arial" w:cs="Arial"/>
          <w:sz w:val="20"/>
          <w:szCs w:val="20"/>
        </w:rPr>
        <w:t>P</w:t>
      </w:r>
      <w:r w:rsidR="00630060" w:rsidRPr="008A5BE0">
        <w:rPr>
          <w:rFonts w:ascii="Arial" w:hAnsi="Arial" w:cs="Arial"/>
          <w:sz w:val="20"/>
          <w:szCs w:val="20"/>
        </w:rPr>
        <w:t>arties to the DSC. [For ease of reference we have also prov</w:t>
      </w:r>
      <w:r w:rsidRPr="008A5BE0">
        <w:rPr>
          <w:rFonts w:ascii="Arial" w:hAnsi="Arial" w:cs="Arial"/>
          <w:sz w:val="20"/>
          <w:szCs w:val="20"/>
        </w:rPr>
        <w:t>ided cross-ref</w:t>
      </w:r>
      <w:r w:rsidR="00890DFB" w:rsidRPr="008A5BE0">
        <w:rPr>
          <w:rFonts w:ascii="Arial" w:hAnsi="Arial" w:cs="Arial"/>
          <w:sz w:val="20"/>
          <w:szCs w:val="20"/>
        </w:rPr>
        <w:t>erences to the DSC</w:t>
      </w:r>
      <w:r w:rsidR="00630060" w:rsidRPr="008A5BE0">
        <w:rPr>
          <w:rFonts w:ascii="Arial" w:hAnsi="Arial" w:cs="Arial"/>
          <w:sz w:val="20"/>
          <w:szCs w:val="20"/>
        </w:rPr>
        <w:t xml:space="preserve"> to provide you with a fuller explanation of a particular legal or technical issu</w:t>
      </w:r>
      <w:r w:rsidR="00946792" w:rsidRPr="008A5BE0">
        <w:rPr>
          <w:rFonts w:ascii="Arial" w:hAnsi="Arial" w:cs="Arial"/>
          <w:sz w:val="20"/>
          <w:szCs w:val="20"/>
        </w:rPr>
        <w:t>e</w:t>
      </w:r>
      <w:r w:rsidR="0038069F" w:rsidRPr="008A5BE0">
        <w:rPr>
          <w:rFonts w:ascii="Arial" w:hAnsi="Arial" w:cs="Arial"/>
          <w:sz w:val="20"/>
          <w:szCs w:val="20"/>
        </w:rPr>
        <w:t>]</w:t>
      </w:r>
      <w:r w:rsidR="00946792" w:rsidRPr="008A5BE0">
        <w:rPr>
          <w:rFonts w:ascii="Arial" w:hAnsi="Arial" w:cs="Arial"/>
          <w:sz w:val="20"/>
          <w:szCs w:val="20"/>
        </w:rPr>
        <w:t>.</w:t>
      </w:r>
    </w:p>
    <w:p w14:paraId="7ACF24A6" w14:textId="1BD9E1DA" w:rsidR="00630060" w:rsidRPr="008A5BE0" w:rsidRDefault="00630060" w:rsidP="00630060">
      <w:pPr>
        <w:jc w:val="both"/>
        <w:rPr>
          <w:rFonts w:ascii="Arial" w:hAnsi="Arial" w:cs="Arial"/>
          <w:sz w:val="20"/>
          <w:szCs w:val="20"/>
        </w:rPr>
      </w:pPr>
      <w:r w:rsidRPr="008A5BE0">
        <w:rPr>
          <w:rFonts w:ascii="Arial" w:hAnsi="Arial" w:cs="Arial"/>
          <w:sz w:val="20"/>
          <w:szCs w:val="20"/>
        </w:rPr>
        <w:t>Once you have read this booklet, we will be pleased to discuss your requirements further and to answer any questions that you may have. Contact de</w:t>
      </w:r>
      <w:r w:rsidR="00854180">
        <w:rPr>
          <w:rFonts w:ascii="Arial" w:hAnsi="Arial" w:cs="Arial"/>
          <w:sz w:val="20"/>
          <w:szCs w:val="20"/>
        </w:rPr>
        <w:t>tails can be found in paragraph</w:t>
      </w:r>
      <w:r w:rsidR="009B2577" w:rsidRPr="008A5BE0">
        <w:rPr>
          <w:rFonts w:ascii="Arial" w:hAnsi="Arial" w:cs="Arial"/>
          <w:sz w:val="20"/>
          <w:szCs w:val="20"/>
        </w:rPr>
        <w:t xml:space="preserve"> 8</w:t>
      </w:r>
      <w:r w:rsidR="00C038AE">
        <w:rPr>
          <w:rFonts w:ascii="Arial" w:hAnsi="Arial" w:cs="Arial"/>
          <w:sz w:val="20"/>
          <w:szCs w:val="20"/>
        </w:rPr>
        <w:t xml:space="preserve"> below</w:t>
      </w:r>
      <w:proofErr w:type="gramStart"/>
      <w:r w:rsidR="00C038AE">
        <w:rPr>
          <w:rFonts w:ascii="Arial" w:hAnsi="Arial" w:cs="Arial"/>
          <w:sz w:val="20"/>
          <w:szCs w:val="20"/>
        </w:rPr>
        <w:t>.</w:t>
      </w:r>
      <w:r w:rsidRPr="008A5BE0">
        <w:rPr>
          <w:rFonts w:ascii="Arial" w:hAnsi="Arial" w:cs="Arial"/>
          <w:sz w:val="20"/>
          <w:szCs w:val="20"/>
        </w:rPr>
        <w:t>.</w:t>
      </w:r>
      <w:proofErr w:type="gramEnd"/>
    </w:p>
    <w:p w14:paraId="77BDDB41" w14:textId="0802668C" w:rsidR="00630060" w:rsidRDefault="00630060"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In the event that circumstances dictate that the </w:t>
      </w:r>
      <w:r w:rsidR="00890DFB" w:rsidRPr="008A5BE0">
        <w:rPr>
          <w:rFonts w:ascii="Arial" w:hAnsi="Arial" w:cs="Arial"/>
          <w:sz w:val="20"/>
          <w:szCs w:val="20"/>
        </w:rPr>
        <w:t>DSCR</w:t>
      </w:r>
      <w:r w:rsidRPr="008A5BE0">
        <w:rPr>
          <w:rFonts w:ascii="Arial" w:hAnsi="Arial" w:cs="Arial"/>
          <w:sz w:val="20"/>
          <w:szCs w:val="20"/>
        </w:rPr>
        <w:t xml:space="preserve"> need to change, any such changes will be authorised by the</w:t>
      </w:r>
      <w:r w:rsidR="00557432">
        <w:rPr>
          <w:rFonts w:ascii="Arial" w:hAnsi="Arial" w:cs="Arial"/>
          <w:sz w:val="20"/>
          <w:szCs w:val="20"/>
        </w:rPr>
        <w:t xml:space="preserve"> </w:t>
      </w:r>
      <w:r w:rsidR="00C91413" w:rsidRPr="008A5BE0">
        <w:rPr>
          <w:rFonts w:ascii="Arial" w:hAnsi="Arial" w:cs="Arial"/>
          <w:sz w:val="20"/>
          <w:szCs w:val="20"/>
        </w:rPr>
        <w:t>Committee (as referred to in the Credit Policy) in accordance with the Credit Policy</w:t>
      </w:r>
      <w:r w:rsidR="0038069F" w:rsidRPr="008A5BE0">
        <w:rPr>
          <w:rFonts w:ascii="Arial" w:hAnsi="Arial" w:cs="Arial"/>
          <w:sz w:val="20"/>
          <w:szCs w:val="20"/>
        </w:rPr>
        <w:t xml:space="preserve"> (also referred to as the DSCC in this Document)</w:t>
      </w:r>
      <w:r w:rsidR="00C91413" w:rsidRPr="008A5BE0">
        <w:rPr>
          <w:rFonts w:ascii="Arial" w:hAnsi="Arial" w:cs="Arial"/>
          <w:sz w:val="20"/>
          <w:szCs w:val="20"/>
        </w:rPr>
        <w:t>.</w:t>
      </w:r>
    </w:p>
    <w:p w14:paraId="12092E79" w14:textId="77777777" w:rsidR="00AF4735" w:rsidRDefault="00AF4735"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054882F8" w14:textId="16A15BF1" w:rsidR="00AF4735" w:rsidRPr="00AF4735" w:rsidRDefault="00AF4735"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Pr>
          <w:rFonts w:ascii="Arial" w:hAnsi="Arial" w:cs="Arial"/>
          <w:b/>
          <w:sz w:val="20"/>
          <w:szCs w:val="20"/>
        </w:rPr>
        <w:t xml:space="preserve">NB: </w:t>
      </w:r>
      <w:r w:rsidRPr="00AF4735">
        <w:rPr>
          <w:rFonts w:ascii="Arial" w:hAnsi="Arial" w:cs="Arial"/>
          <w:b/>
          <w:sz w:val="20"/>
          <w:szCs w:val="20"/>
        </w:rPr>
        <w:t>Liability of the CDSP is outlined in paragraph 2.5 of the DSCP</w:t>
      </w:r>
    </w:p>
    <w:p w14:paraId="0C6CC009" w14:textId="1FD5EB1B" w:rsidR="009254C0" w:rsidRPr="008A5BE0" w:rsidRDefault="009254C0" w:rsidP="00D40646">
      <w:pPr>
        <w:pStyle w:val="Heading1"/>
        <w:rPr>
          <w:rFonts w:ascii="Arial" w:hAnsi="Arial" w:cs="Arial"/>
          <w:color w:val="auto"/>
        </w:rPr>
      </w:pPr>
      <w:bookmarkStart w:id="1" w:name="_Toc464831927"/>
      <w:r w:rsidRPr="008A5BE0">
        <w:rPr>
          <w:rFonts w:ascii="Arial" w:hAnsi="Arial" w:cs="Arial"/>
          <w:color w:val="auto"/>
        </w:rPr>
        <w:lastRenderedPageBreak/>
        <w:t>S</w:t>
      </w:r>
      <w:r w:rsidR="00241F3A" w:rsidRPr="008A5BE0">
        <w:rPr>
          <w:rFonts w:ascii="Arial" w:hAnsi="Arial" w:cs="Arial"/>
          <w:color w:val="auto"/>
        </w:rPr>
        <w:t>ection</w:t>
      </w:r>
      <w:r w:rsidRPr="008A5BE0">
        <w:rPr>
          <w:rFonts w:ascii="Arial" w:hAnsi="Arial" w:cs="Arial"/>
          <w:color w:val="auto"/>
        </w:rPr>
        <w:t xml:space="preserve"> </w:t>
      </w:r>
      <w:proofErr w:type="gramStart"/>
      <w:r w:rsidRPr="008A5BE0">
        <w:rPr>
          <w:rFonts w:ascii="Arial" w:hAnsi="Arial" w:cs="Arial"/>
          <w:color w:val="auto"/>
        </w:rPr>
        <w:t>A</w:t>
      </w:r>
      <w:proofErr w:type="gramEnd"/>
      <w:r w:rsidRPr="008A5BE0">
        <w:rPr>
          <w:rFonts w:ascii="Arial" w:hAnsi="Arial" w:cs="Arial"/>
          <w:color w:val="auto"/>
        </w:rPr>
        <w:tab/>
        <w:t>Terminology</w:t>
      </w:r>
      <w:bookmarkEnd w:id="1"/>
    </w:p>
    <w:p w14:paraId="430FE060" w14:textId="6FB83531" w:rsidR="009254C0" w:rsidRPr="008A5BE0" w:rsidRDefault="009254C0" w:rsidP="00D40646">
      <w:pPr>
        <w:pStyle w:val="Heading2"/>
        <w:rPr>
          <w:rFonts w:ascii="Arial" w:hAnsi="Arial" w:cs="Arial"/>
          <w:color w:val="auto"/>
        </w:rPr>
      </w:pPr>
      <w:bookmarkStart w:id="2" w:name="_Toc464831928"/>
      <w:r w:rsidRPr="008A5BE0">
        <w:rPr>
          <w:rFonts w:ascii="Arial" w:hAnsi="Arial" w:cs="Arial"/>
          <w:color w:val="auto"/>
        </w:rPr>
        <w:t>In this Document:</w:t>
      </w:r>
      <w:bookmarkEnd w:id="2"/>
    </w:p>
    <w:p w14:paraId="531FAB2D" w14:textId="1BFEC3DD" w:rsidR="009254C0" w:rsidRPr="008A5BE0" w:rsidRDefault="009374BC" w:rsidP="00EA73E2">
      <w:pPr>
        <w:ind w:left="1440" w:hanging="720"/>
        <w:jc w:val="both"/>
        <w:rPr>
          <w:rFonts w:ascii="Arial" w:hAnsi="Arial" w:cs="Arial"/>
          <w:sz w:val="20"/>
          <w:szCs w:val="20"/>
        </w:rPr>
      </w:pPr>
      <w:r>
        <w:rPr>
          <w:rFonts w:ascii="Arial" w:hAnsi="Arial" w:cs="Arial"/>
          <w:sz w:val="20"/>
          <w:szCs w:val="20"/>
        </w:rPr>
        <w:t>(a)</w:t>
      </w:r>
      <w:r>
        <w:rPr>
          <w:rFonts w:ascii="Arial" w:hAnsi="Arial" w:cs="Arial"/>
          <w:sz w:val="20"/>
          <w:szCs w:val="20"/>
        </w:rPr>
        <w:tab/>
        <w:t>Uniform Network Code</w:t>
      </w:r>
      <w:r w:rsidR="009254C0" w:rsidRPr="008A5BE0">
        <w:rPr>
          <w:rFonts w:ascii="Arial" w:hAnsi="Arial" w:cs="Arial"/>
          <w:sz w:val="20"/>
          <w:szCs w:val="20"/>
        </w:rPr>
        <w:t xml:space="preserve"> </w:t>
      </w:r>
      <w:r>
        <w:rPr>
          <w:rFonts w:ascii="Arial" w:hAnsi="Arial" w:cs="Arial"/>
          <w:sz w:val="20"/>
          <w:szCs w:val="20"/>
        </w:rPr>
        <w:t>(</w:t>
      </w:r>
      <w:r w:rsidR="009254C0" w:rsidRPr="008A5BE0">
        <w:rPr>
          <w:rFonts w:ascii="Arial" w:hAnsi="Arial" w:cs="Arial"/>
          <w:sz w:val="20"/>
          <w:szCs w:val="20"/>
        </w:rPr>
        <w:t>UNC</w:t>
      </w:r>
      <w:r>
        <w:rPr>
          <w:rFonts w:ascii="Arial" w:hAnsi="Arial" w:cs="Arial"/>
          <w:sz w:val="20"/>
          <w:szCs w:val="20"/>
        </w:rPr>
        <w:t>)</w:t>
      </w:r>
      <w:r w:rsidR="009254C0" w:rsidRPr="008A5BE0">
        <w:rPr>
          <w:rFonts w:ascii="Arial" w:hAnsi="Arial" w:cs="Arial"/>
          <w:sz w:val="20"/>
          <w:szCs w:val="20"/>
        </w:rPr>
        <w:t xml:space="preserve"> m</w:t>
      </w:r>
      <w:r w:rsidR="00EA73E2">
        <w:rPr>
          <w:rFonts w:ascii="Arial" w:hAnsi="Arial" w:cs="Arial"/>
          <w:sz w:val="20"/>
          <w:szCs w:val="20"/>
        </w:rPr>
        <w:t>eans the Uniform Network Cod</w:t>
      </w:r>
      <w:r>
        <w:rPr>
          <w:rFonts w:ascii="Arial" w:hAnsi="Arial" w:cs="Arial"/>
          <w:sz w:val="20"/>
          <w:szCs w:val="20"/>
        </w:rPr>
        <w:t xml:space="preserve">e </w:t>
      </w:r>
      <w:r w:rsidR="00EA73E2">
        <w:rPr>
          <w:rFonts w:ascii="Arial" w:hAnsi="Arial" w:cs="Arial"/>
          <w:sz w:val="20"/>
          <w:szCs w:val="20"/>
        </w:rPr>
        <w:t xml:space="preserve"> prepared pursuant to Standard Special Condition A11(6) of the gas transporter’s licence, as from time to time modified:</w:t>
      </w:r>
    </w:p>
    <w:p w14:paraId="12F88875" w14:textId="6EE4F30C" w:rsidR="009254C0" w:rsidRPr="008A5BE0" w:rsidRDefault="00EA73E2" w:rsidP="009254C0">
      <w:pPr>
        <w:ind w:left="1440" w:hanging="720"/>
        <w:jc w:val="both"/>
        <w:rPr>
          <w:rFonts w:ascii="Arial" w:hAnsi="Arial" w:cs="Arial"/>
          <w:sz w:val="20"/>
          <w:szCs w:val="20"/>
        </w:rPr>
      </w:pPr>
      <w:r>
        <w:rPr>
          <w:rFonts w:ascii="Arial" w:hAnsi="Arial" w:cs="Arial"/>
          <w:sz w:val="20"/>
          <w:szCs w:val="20"/>
        </w:rPr>
        <w:t>(b</w:t>
      </w:r>
      <w:r w:rsidR="009254C0" w:rsidRPr="008A5BE0">
        <w:rPr>
          <w:rFonts w:ascii="Arial" w:hAnsi="Arial" w:cs="Arial"/>
          <w:sz w:val="20"/>
          <w:szCs w:val="20"/>
        </w:rPr>
        <w:t xml:space="preserve">) </w:t>
      </w:r>
      <w:r w:rsidR="009254C0" w:rsidRPr="008A5BE0">
        <w:rPr>
          <w:rFonts w:ascii="Arial" w:hAnsi="Arial" w:cs="Arial"/>
          <w:sz w:val="20"/>
          <w:szCs w:val="20"/>
        </w:rPr>
        <w:tab/>
        <w:t>DSC Terms and Conditions means DSC Terms and Conditions as</w:t>
      </w:r>
      <w:r w:rsidR="00C91413" w:rsidRPr="008A5BE0">
        <w:rPr>
          <w:rFonts w:ascii="Arial" w:hAnsi="Arial" w:cs="Arial"/>
          <w:sz w:val="20"/>
          <w:szCs w:val="20"/>
        </w:rPr>
        <w:t xml:space="preserve"> defined</w:t>
      </w:r>
      <w:r w:rsidR="009254C0" w:rsidRPr="008A5BE0">
        <w:rPr>
          <w:rFonts w:ascii="Arial" w:hAnsi="Arial" w:cs="Arial"/>
          <w:sz w:val="20"/>
          <w:szCs w:val="20"/>
        </w:rPr>
        <w:t xml:space="preserve"> </w:t>
      </w:r>
      <w:r>
        <w:rPr>
          <w:rFonts w:ascii="Arial" w:hAnsi="Arial" w:cs="Arial"/>
          <w:sz w:val="20"/>
          <w:szCs w:val="20"/>
        </w:rPr>
        <w:t>in GT Section D</w:t>
      </w:r>
      <w:r w:rsidR="009254C0" w:rsidRPr="008A5BE0">
        <w:rPr>
          <w:rFonts w:ascii="Arial" w:hAnsi="Arial" w:cs="Arial"/>
          <w:sz w:val="20"/>
          <w:szCs w:val="20"/>
        </w:rPr>
        <w:t>;</w:t>
      </w:r>
    </w:p>
    <w:p w14:paraId="6397BA4F" w14:textId="6D5A2F09" w:rsidR="009254C0" w:rsidRPr="008A5BE0" w:rsidRDefault="00EA73E2" w:rsidP="009254C0">
      <w:pPr>
        <w:ind w:left="1440" w:hanging="720"/>
        <w:jc w:val="both"/>
        <w:rPr>
          <w:rFonts w:ascii="Arial" w:hAnsi="Arial" w:cs="Arial"/>
          <w:sz w:val="20"/>
          <w:szCs w:val="20"/>
        </w:rPr>
      </w:pPr>
      <w:r>
        <w:rPr>
          <w:rFonts w:ascii="Arial" w:hAnsi="Arial" w:cs="Arial"/>
          <w:sz w:val="20"/>
          <w:szCs w:val="20"/>
        </w:rPr>
        <w:t>(c</w:t>
      </w:r>
      <w:r w:rsidR="009254C0" w:rsidRPr="008A5BE0">
        <w:rPr>
          <w:rFonts w:ascii="Arial" w:hAnsi="Arial" w:cs="Arial"/>
          <w:sz w:val="20"/>
          <w:szCs w:val="20"/>
        </w:rPr>
        <w:t>)</w:t>
      </w:r>
      <w:r w:rsidR="009254C0" w:rsidRPr="008A5BE0">
        <w:rPr>
          <w:rFonts w:ascii="Arial" w:hAnsi="Arial" w:cs="Arial"/>
          <w:sz w:val="20"/>
          <w:szCs w:val="20"/>
        </w:rPr>
        <w:tab/>
      </w:r>
      <w:proofErr w:type="gramStart"/>
      <w:r w:rsidR="009254C0" w:rsidRPr="008A5BE0">
        <w:rPr>
          <w:rFonts w:ascii="Arial" w:hAnsi="Arial" w:cs="Arial"/>
          <w:sz w:val="20"/>
          <w:szCs w:val="20"/>
        </w:rPr>
        <w:t>terms</w:t>
      </w:r>
      <w:proofErr w:type="gramEnd"/>
      <w:r w:rsidR="009254C0" w:rsidRPr="008A5BE0">
        <w:rPr>
          <w:rFonts w:ascii="Arial" w:hAnsi="Arial" w:cs="Arial"/>
          <w:sz w:val="20"/>
          <w:szCs w:val="20"/>
        </w:rPr>
        <w:t xml:space="preserve"> defined in the DSC Terms and Conditions and not otherwise defined in this Document have the meanings given to them in the DSC Terms and Conditions;</w:t>
      </w:r>
    </w:p>
    <w:p w14:paraId="4ED34AD1" w14:textId="3E5316A0" w:rsidR="009254C0" w:rsidRPr="008A5BE0" w:rsidRDefault="00EA73E2" w:rsidP="009254C0">
      <w:pPr>
        <w:ind w:left="1440" w:hanging="720"/>
        <w:jc w:val="both"/>
        <w:rPr>
          <w:rFonts w:ascii="Arial" w:hAnsi="Arial" w:cs="Arial"/>
          <w:sz w:val="20"/>
          <w:szCs w:val="20"/>
        </w:rPr>
      </w:pPr>
      <w:r>
        <w:rPr>
          <w:rFonts w:ascii="Arial" w:hAnsi="Arial" w:cs="Arial"/>
          <w:sz w:val="20"/>
          <w:szCs w:val="20"/>
        </w:rPr>
        <w:t>(d</w:t>
      </w:r>
      <w:r w:rsidR="009254C0" w:rsidRPr="008A5BE0">
        <w:rPr>
          <w:rFonts w:ascii="Arial" w:hAnsi="Arial" w:cs="Arial"/>
          <w:sz w:val="20"/>
          <w:szCs w:val="20"/>
        </w:rPr>
        <w:t>)</w:t>
      </w:r>
      <w:r w:rsidR="009254C0" w:rsidRPr="008A5BE0">
        <w:rPr>
          <w:rFonts w:ascii="Arial" w:hAnsi="Arial" w:cs="Arial"/>
          <w:sz w:val="20"/>
          <w:szCs w:val="20"/>
        </w:rPr>
        <w:tab/>
      </w:r>
      <w:proofErr w:type="gramStart"/>
      <w:r w:rsidR="009254C0" w:rsidRPr="008A5BE0">
        <w:rPr>
          <w:rFonts w:ascii="Arial" w:hAnsi="Arial" w:cs="Arial"/>
          <w:sz w:val="20"/>
          <w:szCs w:val="20"/>
        </w:rPr>
        <w:t>terms</w:t>
      </w:r>
      <w:proofErr w:type="gramEnd"/>
      <w:r w:rsidR="009254C0" w:rsidRPr="008A5BE0">
        <w:rPr>
          <w:rFonts w:ascii="Arial" w:hAnsi="Arial" w:cs="Arial"/>
          <w:sz w:val="20"/>
          <w:szCs w:val="20"/>
        </w:rPr>
        <w:t xml:space="preserve"> defined in any other DSC Service Document and not otherwise defined in this Document have the meanings given to them in that DSC Service Document;</w:t>
      </w:r>
    </w:p>
    <w:p w14:paraId="1AEA1B8E" w14:textId="3895B728" w:rsidR="009254C0" w:rsidRPr="008A5BE0" w:rsidRDefault="00EA73E2" w:rsidP="009254C0">
      <w:pPr>
        <w:ind w:left="720" w:hanging="720"/>
        <w:jc w:val="both"/>
        <w:rPr>
          <w:rFonts w:ascii="Arial" w:hAnsi="Arial" w:cs="Arial"/>
          <w:sz w:val="20"/>
          <w:szCs w:val="20"/>
        </w:rPr>
      </w:pPr>
      <w:r>
        <w:rPr>
          <w:rFonts w:ascii="Arial" w:hAnsi="Arial" w:cs="Arial"/>
          <w:sz w:val="20"/>
          <w:szCs w:val="20"/>
        </w:rPr>
        <w:tab/>
        <w:t>(e</w:t>
      </w:r>
      <w:r w:rsidR="009254C0" w:rsidRPr="008A5BE0">
        <w:rPr>
          <w:rFonts w:ascii="Arial" w:hAnsi="Arial" w:cs="Arial"/>
          <w:sz w:val="20"/>
          <w:szCs w:val="20"/>
        </w:rPr>
        <w:t>)</w:t>
      </w:r>
      <w:r w:rsidR="009254C0" w:rsidRPr="008A5BE0">
        <w:rPr>
          <w:rFonts w:ascii="Arial" w:hAnsi="Arial" w:cs="Arial"/>
          <w:sz w:val="20"/>
          <w:szCs w:val="20"/>
        </w:rPr>
        <w:tab/>
      </w:r>
      <w:proofErr w:type="gramStart"/>
      <w:r w:rsidR="009254C0" w:rsidRPr="008A5BE0">
        <w:rPr>
          <w:rFonts w:ascii="Arial" w:hAnsi="Arial" w:cs="Arial"/>
          <w:sz w:val="20"/>
          <w:szCs w:val="20"/>
        </w:rPr>
        <w:t>the</w:t>
      </w:r>
      <w:proofErr w:type="gramEnd"/>
      <w:r w:rsidR="009254C0" w:rsidRPr="008A5BE0">
        <w:rPr>
          <w:rFonts w:ascii="Arial" w:hAnsi="Arial" w:cs="Arial"/>
          <w:sz w:val="20"/>
          <w:szCs w:val="20"/>
        </w:rPr>
        <w:t xml:space="preserve"> further provisions of the DSC as to interpretation apply.</w:t>
      </w:r>
    </w:p>
    <w:p w14:paraId="222FD215" w14:textId="5B1963DD" w:rsidR="009254C0" w:rsidRPr="008A5BE0" w:rsidRDefault="0038069F" w:rsidP="00D40646">
      <w:pPr>
        <w:pStyle w:val="Heading2"/>
        <w:rPr>
          <w:rFonts w:ascii="Arial" w:hAnsi="Arial" w:cs="Arial"/>
          <w:color w:val="auto"/>
        </w:rPr>
      </w:pPr>
      <w:bookmarkStart w:id="3" w:name="_Toc464831929"/>
      <w:r w:rsidRPr="008A5BE0">
        <w:rPr>
          <w:rFonts w:ascii="Arial" w:hAnsi="Arial" w:cs="Arial"/>
          <w:color w:val="auto"/>
        </w:rPr>
        <w:t xml:space="preserve">Definitions </w:t>
      </w:r>
      <w:r w:rsidR="009254C0" w:rsidRPr="008A5BE0">
        <w:rPr>
          <w:rFonts w:ascii="Arial" w:hAnsi="Arial" w:cs="Arial"/>
          <w:color w:val="auto"/>
        </w:rPr>
        <w:t>in this Document:</w:t>
      </w:r>
      <w:bookmarkEnd w:id="3"/>
    </w:p>
    <w:p w14:paraId="1F9B2BA6" w14:textId="77777777" w:rsidR="009254C0" w:rsidRPr="008A5BE0" w:rsidRDefault="009254C0" w:rsidP="009254C0">
      <w:pPr>
        <w:ind w:left="1440" w:hanging="720"/>
        <w:jc w:val="both"/>
        <w:rPr>
          <w:rFonts w:ascii="Arial" w:hAnsi="Arial" w:cs="Arial"/>
          <w:sz w:val="20"/>
          <w:szCs w:val="20"/>
        </w:rPr>
      </w:pPr>
      <w:r w:rsidRPr="008A5BE0">
        <w:rPr>
          <w:rFonts w:ascii="Arial" w:hAnsi="Arial" w:cs="Arial"/>
          <w:sz w:val="20"/>
          <w:szCs w:val="20"/>
        </w:rPr>
        <w:t>(a)</w:t>
      </w:r>
      <w:r w:rsidRPr="008A5BE0">
        <w:rPr>
          <w:rFonts w:ascii="Arial" w:hAnsi="Arial" w:cs="Arial"/>
          <w:sz w:val="20"/>
          <w:szCs w:val="20"/>
        </w:rPr>
        <w:tab/>
        <w:t>Approved Credit rating is a credit rating published by an Approved Credit Rating Agency</w:t>
      </w:r>
    </w:p>
    <w:p w14:paraId="1EE645BD" w14:textId="77777777" w:rsidR="009254C0" w:rsidRPr="008A5BE0" w:rsidRDefault="009254C0" w:rsidP="009254C0">
      <w:pPr>
        <w:ind w:left="720" w:hanging="720"/>
        <w:jc w:val="both"/>
        <w:rPr>
          <w:rFonts w:ascii="Arial" w:hAnsi="Arial" w:cs="Arial"/>
          <w:sz w:val="20"/>
          <w:szCs w:val="20"/>
        </w:rPr>
      </w:pPr>
      <w:r w:rsidRPr="008A5BE0">
        <w:rPr>
          <w:rFonts w:ascii="Arial" w:hAnsi="Arial" w:cs="Arial"/>
          <w:sz w:val="20"/>
          <w:szCs w:val="20"/>
        </w:rPr>
        <w:tab/>
        <w:t>(b)</w:t>
      </w:r>
      <w:r w:rsidRPr="008A5BE0">
        <w:rPr>
          <w:rFonts w:ascii="Arial" w:hAnsi="Arial" w:cs="Arial"/>
          <w:sz w:val="20"/>
          <w:szCs w:val="20"/>
        </w:rPr>
        <w:tab/>
        <w:t>Approved Credit rating Agency means a credit agency approved by the DSCC</w:t>
      </w:r>
    </w:p>
    <w:p w14:paraId="030E339D" w14:textId="7D6BFCFA" w:rsidR="009254C0" w:rsidRPr="008A5BE0" w:rsidRDefault="005E2303" w:rsidP="009254C0">
      <w:pPr>
        <w:ind w:left="1440" w:hanging="720"/>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DSCC means the Data Services</w:t>
      </w:r>
      <w:r w:rsidR="00557432">
        <w:rPr>
          <w:rFonts w:ascii="Arial" w:hAnsi="Arial" w:cs="Arial"/>
          <w:sz w:val="20"/>
          <w:szCs w:val="20"/>
        </w:rPr>
        <w:t xml:space="preserve"> </w:t>
      </w:r>
      <w:r w:rsidR="009254C0" w:rsidRPr="008A5BE0">
        <w:rPr>
          <w:rFonts w:ascii="Arial" w:hAnsi="Arial" w:cs="Arial"/>
          <w:sz w:val="20"/>
          <w:szCs w:val="20"/>
        </w:rPr>
        <w:t>Committee set up pursuant to the Data</w:t>
      </w:r>
      <w:r>
        <w:rPr>
          <w:rFonts w:ascii="Arial" w:hAnsi="Arial" w:cs="Arial"/>
          <w:sz w:val="20"/>
          <w:szCs w:val="20"/>
        </w:rPr>
        <w:t xml:space="preserve"> </w:t>
      </w:r>
      <w:r w:rsidR="009254C0" w:rsidRPr="008A5BE0">
        <w:rPr>
          <w:rFonts w:ascii="Arial" w:hAnsi="Arial" w:cs="Arial"/>
          <w:sz w:val="20"/>
          <w:szCs w:val="20"/>
        </w:rPr>
        <w:t>Services Credit Policy</w:t>
      </w:r>
      <w:r w:rsidR="00374FD7">
        <w:rPr>
          <w:rFonts w:ascii="Arial" w:hAnsi="Arial" w:cs="Arial"/>
          <w:sz w:val="20"/>
          <w:szCs w:val="20"/>
        </w:rPr>
        <w:t>.</w:t>
      </w:r>
    </w:p>
    <w:p w14:paraId="49913CA1" w14:textId="7818E8FA" w:rsidR="00630060" w:rsidRDefault="009254C0" w:rsidP="00D40646">
      <w:pPr>
        <w:ind w:left="1440" w:hanging="720"/>
        <w:jc w:val="both"/>
        <w:rPr>
          <w:rFonts w:ascii="Arial" w:hAnsi="Arial" w:cs="Arial"/>
          <w:sz w:val="20"/>
          <w:szCs w:val="20"/>
        </w:rPr>
      </w:pPr>
      <w:r w:rsidRPr="008A5BE0">
        <w:rPr>
          <w:rFonts w:ascii="Arial" w:hAnsi="Arial" w:cs="Arial"/>
          <w:sz w:val="20"/>
          <w:szCs w:val="20"/>
        </w:rPr>
        <w:t>(d)</w:t>
      </w:r>
      <w:r w:rsidRPr="008A5BE0">
        <w:rPr>
          <w:rFonts w:ascii="Arial" w:hAnsi="Arial" w:cs="Arial"/>
          <w:sz w:val="20"/>
          <w:szCs w:val="20"/>
        </w:rPr>
        <w:tab/>
        <w:t xml:space="preserve">DSC Default Notice means a notice substantially in the form set out in the DSCR to the effect the </w:t>
      </w:r>
      <w:r w:rsidR="00D70258" w:rsidRPr="008A5BE0">
        <w:rPr>
          <w:rFonts w:ascii="Arial" w:hAnsi="Arial" w:cs="Arial"/>
          <w:sz w:val="20"/>
          <w:szCs w:val="20"/>
        </w:rPr>
        <w:t>Customer</w:t>
      </w:r>
      <w:r w:rsidRPr="008A5BE0">
        <w:rPr>
          <w:rFonts w:ascii="Arial" w:hAnsi="Arial" w:cs="Arial"/>
          <w:sz w:val="20"/>
          <w:szCs w:val="20"/>
        </w:rPr>
        <w:t xml:space="preserve"> is in default of the DSC; </w:t>
      </w:r>
    </w:p>
    <w:p w14:paraId="5E10A181" w14:textId="54744233" w:rsidR="005E2303" w:rsidRPr="008A5BE0" w:rsidRDefault="005E2303" w:rsidP="00D40646">
      <w:pPr>
        <w:ind w:left="1440" w:hanging="720"/>
        <w:jc w:val="both"/>
        <w:rPr>
          <w:rFonts w:ascii="Arial" w:hAnsi="Arial" w:cs="Arial"/>
          <w:sz w:val="20"/>
          <w:szCs w:val="20"/>
        </w:rPr>
      </w:pPr>
      <w:r>
        <w:rPr>
          <w:rFonts w:ascii="Arial" w:hAnsi="Arial" w:cs="Arial"/>
          <w:sz w:val="20"/>
          <w:szCs w:val="20"/>
        </w:rPr>
        <w:t>(e)</w:t>
      </w:r>
      <w:r>
        <w:rPr>
          <w:rFonts w:ascii="Arial" w:hAnsi="Arial" w:cs="Arial"/>
          <w:sz w:val="20"/>
          <w:szCs w:val="20"/>
        </w:rPr>
        <w:tab/>
        <w:t xml:space="preserve">Services means </w:t>
      </w:r>
      <w:r w:rsidRPr="008A5BE0">
        <w:rPr>
          <w:rFonts w:ascii="Arial" w:hAnsi="Arial" w:cs="Arial"/>
          <w:sz w:val="20"/>
          <w:szCs w:val="20"/>
        </w:rPr>
        <w:t>Specific Service or Additional Service</w:t>
      </w:r>
      <w:r>
        <w:rPr>
          <w:rFonts w:ascii="Arial" w:hAnsi="Arial" w:cs="Arial"/>
          <w:sz w:val="20"/>
          <w:szCs w:val="20"/>
        </w:rPr>
        <w:t xml:space="preserve"> or IXA Service or Direct Services or </w:t>
      </w:r>
      <w:r w:rsidR="00017F16">
        <w:rPr>
          <w:rFonts w:ascii="Arial" w:hAnsi="Arial" w:cs="Arial"/>
          <w:sz w:val="20"/>
          <w:szCs w:val="20"/>
        </w:rPr>
        <w:t xml:space="preserve">Third Party Services or </w:t>
      </w:r>
      <w:r>
        <w:rPr>
          <w:rFonts w:ascii="Arial" w:hAnsi="Arial" w:cs="Arial"/>
          <w:sz w:val="20"/>
          <w:szCs w:val="20"/>
        </w:rPr>
        <w:t>any other Service</w:t>
      </w:r>
      <w:r w:rsidR="00017F16">
        <w:rPr>
          <w:rFonts w:ascii="Arial" w:hAnsi="Arial" w:cs="Arial"/>
          <w:sz w:val="20"/>
          <w:szCs w:val="20"/>
        </w:rPr>
        <w:t>(s)</w:t>
      </w:r>
      <w:r w:rsidR="001C4681">
        <w:rPr>
          <w:rFonts w:ascii="Arial" w:hAnsi="Arial" w:cs="Arial"/>
          <w:sz w:val="20"/>
          <w:szCs w:val="20"/>
        </w:rPr>
        <w:t xml:space="preserve"> outlined within CDSP Service Description</w:t>
      </w:r>
      <w:r>
        <w:rPr>
          <w:rFonts w:ascii="Arial" w:hAnsi="Arial" w:cs="Arial"/>
          <w:sz w:val="20"/>
          <w:szCs w:val="20"/>
        </w:rPr>
        <w:t xml:space="preserve"> Document and as amended from time to time by the DSCC and in accordance with the DSCP and DSCR </w:t>
      </w:r>
    </w:p>
    <w:p w14:paraId="63CFDB9B" w14:textId="69126D4D" w:rsidR="00630060" w:rsidRPr="008A5BE0" w:rsidRDefault="00772C76" w:rsidP="00D40646">
      <w:pPr>
        <w:pStyle w:val="Heading1"/>
        <w:rPr>
          <w:rFonts w:ascii="Arial" w:hAnsi="Arial" w:cs="Arial"/>
          <w:color w:val="auto"/>
        </w:rPr>
      </w:pPr>
      <w:bookmarkStart w:id="4" w:name="_Toc464831930"/>
      <w:r w:rsidRPr="008A5BE0">
        <w:rPr>
          <w:rFonts w:ascii="Arial" w:hAnsi="Arial" w:cs="Arial"/>
          <w:color w:val="auto"/>
        </w:rPr>
        <w:t xml:space="preserve">Section 1: </w:t>
      </w:r>
      <w:r w:rsidR="009B2577" w:rsidRPr="008A5BE0">
        <w:rPr>
          <w:rFonts w:ascii="Arial" w:hAnsi="Arial" w:cs="Arial"/>
          <w:color w:val="auto"/>
        </w:rPr>
        <w:t xml:space="preserve">Key </w:t>
      </w:r>
      <w:r w:rsidR="00630060" w:rsidRPr="008A5BE0">
        <w:rPr>
          <w:rFonts w:ascii="Arial" w:hAnsi="Arial" w:cs="Arial"/>
          <w:color w:val="auto"/>
        </w:rPr>
        <w:t xml:space="preserve">Objectives of the Credit </w:t>
      </w:r>
      <w:r w:rsidR="00324CD2" w:rsidRPr="008A5BE0">
        <w:rPr>
          <w:rFonts w:ascii="Arial" w:hAnsi="Arial" w:cs="Arial"/>
          <w:color w:val="auto"/>
        </w:rPr>
        <w:t>Rules</w:t>
      </w:r>
      <w:bookmarkEnd w:id="4"/>
    </w:p>
    <w:p w14:paraId="3828B176" w14:textId="77777777" w:rsidR="00630060" w:rsidRPr="008A5BE0" w:rsidRDefault="00630060" w:rsidP="00630060">
      <w:pPr>
        <w:pStyle w:val="Bullet"/>
        <w:overflowPunct/>
        <w:autoSpaceDE/>
        <w:autoSpaceDN/>
        <w:adjustRightInd/>
        <w:jc w:val="both"/>
        <w:textAlignment w:val="auto"/>
        <w:rPr>
          <w:rFonts w:ascii="Arial" w:hAnsi="Arial" w:cs="Arial"/>
          <w:sz w:val="20"/>
          <w:szCs w:val="20"/>
        </w:rPr>
      </w:pPr>
    </w:p>
    <w:p w14:paraId="70D62ADF" w14:textId="09634B71" w:rsidR="00630060" w:rsidRPr="008A5BE0" w:rsidRDefault="00630060" w:rsidP="00E1623A">
      <w:pPr>
        <w:pStyle w:val="ListParagraph"/>
        <w:numPr>
          <w:ilvl w:val="1"/>
          <w:numId w:val="87"/>
        </w:numPr>
        <w:ind w:left="567" w:hanging="567"/>
        <w:jc w:val="both"/>
        <w:rPr>
          <w:rFonts w:ascii="Arial" w:hAnsi="Arial" w:cs="Arial"/>
          <w:sz w:val="20"/>
          <w:szCs w:val="20"/>
        </w:rPr>
      </w:pPr>
      <w:r w:rsidRPr="008A5BE0">
        <w:rPr>
          <w:rFonts w:ascii="Arial" w:eastAsiaTheme="minorHAnsi" w:hAnsi="Arial" w:cs="Arial"/>
          <w:sz w:val="20"/>
          <w:szCs w:val="20"/>
        </w:rPr>
        <w:t>The DSC</w:t>
      </w:r>
      <w:r w:rsidR="0095524C" w:rsidRPr="008A5BE0">
        <w:rPr>
          <w:rFonts w:ascii="Arial" w:eastAsiaTheme="minorHAnsi" w:hAnsi="Arial" w:cs="Arial"/>
          <w:sz w:val="20"/>
          <w:szCs w:val="20"/>
        </w:rPr>
        <w:t>C</w:t>
      </w:r>
      <w:r w:rsidRPr="008A5BE0">
        <w:rPr>
          <w:rFonts w:ascii="Arial" w:eastAsiaTheme="minorHAnsi" w:hAnsi="Arial" w:cs="Arial"/>
          <w:sz w:val="20"/>
          <w:szCs w:val="20"/>
        </w:rPr>
        <w:t xml:space="preserve"> has </w:t>
      </w:r>
      <w:r w:rsidR="00CD4554" w:rsidRPr="008A5BE0">
        <w:rPr>
          <w:rFonts w:ascii="Arial" w:eastAsiaTheme="minorHAnsi" w:hAnsi="Arial" w:cs="Arial"/>
          <w:sz w:val="20"/>
          <w:szCs w:val="20"/>
        </w:rPr>
        <w:t>a set of</w:t>
      </w:r>
      <w:r w:rsidRPr="008A5BE0">
        <w:rPr>
          <w:rFonts w:ascii="Arial" w:eastAsiaTheme="minorHAnsi" w:hAnsi="Arial" w:cs="Arial"/>
          <w:sz w:val="20"/>
          <w:szCs w:val="20"/>
        </w:rPr>
        <w:t xml:space="preserve"> key objectives it aims to achieve in setting </w:t>
      </w:r>
      <w:r w:rsidR="00AC42BD" w:rsidRPr="008A5BE0">
        <w:rPr>
          <w:rFonts w:ascii="Arial" w:eastAsiaTheme="minorHAnsi" w:hAnsi="Arial" w:cs="Arial"/>
          <w:sz w:val="20"/>
          <w:szCs w:val="20"/>
        </w:rPr>
        <w:t>C</w:t>
      </w:r>
      <w:r w:rsidRPr="008A5BE0">
        <w:rPr>
          <w:rFonts w:ascii="Arial" w:eastAsiaTheme="minorHAnsi" w:hAnsi="Arial" w:cs="Arial"/>
          <w:sz w:val="20"/>
          <w:szCs w:val="20"/>
        </w:rPr>
        <w:t xml:space="preserve">redit </w:t>
      </w:r>
      <w:r w:rsidR="00AC42BD" w:rsidRPr="008A5BE0">
        <w:rPr>
          <w:rFonts w:ascii="Arial" w:eastAsiaTheme="minorHAnsi" w:hAnsi="Arial" w:cs="Arial"/>
          <w:sz w:val="20"/>
          <w:szCs w:val="20"/>
        </w:rPr>
        <w:t>Rules</w:t>
      </w:r>
      <w:r w:rsidRPr="008A5BE0">
        <w:rPr>
          <w:rFonts w:ascii="Arial" w:eastAsiaTheme="minorHAnsi" w:hAnsi="Arial" w:cs="Arial"/>
          <w:sz w:val="20"/>
          <w:szCs w:val="20"/>
        </w:rPr>
        <w:t xml:space="preserve"> </w:t>
      </w:r>
      <w:r w:rsidR="00CD4554" w:rsidRPr="008A5BE0">
        <w:rPr>
          <w:rFonts w:ascii="Arial" w:eastAsiaTheme="minorHAnsi" w:hAnsi="Arial" w:cs="Arial"/>
          <w:sz w:val="20"/>
          <w:szCs w:val="20"/>
        </w:rPr>
        <w:t>as outlined in Section 3 of this Document.</w:t>
      </w:r>
    </w:p>
    <w:p w14:paraId="4E7008DF" w14:textId="77777777" w:rsidR="00226CCD" w:rsidRPr="008A5BE0" w:rsidRDefault="00226CCD" w:rsidP="00226CCD">
      <w:pPr>
        <w:jc w:val="both"/>
        <w:rPr>
          <w:rFonts w:ascii="Arial" w:eastAsia="Times New Roman" w:hAnsi="Arial" w:cs="Arial"/>
          <w:sz w:val="20"/>
          <w:szCs w:val="20"/>
        </w:rPr>
      </w:pPr>
    </w:p>
    <w:p w14:paraId="5C49A828" w14:textId="31AD0261" w:rsidR="00630060" w:rsidRPr="00E1623A" w:rsidRDefault="0038069F" w:rsidP="00E1623A">
      <w:pPr>
        <w:pStyle w:val="ListParagraph"/>
        <w:numPr>
          <w:ilvl w:val="1"/>
          <w:numId w:val="87"/>
        </w:numPr>
        <w:ind w:left="567" w:hanging="567"/>
        <w:jc w:val="both"/>
        <w:rPr>
          <w:rFonts w:ascii="Arial" w:hAnsi="Arial" w:cs="Arial"/>
          <w:sz w:val="20"/>
          <w:szCs w:val="20"/>
        </w:rPr>
      </w:pPr>
      <w:r w:rsidRPr="00E1623A">
        <w:rPr>
          <w:rFonts w:ascii="Arial" w:eastAsiaTheme="minorHAnsi" w:hAnsi="Arial" w:cs="Arial"/>
          <w:sz w:val="20"/>
          <w:szCs w:val="20"/>
        </w:rPr>
        <w:t xml:space="preserve">As noted above, </w:t>
      </w:r>
      <w:r w:rsidR="00702606" w:rsidRPr="00E1623A">
        <w:rPr>
          <w:rFonts w:ascii="Arial" w:eastAsiaTheme="minorHAnsi" w:hAnsi="Arial" w:cs="Arial"/>
          <w:sz w:val="20"/>
          <w:szCs w:val="20"/>
        </w:rPr>
        <w:t xml:space="preserve">for completeness, </w:t>
      </w:r>
      <w:r w:rsidRPr="00E1623A">
        <w:rPr>
          <w:rFonts w:ascii="Arial" w:eastAsiaTheme="minorHAnsi" w:hAnsi="Arial" w:cs="Arial"/>
          <w:sz w:val="20"/>
          <w:szCs w:val="20"/>
        </w:rPr>
        <w:t xml:space="preserve">this Document refers to certain provisions of the DSC where they are relevant to the Rules. </w:t>
      </w:r>
      <w:r w:rsidR="00630060" w:rsidRPr="00E1623A">
        <w:rPr>
          <w:rFonts w:ascii="Arial" w:eastAsiaTheme="minorHAnsi" w:hAnsi="Arial" w:cs="Arial"/>
          <w:sz w:val="20"/>
          <w:szCs w:val="20"/>
        </w:rPr>
        <w:t xml:space="preserve">Whilst all reasonable efforts have been made to verify the information in this </w:t>
      </w:r>
      <w:r w:rsidRPr="00E1623A">
        <w:rPr>
          <w:rFonts w:ascii="Arial" w:eastAsiaTheme="minorHAnsi" w:hAnsi="Arial" w:cs="Arial"/>
          <w:sz w:val="20"/>
          <w:szCs w:val="20"/>
        </w:rPr>
        <w:t>D</w:t>
      </w:r>
      <w:r w:rsidR="00630060" w:rsidRPr="00E1623A">
        <w:rPr>
          <w:rFonts w:ascii="Arial" w:eastAsiaTheme="minorHAnsi" w:hAnsi="Arial" w:cs="Arial"/>
          <w:sz w:val="20"/>
          <w:szCs w:val="20"/>
        </w:rPr>
        <w:t>ocument, it can only ever be a high level summary of some of</w:t>
      </w:r>
      <w:r w:rsidR="00890DFB" w:rsidRPr="00E1623A">
        <w:rPr>
          <w:rFonts w:ascii="Arial" w:eastAsiaTheme="minorHAnsi" w:hAnsi="Arial" w:cs="Arial"/>
          <w:sz w:val="20"/>
          <w:szCs w:val="20"/>
        </w:rPr>
        <w:t xml:space="preserve"> the key provisions in the DSC</w:t>
      </w:r>
      <w:proofErr w:type="gramStart"/>
      <w:r w:rsidRPr="00E1623A">
        <w:rPr>
          <w:rFonts w:ascii="Arial" w:eastAsiaTheme="minorHAnsi" w:hAnsi="Arial" w:cs="Arial"/>
          <w:sz w:val="20"/>
          <w:szCs w:val="20"/>
        </w:rPr>
        <w:t>.</w:t>
      </w:r>
      <w:r w:rsidR="00630060" w:rsidRPr="00E1623A">
        <w:rPr>
          <w:rFonts w:ascii="Arial" w:eastAsiaTheme="minorHAnsi" w:hAnsi="Arial" w:cs="Arial"/>
          <w:sz w:val="20"/>
          <w:szCs w:val="20"/>
        </w:rPr>
        <w:t>.</w:t>
      </w:r>
      <w:proofErr w:type="gramEnd"/>
      <w:r w:rsidR="00630060" w:rsidRPr="00E1623A">
        <w:rPr>
          <w:rFonts w:ascii="Arial" w:eastAsiaTheme="minorHAnsi" w:hAnsi="Arial" w:cs="Arial"/>
          <w:sz w:val="20"/>
          <w:szCs w:val="20"/>
        </w:rPr>
        <w:t xml:space="preserve"> This document is not a substitute for reading the detailed provisions of the</w:t>
      </w:r>
      <w:r w:rsidR="00AC42BD" w:rsidRPr="00E1623A">
        <w:rPr>
          <w:rFonts w:ascii="Arial" w:eastAsiaTheme="minorHAnsi" w:hAnsi="Arial" w:cs="Arial"/>
          <w:sz w:val="20"/>
          <w:szCs w:val="20"/>
        </w:rPr>
        <w:t xml:space="preserve"> DSC </w:t>
      </w:r>
      <w:r w:rsidR="00630060" w:rsidRPr="00E1623A">
        <w:rPr>
          <w:rFonts w:ascii="Arial" w:eastAsiaTheme="minorHAnsi" w:hAnsi="Arial" w:cs="Arial"/>
          <w:sz w:val="20"/>
          <w:szCs w:val="20"/>
        </w:rPr>
        <w:t xml:space="preserve">or the Code DSC Provisions and must not be relied upon when making any contractual business or other decision. </w:t>
      </w:r>
      <w:r w:rsidRPr="00E1623A">
        <w:rPr>
          <w:rFonts w:ascii="Arial" w:eastAsiaTheme="minorHAnsi" w:hAnsi="Arial" w:cs="Arial"/>
          <w:sz w:val="20"/>
          <w:szCs w:val="20"/>
        </w:rPr>
        <w:t>[</w:t>
      </w:r>
      <w:r w:rsidR="00702606" w:rsidRPr="00E1623A">
        <w:rPr>
          <w:rFonts w:ascii="Arial" w:eastAsiaTheme="minorHAnsi" w:hAnsi="Arial" w:cs="Arial"/>
          <w:sz w:val="20"/>
          <w:szCs w:val="20"/>
        </w:rPr>
        <w:t>No representation</w:t>
      </w:r>
      <w:r w:rsidR="00630060" w:rsidRPr="00E1623A">
        <w:rPr>
          <w:rFonts w:ascii="Arial" w:eastAsiaTheme="minorHAnsi" w:hAnsi="Arial" w:cs="Arial"/>
          <w:sz w:val="20"/>
          <w:szCs w:val="20"/>
        </w:rPr>
        <w:t xml:space="preserve"> or warranty is made as to the accuracy or completeness of the information contained herein</w:t>
      </w:r>
      <w:r w:rsidR="00702606" w:rsidRPr="00E1623A">
        <w:rPr>
          <w:rFonts w:ascii="Arial" w:eastAsiaTheme="minorHAnsi" w:hAnsi="Arial" w:cs="Arial"/>
          <w:sz w:val="20"/>
          <w:szCs w:val="20"/>
        </w:rPr>
        <w:t>]</w:t>
      </w:r>
      <w:r w:rsidR="00630060" w:rsidRPr="00E1623A">
        <w:rPr>
          <w:rFonts w:ascii="Arial" w:eastAsiaTheme="minorHAnsi" w:hAnsi="Arial" w:cs="Arial"/>
          <w:sz w:val="20"/>
          <w:szCs w:val="20"/>
        </w:rPr>
        <w:t>.</w:t>
      </w:r>
      <w:r w:rsidR="00E825E2" w:rsidRPr="00E1623A">
        <w:rPr>
          <w:rFonts w:ascii="Arial" w:eastAsiaTheme="minorHAnsi" w:hAnsi="Arial" w:cs="Arial"/>
          <w:sz w:val="20"/>
          <w:szCs w:val="20"/>
        </w:rPr>
        <w:t xml:space="preserve"> </w:t>
      </w:r>
    </w:p>
    <w:p w14:paraId="6790876C" w14:textId="77777777" w:rsidR="00C75419" w:rsidRPr="00C75419" w:rsidRDefault="00C75419" w:rsidP="00C75419">
      <w:pPr>
        <w:pStyle w:val="ListParagraph"/>
        <w:ind w:left="1080"/>
        <w:jc w:val="both"/>
        <w:rPr>
          <w:rFonts w:ascii="Arial" w:hAnsi="Arial" w:cs="Arial"/>
          <w:sz w:val="20"/>
          <w:szCs w:val="20"/>
        </w:rPr>
      </w:pPr>
    </w:p>
    <w:p w14:paraId="10C4F474" w14:textId="702E5326" w:rsidR="00630060" w:rsidRPr="008A5BE0" w:rsidRDefault="00630060"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sidRPr="008A5BE0">
        <w:rPr>
          <w:rFonts w:ascii="Arial" w:hAnsi="Arial" w:cs="Arial"/>
          <w:b/>
          <w:sz w:val="20"/>
          <w:szCs w:val="20"/>
        </w:rPr>
        <w:t>Any capitalised term</w:t>
      </w:r>
      <w:r w:rsidR="00890DFB" w:rsidRPr="008A5BE0">
        <w:rPr>
          <w:rFonts w:ascii="Arial" w:hAnsi="Arial" w:cs="Arial"/>
          <w:b/>
          <w:sz w:val="20"/>
          <w:szCs w:val="20"/>
        </w:rPr>
        <w:t>s used in the DSCR</w:t>
      </w:r>
      <w:r w:rsidRPr="008A5BE0">
        <w:rPr>
          <w:rFonts w:ascii="Arial" w:hAnsi="Arial" w:cs="Arial"/>
          <w:b/>
          <w:sz w:val="20"/>
          <w:szCs w:val="20"/>
        </w:rPr>
        <w:t xml:space="preserve"> shall have the same </w:t>
      </w:r>
      <w:r w:rsidR="00AC42BD" w:rsidRPr="008A5BE0">
        <w:rPr>
          <w:rFonts w:ascii="Arial" w:hAnsi="Arial" w:cs="Arial"/>
          <w:b/>
          <w:sz w:val="20"/>
          <w:szCs w:val="20"/>
        </w:rPr>
        <w:t xml:space="preserve">meaning given </w:t>
      </w:r>
      <w:r w:rsidR="00890DFB" w:rsidRPr="008A5BE0">
        <w:rPr>
          <w:rFonts w:ascii="Arial" w:hAnsi="Arial" w:cs="Arial"/>
          <w:b/>
          <w:sz w:val="20"/>
          <w:szCs w:val="20"/>
        </w:rPr>
        <w:t>to them in the DSC</w:t>
      </w:r>
      <w:r w:rsidRPr="008A5BE0">
        <w:rPr>
          <w:rFonts w:ascii="Arial" w:hAnsi="Arial" w:cs="Arial"/>
          <w:b/>
          <w:sz w:val="20"/>
          <w:szCs w:val="20"/>
        </w:rPr>
        <w:t xml:space="preserve"> (unless otherwise</w:t>
      </w:r>
      <w:r w:rsidR="00890DFB" w:rsidRPr="008A5BE0">
        <w:rPr>
          <w:rFonts w:ascii="Arial" w:hAnsi="Arial" w:cs="Arial"/>
          <w:b/>
          <w:sz w:val="20"/>
          <w:szCs w:val="20"/>
        </w:rPr>
        <w:t xml:space="preserve"> defined in the DSCR</w:t>
      </w:r>
      <w:r w:rsidR="0038069F" w:rsidRPr="008A5BE0">
        <w:rPr>
          <w:rFonts w:ascii="Arial" w:hAnsi="Arial" w:cs="Arial"/>
          <w:b/>
          <w:sz w:val="20"/>
          <w:szCs w:val="20"/>
        </w:rPr>
        <w:t>)</w:t>
      </w:r>
      <w:r w:rsidRPr="008A5BE0">
        <w:rPr>
          <w:rFonts w:ascii="Arial" w:hAnsi="Arial" w:cs="Arial"/>
          <w:b/>
          <w:sz w:val="20"/>
          <w:szCs w:val="20"/>
        </w:rPr>
        <w:t>.</w:t>
      </w:r>
    </w:p>
    <w:p w14:paraId="514BE5C5" w14:textId="77777777" w:rsidR="00630060" w:rsidRDefault="00630060"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72C51513" w14:textId="77777777" w:rsidR="006761B5" w:rsidRDefault="006761B5"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0DC66102" w14:textId="77777777" w:rsidR="006761B5" w:rsidRDefault="006761B5"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0E843ACF" w14:textId="77777777" w:rsidR="006761B5" w:rsidRDefault="006761B5"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01D0C9B4" w14:textId="77777777" w:rsidR="006761B5" w:rsidRDefault="006761B5"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41D6C233" w14:textId="77777777" w:rsidR="006761B5" w:rsidRDefault="006761B5"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7B4F5D58" w14:textId="77777777" w:rsidR="006761B5" w:rsidRPr="008A5BE0" w:rsidRDefault="006761B5" w:rsidP="00630060">
      <w:pPr>
        <w:pStyle w:val="DefaultT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7CDDC4F5" w14:textId="2BA3EA2A" w:rsidR="00630060" w:rsidRDefault="003C1A1C" w:rsidP="003C1A1C">
      <w:pPr>
        <w:pStyle w:val="Heading2"/>
        <w:ind w:left="426" w:hanging="426"/>
        <w:rPr>
          <w:rFonts w:ascii="Arial" w:hAnsi="Arial" w:cs="Arial"/>
          <w:color w:val="auto"/>
        </w:rPr>
      </w:pPr>
      <w:bookmarkStart w:id="5" w:name="_Toc464831931"/>
      <w:r>
        <w:rPr>
          <w:rFonts w:ascii="Arial" w:hAnsi="Arial" w:cs="Arial"/>
          <w:color w:val="auto"/>
        </w:rPr>
        <w:t>1.3</w:t>
      </w:r>
      <w:r w:rsidR="00772C76" w:rsidRPr="008A5BE0">
        <w:rPr>
          <w:rFonts w:ascii="Arial" w:hAnsi="Arial" w:cs="Arial"/>
          <w:color w:val="auto"/>
        </w:rPr>
        <w:t xml:space="preserve"> </w:t>
      </w:r>
      <w:r w:rsidR="00630060" w:rsidRPr="008A5BE0">
        <w:rPr>
          <w:rFonts w:ascii="Arial" w:hAnsi="Arial" w:cs="Arial"/>
          <w:color w:val="auto"/>
        </w:rPr>
        <w:t>Organisation and Responsibility of the Credit &amp; Risk Management Function</w:t>
      </w:r>
      <w:bookmarkEnd w:id="5"/>
      <w:r w:rsidR="00630060" w:rsidRPr="008A5BE0">
        <w:rPr>
          <w:rFonts w:ascii="Arial" w:hAnsi="Arial" w:cs="Arial"/>
          <w:color w:val="auto"/>
        </w:rPr>
        <w:t xml:space="preserve"> </w:t>
      </w:r>
    </w:p>
    <w:p w14:paraId="2EA819EB" w14:textId="77777777" w:rsidR="00C75419" w:rsidRPr="00C75419" w:rsidRDefault="00C75419" w:rsidP="00C75419"/>
    <w:p w14:paraId="06EE5BC0" w14:textId="205439E4" w:rsidR="00241F3A" w:rsidRDefault="00630060" w:rsidP="00630060">
      <w:pPr>
        <w:jc w:val="both"/>
        <w:rPr>
          <w:rFonts w:ascii="Arial" w:hAnsi="Arial" w:cs="Arial"/>
          <w:sz w:val="20"/>
          <w:szCs w:val="20"/>
        </w:rPr>
      </w:pPr>
      <w:r w:rsidRPr="008A5BE0">
        <w:rPr>
          <w:rFonts w:ascii="Arial" w:hAnsi="Arial" w:cs="Arial"/>
          <w:sz w:val="20"/>
          <w:szCs w:val="20"/>
        </w:rPr>
        <w:t xml:space="preserve">The governance structure in respect of the operation of this </w:t>
      </w:r>
      <w:r w:rsidR="0038069F" w:rsidRPr="008A5BE0">
        <w:rPr>
          <w:rFonts w:ascii="Arial" w:hAnsi="Arial" w:cs="Arial"/>
          <w:sz w:val="20"/>
          <w:szCs w:val="20"/>
        </w:rPr>
        <w:t>C</w:t>
      </w:r>
      <w:r w:rsidRPr="008A5BE0">
        <w:rPr>
          <w:rFonts w:ascii="Arial" w:hAnsi="Arial" w:cs="Arial"/>
          <w:sz w:val="20"/>
          <w:szCs w:val="20"/>
        </w:rPr>
        <w:t xml:space="preserve">redit </w:t>
      </w:r>
      <w:r w:rsidR="0038069F" w:rsidRPr="008A5BE0">
        <w:rPr>
          <w:rFonts w:ascii="Arial" w:hAnsi="Arial" w:cs="Arial"/>
          <w:sz w:val="20"/>
          <w:szCs w:val="20"/>
        </w:rPr>
        <w:t>P</w:t>
      </w:r>
      <w:r w:rsidRPr="008A5BE0">
        <w:rPr>
          <w:rFonts w:ascii="Arial" w:hAnsi="Arial" w:cs="Arial"/>
          <w:sz w:val="20"/>
          <w:szCs w:val="20"/>
        </w:rPr>
        <w:t>olicy is as follows:</w:t>
      </w:r>
    </w:p>
    <w:p w14:paraId="0E95300F" w14:textId="5A3DAF40" w:rsidR="006761B5" w:rsidRPr="008A5BE0" w:rsidRDefault="006761B5" w:rsidP="00630060">
      <w:pPr>
        <w:jc w:val="both"/>
        <w:rPr>
          <w:rFonts w:ascii="Arial" w:hAnsi="Arial" w:cs="Arial"/>
          <w:sz w:val="20"/>
          <w:szCs w:val="20"/>
        </w:rPr>
      </w:pPr>
      <w:r w:rsidRPr="008A5BE0">
        <w:rPr>
          <w:rFonts w:ascii="Arial" w:hAnsi="Arial" w:cs="Arial"/>
          <w:noProof/>
          <w:sz w:val="20"/>
          <w:szCs w:val="20"/>
          <w:lang w:eastAsia="en-GB"/>
        </w:rPr>
        <mc:AlternateContent>
          <mc:Choice Requires="wpg">
            <w:drawing>
              <wp:anchor distT="0" distB="0" distL="114300" distR="114300" simplePos="0" relativeHeight="251666432" behindDoc="0" locked="0" layoutInCell="1" allowOverlap="1" wp14:anchorId="6162A10C" wp14:editId="0B7918C6">
                <wp:simplePos x="0" y="0"/>
                <wp:positionH relativeFrom="column">
                  <wp:posOffset>1447800</wp:posOffset>
                </wp:positionH>
                <wp:positionV relativeFrom="paragraph">
                  <wp:posOffset>33020</wp:posOffset>
                </wp:positionV>
                <wp:extent cx="2867025" cy="31051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2867025" cy="3105150"/>
                          <a:chOff x="180975" y="0"/>
                          <a:chExt cx="3676650" cy="3686175"/>
                        </a:xfrm>
                      </wpg:grpSpPr>
                      <wps:wsp>
                        <wps:cNvPr id="11" name="Rectangle 11"/>
                        <wps:cNvSpPr>
                          <a:spLocks noChangeArrowheads="1"/>
                        </wps:cNvSpPr>
                        <wps:spPr bwMode="auto">
                          <a:xfrm>
                            <a:off x="180975" y="0"/>
                            <a:ext cx="3676650" cy="3686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3"/>
                        <wpg:cNvGrpSpPr/>
                        <wpg:grpSpPr>
                          <a:xfrm>
                            <a:off x="1095375" y="323850"/>
                            <a:ext cx="1924050" cy="3095625"/>
                            <a:chOff x="142875" y="0"/>
                            <a:chExt cx="1924050" cy="3095625"/>
                          </a:xfrm>
                        </wpg:grpSpPr>
                        <wpg:grpSp>
                          <wpg:cNvPr id="2" name="Group 2"/>
                          <wpg:cNvGrpSpPr/>
                          <wpg:grpSpPr>
                            <a:xfrm>
                              <a:off x="142875" y="0"/>
                              <a:ext cx="1924050" cy="2409824"/>
                              <a:chOff x="142875" y="0"/>
                              <a:chExt cx="1924050" cy="2409824"/>
                            </a:xfrm>
                          </wpg:grpSpPr>
                          <wps:wsp>
                            <wps:cNvPr id="13" name="Text Box 13"/>
                            <wps:cNvSpPr txBox="1">
                              <a:spLocks/>
                            </wps:cNvSpPr>
                            <wps:spPr>
                              <a:xfrm>
                                <a:off x="142875" y="0"/>
                                <a:ext cx="1924050" cy="542925"/>
                              </a:xfrm>
                              <a:prstGeom prst="rect">
                                <a:avLst/>
                              </a:prstGeom>
                              <a:solidFill>
                                <a:sysClr val="window" lastClr="FFFFFF"/>
                              </a:solidFill>
                              <a:ln w="6350">
                                <a:solidFill>
                                  <a:prstClr val="black"/>
                                </a:solidFill>
                              </a:ln>
                              <a:effectLst/>
                            </wps:spPr>
                            <wps:txbx>
                              <w:txbxContent>
                                <w:p w14:paraId="3231AD25" w14:textId="24E345F9" w:rsidR="00B41EA2" w:rsidRPr="00490AEE" w:rsidRDefault="00B41EA2" w:rsidP="00630060">
                                  <w:pPr>
                                    <w:jc w:val="center"/>
                                    <w:rPr>
                                      <w:color w:val="FF0000"/>
                                    </w:rPr>
                                  </w:pPr>
                                  <w:r w:rsidRPr="00490AEE">
                                    <w:rPr>
                                      <w:color w:val="FF0000"/>
                                    </w:rPr>
                                    <w:t>DSC Committee</w:t>
                                  </w:r>
                                  <w:r>
                                    <w:rPr>
                                      <w:color w:val="FF0000"/>
                                    </w:rPr>
                                    <w:t xml:space="preserve"> (DSCC)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a:cxnSpLocks noChangeShapeType="1"/>
                            </wps:cNvCnPr>
                            <wps:spPr bwMode="auto">
                              <a:xfrm flipV="1">
                                <a:off x="1095375" y="542925"/>
                                <a:ext cx="0"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wps:cNvSpPr>
                            <wps:spPr>
                              <a:xfrm>
                                <a:off x="142875" y="704215"/>
                                <a:ext cx="1924050" cy="753110"/>
                              </a:xfrm>
                              <a:prstGeom prst="rect">
                                <a:avLst/>
                              </a:prstGeom>
                              <a:solidFill>
                                <a:sysClr val="window" lastClr="FFFFFF"/>
                              </a:solidFill>
                              <a:ln w="6350">
                                <a:solidFill>
                                  <a:prstClr val="black"/>
                                </a:solidFill>
                              </a:ln>
                              <a:effectLst/>
                            </wps:spPr>
                            <wps:txbx>
                              <w:txbxContent>
                                <w:p w14:paraId="63ADD0FA" w14:textId="77777777" w:rsidR="00B41EA2" w:rsidRPr="00490AEE" w:rsidRDefault="00B41EA2" w:rsidP="008E0978">
                                  <w:pPr>
                                    <w:jc w:val="center"/>
                                    <w:rPr>
                                      <w:color w:val="FF0000"/>
                                    </w:rPr>
                                  </w:pPr>
                                  <w:r>
                                    <w:rPr>
                                      <w:color w:val="FF0000"/>
                                    </w:rPr>
                                    <w:t xml:space="preserve">(CDSP) </w:t>
                                  </w:r>
                                  <w:r w:rsidRPr="00490AEE">
                                    <w:rPr>
                                      <w:color w:val="FF0000"/>
                                    </w:rPr>
                                    <w:t>Business Process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a:cxnSpLocks noChangeShapeType="1"/>
                            </wps:cNvCnPr>
                            <wps:spPr bwMode="auto">
                              <a:xfrm flipV="1">
                                <a:off x="1104900" y="146685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6"/>
                            <wps:cNvSpPr txBox="1">
                              <a:spLocks/>
                            </wps:cNvSpPr>
                            <wps:spPr>
                              <a:xfrm>
                                <a:off x="142875" y="1638300"/>
                                <a:ext cx="1924050" cy="617220"/>
                              </a:xfrm>
                              <a:prstGeom prst="rect">
                                <a:avLst/>
                              </a:prstGeom>
                              <a:solidFill>
                                <a:sysClr val="window" lastClr="FFFFFF"/>
                              </a:solidFill>
                              <a:ln w="6350">
                                <a:solidFill>
                                  <a:prstClr val="black"/>
                                </a:solidFill>
                              </a:ln>
                              <a:effectLst/>
                            </wps:spPr>
                            <wps:txbx>
                              <w:txbxContent>
                                <w:p w14:paraId="051932FF" w14:textId="77777777" w:rsidR="00B41EA2" w:rsidRPr="00490AEE" w:rsidRDefault="00B41EA2" w:rsidP="00630060">
                                  <w:pPr>
                                    <w:jc w:val="center"/>
                                    <w:rPr>
                                      <w:color w:val="FF0000"/>
                                    </w:rPr>
                                  </w:pPr>
                                  <w:r>
                                    <w:rPr>
                                      <w:color w:val="FF0000"/>
                                    </w:rPr>
                                    <w:t xml:space="preserve">(CDSP) </w:t>
                                  </w:r>
                                  <w:r w:rsidRPr="00490AEE">
                                    <w:rPr>
                                      <w:color w:val="FF0000"/>
                                    </w:rPr>
                                    <w:t>Credit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Connector 21"/>
                            <wps:cNvCnPr>
                              <a:cxnSpLocks noChangeShapeType="1"/>
                            </wps:cNvCnPr>
                            <wps:spPr bwMode="auto">
                              <a:xfrm flipV="1">
                                <a:off x="1104900" y="2247900"/>
                                <a:ext cx="0" cy="1619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Text Box 20"/>
                          <wps:cNvSpPr txBox="1">
                            <a:spLocks/>
                          </wps:cNvSpPr>
                          <wps:spPr>
                            <a:xfrm>
                              <a:off x="142875" y="2409825"/>
                              <a:ext cx="1924050" cy="685800"/>
                            </a:xfrm>
                            <a:prstGeom prst="rect">
                              <a:avLst/>
                            </a:prstGeom>
                            <a:solidFill>
                              <a:sysClr val="window" lastClr="FFFFFF"/>
                            </a:solidFill>
                            <a:ln w="6350">
                              <a:solidFill>
                                <a:prstClr val="black"/>
                              </a:solidFill>
                            </a:ln>
                            <a:effectLst/>
                          </wps:spPr>
                          <wps:txbx>
                            <w:txbxContent>
                              <w:p w14:paraId="789DECD8" w14:textId="25F0266A" w:rsidR="00B41EA2" w:rsidRPr="00FA28BE" w:rsidRDefault="00B41EA2" w:rsidP="00004C7C">
                                <w:pPr>
                                  <w:rPr>
                                    <w:color w:val="FF0000"/>
                                  </w:rPr>
                                </w:pPr>
                                <w:r>
                                  <w:rPr>
                                    <w:color w:val="FF0000"/>
                                  </w:rPr>
                                  <w:t xml:space="preserve">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4pt;margin-top:2.6pt;width:225.75pt;height:244.5pt;z-index:251666432;mso-width-relative:margin;mso-height-relative:margin" coordorigin="1809" coordsize="36766,3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">
                <v:rect id="Rectangle 11" o:spid="_x0000_s1027" style="position:absolute;left:1809;width:36767;height:3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id="Group 3" o:spid="_x0000_s1028" style="position:absolute;left:10953;top:3238;width:19241;height:30956" coordorigin="1428" coordsize="19240,30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 o:spid="_x0000_s1029" style="position:absolute;left:1428;width:19241;height:24098" coordorigin="1428" coordsize="19240,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3" o:spid="_x0000_s1030" type="#_x0000_t202" style="position:absolute;left:1428;width:19241;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CesEA&#10;AADbAAAADwAAAGRycy9kb3ducmV2LnhtbERPTYvCMBC9C/6HMMLeNFVRdqtRVBDdk+guiLexGdvS&#10;ZlKabK3/3iwI3ubxPme+bE0pGqpdblnBcBCBIE6szjlV8Puz7X+CcB5ZY2mZFDzIwXLR7cwx1vbO&#10;R2pOPhUhhF2MCjLvq1hKl2Rk0A1sRRy4m60N+gDrVOoa7yHclHIURVNpMOfQkGFFm4yS4vRnFKwO&#10;39e9S8a3Rhcb2p3XVfF1mSj10WtXMxCeWv8Wv9x7HeaP4f+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ZAnrBAAAA2wAAAA8AAAAAAAAAAAAAAAAAmAIAAGRycy9kb3du&#10;cmV2LnhtbFBLBQYAAAAABAAEAPUAAACGAwAAAAA=&#10;" fillcolor="window" strokeweight=".5pt">
                      <v:path arrowok="t"/>
                      <v:textbox>
                        <w:txbxContent>
                          <w:p w14:paraId="3231AD25" w14:textId="24E345F9" w:rsidR="00B41EA2" w:rsidRPr="00490AEE" w:rsidRDefault="00B41EA2" w:rsidP="00630060">
                            <w:pPr>
                              <w:jc w:val="center"/>
                              <w:rPr>
                                <w:color w:val="FF0000"/>
                              </w:rPr>
                            </w:pPr>
                            <w:r w:rsidRPr="00490AEE">
                              <w:rPr>
                                <w:color w:val="FF0000"/>
                              </w:rPr>
                              <w:t>DSC Committee</w:t>
                            </w:r>
                            <w:r>
                              <w:rPr>
                                <w:color w:val="FF0000"/>
                              </w:rPr>
                              <w:t xml:space="preserve"> (DSCC)</w:t>
                            </w:r>
                          </w:p>
                        </w:txbxContent>
                      </v:textbox>
                    </v:shape>
                    <v:line id="Straight Connector 17" o:spid="_x0000_s1031" style="position:absolute;flip:y;visibility:visible;mso-wrap-style:square" from="10953,5429" to="10953,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14" o:spid="_x0000_s1032" type="#_x0000_t202" style="position:absolute;left:1428;top:7042;width:19241;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aDsIA&#10;AADbAAAADwAAAGRycy9kb3ducmV2LnhtbERPS2vCQBC+C/6HZYTedOOr2NRVVCi1J2kUpLdpdkxC&#10;srMhu43x33cFwdt8fM9ZrjtTiZYaV1hWMB5FIIhTqwvOFJyOH8MFCOeRNVaWScGNHKxX/d4SY22v&#10;/E1t4jMRQtjFqCD3vo6ldGlOBt3I1sSBu9jGoA+wyaRu8BrCTSUnUfQqDRYcGnKsaZdTWiZ/RsHm&#10;8PW7d+n00upyR5/nbV2+/cyVehl0m3cQnjr/FD/cex3mz+D+Sz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oOwgAAANsAAAAPAAAAAAAAAAAAAAAAAJgCAABkcnMvZG93&#10;bnJldi54bWxQSwUGAAAAAAQABAD1AAAAhwMAAAAA&#10;" fillcolor="window" strokeweight=".5pt">
                      <v:path arrowok="t"/>
                      <v:textbox>
                        <w:txbxContent>
                          <w:p w14:paraId="63ADD0FA" w14:textId="77777777" w:rsidR="00B41EA2" w:rsidRPr="00490AEE" w:rsidRDefault="00B41EA2" w:rsidP="008E0978">
                            <w:pPr>
                              <w:jc w:val="center"/>
                              <w:rPr>
                                <w:color w:val="FF0000"/>
                              </w:rPr>
                            </w:pPr>
                            <w:r>
                              <w:rPr>
                                <w:color w:val="FF0000"/>
                              </w:rPr>
                              <w:t xml:space="preserve">(CDSP) </w:t>
                            </w:r>
                            <w:r w:rsidRPr="00490AEE">
                              <w:rPr>
                                <w:color w:val="FF0000"/>
                              </w:rPr>
                              <w:t>Business Process Manager</w:t>
                            </w:r>
                          </w:p>
                        </w:txbxContent>
                      </v:textbox>
                    </v:shape>
                    <v:line id="Straight Connector 19" o:spid="_x0000_s1033" style="position:absolute;flip:y;visibility:visible;mso-wrap-style:square" from="11049,14668" to="11049,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16" o:spid="_x0000_s1034" type="#_x0000_t202" style="position:absolute;left:1428;top:16383;width:1924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h4sMA&#10;AADbAAAADwAAAGRycy9kb3ducmV2LnhtbERPTWvCQBC9F/wPywjemo2ViqauokIxPRWjUHqbZsck&#10;JDsbsmuS/vtuodDbPN7nbHajaURPnassK5hHMQji3OqKCwXXy+vjCoTzyBoby6TgmxzstpOHDSba&#10;DnymPvOFCCHsElRQet8mUrq8JIMusi1x4G62M+gD7AqpOxxCuGnkUxwvpcGKQ0OJLR1LyuvsbhTs&#10;39++Upcvbr2uj3T6OLT1+vNZqdl03L+A8DT6f/GfO9Vh/hJ+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6h4sMAAADbAAAADwAAAAAAAAAAAAAAAACYAgAAZHJzL2Rv&#10;d25yZXYueG1sUEsFBgAAAAAEAAQA9QAAAIgDAAAAAA==&#10;" fillcolor="window" strokeweight=".5pt">
                      <v:path arrowok="t"/>
                      <v:textbox>
                        <w:txbxContent>
                          <w:p w14:paraId="051932FF" w14:textId="77777777" w:rsidR="00B41EA2" w:rsidRPr="00490AEE" w:rsidRDefault="00B41EA2" w:rsidP="00630060">
                            <w:pPr>
                              <w:jc w:val="center"/>
                              <w:rPr>
                                <w:color w:val="FF0000"/>
                              </w:rPr>
                            </w:pPr>
                            <w:r>
                              <w:rPr>
                                <w:color w:val="FF0000"/>
                              </w:rPr>
                              <w:t xml:space="preserve">(CDSP) </w:t>
                            </w:r>
                            <w:r w:rsidRPr="00490AEE">
                              <w:rPr>
                                <w:color w:val="FF0000"/>
                              </w:rPr>
                              <w:t>Credit Team</w:t>
                            </w:r>
                          </w:p>
                        </w:txbxContent>
                      </v:textbox>
                    </v:shape>
                    <v:line id="Straight Connector 21" o:spid="_x0000_s1035" style="position:absolute;flip:y;visibility:visible;mso-wrap-style:square" from="11049,22479" to="11049,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v:shape id="Text Box 20" o:spid="_x0000_s1036" type="#_x0000_t202" style="position:absolute;left:1428;top:24098;width:1924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sMIA&#10;AADbAAAADwAAAGRycy9kb3ducmV2LnhtbERPTWvCQBC9F/wPywjemo1Ki8asYoXSeCqmBeltmh2T&#10;kOxsyG6T9N+7h0KPj/edHibTioF6V1tWsIxiEMSF1TWXCj4/Xh83IJxH1thaJgW/5OCwnz2kmGg7&#10;8oWG3JcihLBLUEHlfZdI6YqKDLrIdsSBu9neoA+wL6XucQzhppWrOH6WBmsODRV2dKqoaPIfo+D4&#10;fv7OXLG+Dbo50dv1pWu2X09KLebTcQfC0+T/xX/uTCtYhfXhS/g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1awwgAAANsAAAAPAAAAAAAAAAAAAAAAAJgCAABkcnMvZG93&#10;bnJldi54bWxQSwUGAAAAAAQABAD1AAAAhwMAAAAA&#10;" fillcolor="window" strokeweight=".5pt">
                    <v:path arrowok="t"/>
                    <v:textbox>
                      <w:txbxContent>
                        <w:p w14:paraId="789DECD8" w14:textId="25F0266A" w:rsidR="00B41EA2" w:rsidRPr="00FA28BE" w:rsidRDefault="00B41EA2" w:rsidP="00004C7C">
                          <w:pPr>
                            <w:rPr>
                              <w:color w:val="FF0000"/>
                            </w:rPr>
                          </w:pPr>
                          <w:r>
                            <w:rPr>
                              <w:color w:val="FF0000"/>
                            </w:rPr>
                            <w:t xml:space="preserve">           Customers</w:t>
                          </w:r>
                        </w:p>
                      </w:txbxContent>
                    </v:textbox>
                  </v:shape>
                </v:group>
              </v:group>
            </w:pict>
          </mc:Fallback>
        </mc:AlternateContent>
      </w:r>
    </w:p>
    <w:p w14:paraId="49889534" w14:textId="77777777" w:rsidR="00226CCD" w:rsidRPr="008A5BE0" w:rsidRDefault="00226CCD" w:rsidP="00630060">
      <w:pPr>
        <w:jc w:val="both"/>
        <w:rPr>
          <w:rFonts w:ascii="Arial" w:hAnsi="Arial" w:cs="Arial"/>
          <w:sz w:val="20"/>
          <w:szCs w:val="20"/>
        </w:rPr>
      </w:pPr>
    </w:p>
    <w:p w14:paraId="01429125" w14:textId="77777777" w:rsidR="00241F3A" w:rsidRPr="008A5BE0" w:rsidRDefault="00241F3A" w:rsidP="00630060">
      <w:pPr>
        <w:jc w:val="both"/>
        <w:rPr>
          <w:rFonts w:ascii="Arial" w:hAnsi="Arial" w:cs="Arial"/>
          <w:sz w:val="20"/>
          <w:szCs w:val="20"/>
        </w:rPr>
      </w:pPr>
    </w:p>
    <w:p w14:paraId="71C6FB5A" w14:textId="1307C56C" w:rsidR="00241F3A" w:rsidRPr="008A5BE0" w:rsidRDefault="00241F3A" w:rsidP="00630060">
      <w:pPr>
        <w:jc w:val="both"/>
        <w:rPr>
          <w:rFonts w:ascii="Arial" w:hAnsi="Arial" w:cs="Arial"/>
          <w:sz w:val="20"/>
          <w:szCs w:val="20"/>
        </w:rPr>
      </w:pPr>
    </w:p>
    <w:p w14:paraId="5AFC1AA0" w14:textId="1A3F310D" w:rsidR="00630060" w:rsidRPr="008A5BE0" w:rsidRDefault="00630060" w:rsidP="00630060">
      <w:pPr>
        <w:rPr>
          <w:rFonts w:ascii="Arial" w:hAnsi="Arial" w:cs="Arial"/>
          <w:sz w:val="20"/>
          <w:szCs w:val="20"/>
        </w:rPr>
      </w:pPr>
    </w:p>
    <w:p w14:paraId="14965960" w14:textId="4CE6CF57" w:rsidR="00630060" w:rsidRPr="008A5BE0" w:rsidRDefault="00004C7C" w:rsidP="00004C7C">
      <w:pPr>
        <w:tabs>
          <w:tab w:val="left" w:pos="3360"/>
        </w:tabs>
        <w:rPr>
          <w:rFonts w:ascii="Arial" w:hAnsi="Arial" w:cs="Arial"/>
          <w:sz w:val="20"/>
          <w:szCs w:val="20"/>
        </w:rPr>
      </w:pPr>
      <w:r w:rsidRPr="008A5BE0">
        <w:rPr>
          <w:rFonts w:ascii="Arial" w:hAnsi="Arial" w:cs="Arial"/>
          <w:sz w:val="20"/>
          <w:szCs w:val="20"/>
        </w:rPr>
        <w:tab/>
      </w:r>
    </w:p>
    <w:p w14:paraId="08FEF87E" w14:textId="3FB81455" w:rsidR="006761B5" w:rsidRDefault="006761B5" w:rsidP="00517AD2">
      <w:pPr>
        <w:pStyle w:val="Heading1"/>
        <w:rPr>
          <w:rFonts w:ascii="Arial" w:hAnsi="Arial" w:cs="Arial"/>
          <w:color w:val="auto"/>
          <w:sz w:val="20"/>
          <w:szCs w:val="20"/>
        </w:rPr>
      </w:pPr>
    </w:p>
    <w:p w14:paraId="0A8E1852" w14:textId="77777777" w:rsidR="006761B5" w:rsidRPr="006761B5" w:rsidRDefault="006761B5" w:rsidP="006761B5"/>
    <w:p w14:paraId="4449491F" w14:textId="77777777" w:rsidR="006761B5" w:rsidRPr="006761B5" w:rsidRDefault="006761B5" w:rsidP="006761B5"/>
    <w:p w14:paraId="39C07F17" w14:textId="77777777" w:rsidR="006761B5" w:rsidRPr="006761B5" w:rsidRDefault="006761B5" w:rsidP="006761B5"/>
    <w:p w14:paraId="122BC2F8" w14:textId="36635D26" w:rsidR="00630060" w:rsidRPr="008A5BE0" w:rsidRDefault="006761B5" w:rsidP="00517AD2">
      <w:pPr>
        <w:pStyle w:val="Heading1"/>
        <w:rPr>
          <w:rFonts w:ascii="Arial" w:hAnsi="Arial" w:cs="Arial"/>
          <w:color w:val="auto"/>
          <w:sz w:val="20"/>
          <w:szCs w:val="20"/>
        </w:rPr>
      </w:pPr>
      <w:bookmarkStart w:id="6" w:name="_Toc464831932"/>
      <w:r>
        <w:rPr>
          <w:rFonts w:ascii="Arial" w:hAnsi="Arial" w:cs="Arial"/>
          <w:color w:val="auto"/>
        </w:rPr>
        <w:t>S</w:t>
      </w:r>
      <w:r w:rsidR="007D5E68" w:rsidRPr="008A5BE0">
        <w:rPr>
          <w:rFonts w:ascii="Arial" w:hAnsi="Arial" w:cs="Arial"/>
          <w:color w:val="auto"/>
        </w:rPr>
        <w:t xml:space="preserve">ection 2: </w:t>
      </w:r>
      <w:r w:rsidR="00630060" w:rsidRPr="008A5BE0">
        <w:rPr>
          <w:rFonts w:ascii="Arial" w:hAnsi="Arial" w:cs="Arial"/>
          <w:color w:val="auto"/>
        </w:rPr>
        <w:t xml:space="preserve">The Data </w:t>
      </w:r>
      <w:r w:rsidR="00266BC1" w:rsidRPr="008A5BE0">
        <w:rPr>
          <w:rFonts w:ascii="Arial" w:hAnsi="Arial" w:cs="Arial"/>
          <w:color w:val="auto"/>
        </w:rPr>
        <w:t xml:space="preserve">Service Credit </w:t>
      </w:r>
      <w:r w:rsidR="00630060" w:rsidRPr="008A5BE0">
        <w:rPr>
          <w:rFonts w:ascii="Arial" w:hAnsi="Arial" w:cs="Arial"/>
          <w:color w:val="auto"/>
        </w:rPr>
        <w:t>Rules</w:t>
      </w:r>
      <w:r w:rsidR="00266BC1" w:rsidRPr="008A5BE0">
        <w:rPr>
          <w:rFonts w:ascii="Arial" w:hAnsi="Arial" w:cs="Arial"/>
          <w:color w:val="auto"/>
        </w:rPr>
        <w:t xml:space="preserve"> (DSCR)</w:t>
      </w:r>
      <w:bookmarkEnd w:id="6"/>
    </w:p>
    <w:p w14:paraId="63474766" w14:textId="77777777" w:rsidR="00CD4554" w:rsidRPr="008A5BE0" w:rsidRDefault="00CD4554" w:rsidP="00CD4554">
      <w:pPr>
        <w:autoSpaceDE w:val="0"/>
        <w:autoSpaceDN w:val="0"/>
        <w:adjustRightInd w:val="0"/>
        <w:rPr>
          <w:rFonts w:ascii="Arial" w:hAnsi="Arial" w:cs="Arial"/>
          <w:b/>
          <w:sz w:val="20"/>
          <w:szCs w:val="20"/>
        </w:rPr>
      </w:pPr>
    </w:p>
    <w:p w14:paraId="15D3393B" w14:textId="40E8124A" w:rsidR="00CD4554" w:rsidRPr="008A5BE0" w:rsidRDefault="00CD4554" w:rsidP="00517AD2">
      <w:pPr>
        <w:pStyle w:val="Heading2"/>
        <w:numPr>
          <w:ilvl w:val="1"/>
          <w:numId w:val="89"/>
        </w:numPr>
        <w:rPr>
          <w:rFonts w:ascii="Arial" w:hAnsi="Arial" w:cs="Arial"/>
          <w:color w:val="auto"/>
        </w:rPr>
      </w:pPr>
      <w:bookmarkStart w:id="7" w:name="_Toc464831933"/>
      <w:r w:rsidRPr="008A5BE0">
        <w:rPr>
          <w:rFonts w:ascii="Arial" w:hAnsi="Arial" w:cs="Arial"/>
          <w:color w:val="auto"/>
        </w:rPr>
        <w:t>Administration of the Rules</w:t>
      </w:r>
      <w:bookmarkEnd w:id="7"/>
    </w:p>
    <w:p w14:paraId="388FB5F1" w14:textId="77777777" w:rsidR="00630060" w:rsidRPr="008A5BE0" w:rsidRDefault="00630060">
      <w:pPr>
        <w:rPr>
          <w:rFonts w:ascii="Arial" w:hAnsi="Arial" w:cs="Arial"/>
          <w:sz w:val="20"/>
          <w:szCs w:val="20"/>
        </w:rPr>
      </w:pPr>
    </w:p>
    <w:p w14:paraId="7C43B2EB" w14:textId="67B3E0EC" w:rsidR="00630060" w:rsidRPr="008A5BE0" w:rsidRDefault="000B6A4A" w:rsidP="006761B5">
      <w:pPr>
        <w:ind w:left="1440" w:hanging="720"/>
        <w:jc w:val="both"/>
        <w:rPr>
          <w:rFonts w:ascii="Arial" w:hAnsi="Arial" w:cs="Arial"/>
          <w:sz w:val="20"/>
          <w:szCs w:val="20"/>
        </w:rPr>
      </w:pPr>
      <w:r w:rsidRPr="008A5BE0">
        <w:rPr>
          <w:rFonts w:ascii="Arial" w:hAnsi="Arial" w:cs="Arial"/>
          <w:sz w:val="20"/>
          <w:szCs w:val="20"/>
        </w:rPr>
        <w:t>(a)</w:t>
      </w:r>
      <w:r w:rsidRPr="008A5BE0">
        <w:rPr>
          <w:rFonts w:ascii="Arial" w:hAnsi="Arial" w:cs="Arial"/>
          <w:sz w:val="20"/>
          <w:szCs w:val="20"/>
        </w:rPr>
        <w:tab/>
      </w:r>
      <w:r w:rsidR="00630060" w:rsidRPr="008A5BE0">
        <w:rPr>
          <w:rFonts w:ascii="Arial" w:hAnsi="Arial" w:cs="Arial"/>
          <w:sz w:val="20"/>
          <w:szCs w:val="20"/>
        </w:rPr>
        <w:t xml:space="preserve">The DSCR are the processes and procedures described in this booklet revised from time to time </w:t>
      </w:r>
      <w:r w:rsidR="0012776C" w:rsidRPr="008A5BE0">
        <w:rPr>
          <w:rFonts w:ascii="Arial" w:hAnsi="Arial" w:cs="Arial"/>
          <w:sz w:val="20"/>
          <w:szCs w:val="20"/>
        </w:rPr>
        <w:t xml:space="preserve">in accordance with the DSC </w:t>
      </w:r>
      <w:r w:rsidR="00630060" w:rsidRPr="008A5BE0">
        <w:rPr>
          <w:rFonts w:ascii="Arial" w:hAnsi="Arial" w:cs="Arial"/>
          <w:sz w:val="20"/>
          <w:szCs w:val="20"/>
        </w:rPr>
        <w:t xml:space="preserve">and they provide the framework by which all </w:t>
      </w:r>
      <w:r w:rsidR="00D70258" w:rsidRPr="008A5BE0">
        <w:rPr>
          <w:rFonts w:ascii="Arial" w:hAnsi="Arial" w:cs="Arial"/>
          <w:sz w:val="20"/>
          <w:szCs w:val="20"/>
        </w:rPr>
        <w:t>Customer</w:t>
      </w:r>
      <w:r w:rsidR="00630060" w:rsidRPr="008A5BE0">
        <w:rPr>
          <w:rFonts w:ascii="Arial" w:hAnsi="Arial" w:cs="Arial"/>
          <w:sz w:val="20"/>
          <w:szCs w:val="20"/>
        </w:rPr>
        <w:t>s exposure to financial loss is managed.</w:t>
      </w:r>
    </w:p>
    <w:p w14:paraId="6539F69F" w14:textId="13439402" w:rsidR="00630060" w:rsidRPr="008A5BE0" w:rsidRDefault="00F76923" w:rsidP="006761B5">
      <w:pPr>
        <w:ind w:left="1440" w:hanging="720"/>
        <w:jc w:val="both"/>
        <w:rPr>
          <w:rFonts w:ascii="Arial" w:hAnsi="Arial" w:cs="Arial"/>
          <w:sz w:val="20"/>
          <w:szCs w:val="20"/>
        </w:rPr>
      </w:pPr>
      <w:r w:rsidRPr="008A5BE0">
        <w:rPr>
          <w:rFonts w:ascii="Arial" w:hAnsi="Arial" w:cs="Arial"/>
          <w:sz w:val="20"/>
          <w:szCs w:val="20"/>
        </w:rPr>
        <w:t>(b</w:t>
      </w:r>
      <w:r w:rsidR="000B6A4A" w:rsidRPr="008A5BE0">
        <w:rPr>
          <w:rFonts w:ascii="Arial" w:hAnsi="Arial" w:cs="Arial"/>
          <w:sz w:val="20"/>
          <w:szCs w:val="20"/>
        </w:rPr>
        <w:t xml:space="preserve">) </w:t>
      </w:r>
      <w:r w:rsidR="000B6A4A" w:rsidRPr="008A5BE0">
        <w:rPr>
          <w:rFonts w:ascii="Arial" w:hAnsi="Arial" w:cs="Arial"/>
          <w:sz w:val="20"/>
          <w:szCs w:val="20"/>
        </w:rPr>
        <w:tab/>
      </w:r>
      <w:r w:rsidR="00702606" w:rsidRPr="008A5BE0">
        <w:rPr>
          <w:rFonts w:ascii="Arial" w:hAnsi="Arial" w:cs="Arial"/>
          <w:sz w:val="20"/>
          <w:szCs w:val="20"/>
        </w:rPr>
        <w:t>As set out in the Credit Policy, w</w:t>
      </w:r>
      <w:r w:rsidR="00630060" w:rsidRPr="008A5BE0">
        <w:rPr>
          <w:rFonts w:ascii="Arial" w:hAnsi="Arial" w:cs="Arial"/>
          <w:sz w:val="20"/>
          <w:szCs w:val="20"/>
        </w:rPr>
        <w:t xml:space="preserve">ith the approval of the </w:t>
      </w:r>
      <w:r w:rsidR="00630060" w:rsidRPr="008A5BE0">
        <w:rPr>
          <w:rFonts w:ascii="Arial" w:hAnsi="Arial" w:cs="Arial"/>
          <w:b/>
          <w:sz w:val="20"/>
          <w:szCs w:val="20"/>
          <w:u w:val="single"/>
        </w:rPr>
        <w:t>DS</w:t>
      </w:r>
      <w:r w:rsidR="00955BF7" w:rsidRPr="008A5BE0">
        <w:rPr>
          <w:rFonts w:ascii="Arial" w:hAnsi="Arial" w:cs="Arial"/>
          <w:b/>
          <w:sz w:val="20"/>
          <w:szCs w:val="20"/>
          <w:u w:val="single"/>
        </w:rPr>
        <w:t>CC</w:t>
      </w:r>
      <w:r w:rsidR="00630060" w:rsidRPr="008A5BE0">
        <w:rPr>
          <w:rFonts w:ascii="Arial" w:hAnsi="Arial" w:cs="Arial"/>
          <w:sz w:val="20"/>
          <w:szCs w:val="20"/>
        </w:rPr>
        <w:t xml:space="preserve">, </w:t>
      </w:r>
      <w:r w:rsidR="0012776C" w:rsidRPr="008A5BE0">
        <w:rPr>
          <w:rFonts w:ascii="Arial" w:hAnsi="Arial" w:cs="Arial"/>
          <w:sz w:val="20"/>
          <w:szCs w:val="20"/>
        </w:rPr>
        <w:t>t</w:t>
      </w:r>
      <w:r w:rsidR="00630060" w:rsidRPr="008A5BE0">
        <w:rPr>
          <w:rFonts w:ascii="Arial" w:hAnsi="Arial" w:cs="Arial"/>
          <w:sz w:val="20"/>
          <w:szCs w:val="20"/>
        </w:rPr>
        <w:t>he</w:t>
      </w:r>
      <w:r w:rsidR="00165997" w:rsidRPr="008A5BE0">
        <w:rPr>
          <w:rFonts w:ascii="Arial" w:hAnsi="Arial" w:cs="Arial"/>
          <w:sz w:val="20"/>
          <w:szCs w:val="20"/>
        </w:rPr>
        <w:t xml:space="preserve"> </w:t>
      </w:r>
      <w:r w:rsidR="00630060" w:rsidRPr="008A5BE0">
        <w:rPr>
          <w:rFonts w:ascii="Arial" w:hAnsi="Arial" w:cs="Arial"/>
          <w:sz w:val="20"/>
          <w:szCs w:val="20"/>
        </w:rPr>
        <w:t>DS</w:t>
      </w:r>
      <w:r w:rsidR="00955BF7" w:rsidRPr="008A5BE0">
        <w:rPr>
          <w:rFonts w:ascii="Arial" w:hAnsi="Arial" w:cs="Arial"/>
          <w:sz w:val="20"/>
          <w:szCs w:val="20"/>
        </w:rPr>
        <w:t xml:space="preserve">CR </w:t>
      </w:r>
      <w:r w:rsidR="00165997" w:rsidRPr="008A5BE0">
        <w:rPr>
          <w:rFonts w:ascii="Arial" w:hAnsi="Arial" w:cs="Arial"/>
          <w:sz w:val="20"/>
          <w:szCs w:val="20"/>
        </w:rPr>
        <w:t xml:space="preserve">may be revised </w:t>
      </w:r>
      <w:r w:rsidR="00630060" w:rsidRPr="008A5BE0">
        <w:rPr>
          <w:rFonts w:ascii="Arial" w:hAnsi="Arial" w:cs="Arial"/>
          <w:sz w:val="20"/>
          <w:szCs w:val="20"/>
        </w:rPr>
        <w:t>upon giving notice to all</w:t>
      </w:r>
      <w:r w:rsidR="0012776C" w:rsidRPr="008A5BE0">
        <w:rPr>
          <w:rFonts w:ascii="Arial" w:hAnsi="Arial" w:cs="Arial"/>
          <w:sz w:val="20"/>
          <w:szCs w:val="20"/>
        </w:rPr>
        <w:t xml:space="preserve"> Customers </w:t>
      </w:r>
      <w:r w:rsidR="00630060" w:rsidRPr="008A5BE0">
        <w:rPr>
          <w:rFonts w:ascii="Arial" w:hAnsi="Arial" w:cs="Arial"/>
          <w:sz w:val="20"/>
          <w:szCs w:val="20"/>
        </w:rPr>
        <w:t xml:space="preserve">of not less than 2 </w:t>
      </w:r>
      <w:r w:rsidR="00702606" w:rsidRPr="008A5BE0">
        <w:rPr>
          <w:rFonts w:ascii="Arial" w:hAnsi="Arial" w:cs="Arial"/>
          <w:sz w:val="20"/>
          <w:szCs w:val="20"/>
        </w:rPr>
        <w:t>months or</w:t>
      </w:r>
      <w:r w:rsidR="004D533F">
        <w:rPr>
          <w:rFonts w:ascii="Arial" w:hAnsi="Arial" w:cs="Arial"/>
          <w:sz w:val="20"/>
          <w:szCs w:val="20"/>
        </w:rPr>
        <w:t xml:space="preserve"> such shorter period </w:t>
      </w:r>
      <w:r w:rsidR="00630060" w:rsidRPr="008A5BE0">
        <w:rPr>
          <w:rFonts w:ascii="Arial" w:hAnsi="Arial" w:cs="Arial"/>
          <w:sz w:val="20"/>
          <w:szCs w:val="20"/>
        </w:rPr>
        <w:t xml:space="preserve">as may in any particular case be </w:t>
      </w:r>
      <w:r w:rsidR="00165997" w:rsidRPr="008A5BE0">
        <w:rPr>
          <w:rFonts w:ascii="Arial" w:hAnsi="Arial" w:cs="Arial"/>
          <w:sz w:val="20"/>
          <w:szCs w:val="20"/>
        </w:rPr>
        <w:t>approved by the DSCC</w:t>
      </w:r>
      <w:r w:rsidR="00630060" w:rsidRPr="008A5BE0">
        <w:rPr>
          <w:rFonts w:ascii="Arial" w:hAnsi="Arial" w:cs="Arial"/>
          <w:sz w:val="20"/>
          <w:szCs w:val="20"/>
        </w:rPr>
        <w:t>.</w:t>
      </w:r>
      <w:r w:rsidR="00702606" w:rsidRPr="008A5BE0">
        <w:rPr>
          <w:rFonts w:ascii="Arial" w:hAnsi="Arial" w:cs="Arial"/>
          <w:sz w:val="20"/>
          <w:szCs w:val="20"/>
        </w:rPr>
        <w:t xml:space="preserve">  </w:t>
      </w:r>
    </w:p>
    <w:p w14:paraId="7BB7144A" w14:textId="7F233D6F" w:rsidR="00630060" w:rsidRPr="008A5BE0" w:rsidRDefault="002B75B1" w:rsidP="006761B5">
      <w:pPr>
        <w:autoSpaceDE w:val="0"/>
        <w:autoSpaceDN w:val="0"/>
        <w:adjustRightInd w:val="0"/>
        <w:ind w:left="1440" w:hanging="720"/>
        <w:rPr>
          <w:rFonts w:ascii="Arial" w:hAnsi="Arial" w:cs="Arial"/>
          <w:sz w:val="20"/>
          <w:szCs w:val="20"/>
        </w:rPr>
      </w:pPr>
      <w:r w:rsidRPr="008A5BE0">
        <w:rPr>
          <w:rFonts w:ascii="Arial" w:hAnsi="Arial" w:cs="Arial"/>
          <w:sz w:val="20"/>
          <w:szCs w:val="20"/>
        </w:rPr>
        <w:t>(</w:t>
      </w:r>
      <w:proofErr w:type="gramStart"/>
      <w:r w:rsidRPr="008A5BE0">
        <w:rPr>
          <w:rFonts w:ascii="Arial" w:hAnsi="Arial" w:cs="Arial"/>
          <w:sz w:val="20"/>
          <w:szCs w:val="20"/>
        </w:rPr>
        <w:t>d</w:t>
      </w:r>
      <w:proofErr w:type="gramEnd"/>
      <w:r w:rsidR="000B6A4A" w:rsidRPr="008A5BE0">
        <w:rPr>
          <w:rFonts w:ascii="Arial" w:hAnsi="Arial" w:cs="Arial"/>
          <w:sz w:val="20"/>
          <w:szCs w:val="20"/>
        </w:rPr>
        <w:t>)</w:t>
      </w:r>
      <w:r w:rsidR="000B6A4A" w:rsidRPr="008A5BE0">
        <w:rPr>
          <w:rFonts w:ascii="Arial" w:hAnsi="Arial" w:cs="Arial"/>
          <w:sz w:val="20"/>
          <w:szCs w:val="20"/>
        </w:rPr>
        <w:tab/>
      </w:r>
      <w:r w:rsidR="00630060" w:rsidRPr="008A5BE0">
        <w:rPr>
          <w:rFonts w:ascii="Arial" w:hAnsi="Arial" w:cs="Arial"/>
          <w:sz w:val="20"/>
          <w:szCs w:val="20"/>
        </w:rPr>
        <w:t xml:space="preserve">For the avoidance of doubt where it is determined that the DSCC or a </w:t>
      </w:r>
      <w:r w:rsidR="00D70258" w:rsidRPr="008A5BE0">
        <w:rPr>
          <w:rFonts w:ascii="Arial" w:hAnsi="Arial" w:cs="Arial"/>
          <w:sz w:val="20"/>
          <w:szCs w:val="20"/>
        </w:rPr>
        <w:t>Customer</w:t>
      </w:r>
      <w:r w:rsidR="00630060" w:rsidRPr="008A5BE0">
        <w:rPr>
          <w:rFonts w:ascii="Arial" w:hAnsi="Arial" w:cs="Arial"/>
          <w:sz w:val="20"/>
          <w:szCs w:val="20"/>
        </w:rPr>
        <w:t xml:space="preserve"> have pro</w:t>
      </w:r>
      <w:r w:rsidR="00DA774F" w:rsidRPr="008A5BE0">
        <w:rPr>
          <w:rFonts w:ascii="Arial" w:hAnsi="Arial" w:cs="Arial"/>
          <w:sz w:val="20"/>
          <w:szCs w:val="20"/>
        </w:rPr>
        <w:t>posed a Modification to the DSCP</w:t>
      </w:r>
      <w:r w:rsidR="00630060" w:rsidRPr="008A5BE0">
        <w:rPr>
          <w:rFonts w:ascii="Arial" w:hAnsi="Arial" w:cs="Arial"/>
          <w:sz w:val="20"/>
          <w:szCs w:val="20"/>
        </w:rPr>
        <w:t>, the DSCC shall give consideration to the proposal prior to making any decision to approve any revision to the prevailing DSCR.</w:t>
      </w:r>
    </w:p>
    <w:p w14:paraId="541E2802" w14:textId="77777777" w:rsidR="00EE63CE" w:rsidRPr="008A5BE0" w:rsidRDefault="00EE63CE" w:rsidP="00EE63CE">
      <w:pPr>
        <w:jc w:val="both"/>
        <w:rPr>
          <w:rFonts w:ascii="Arial" w:hAnsi="Arial" w:cs="Arial"/>
          <w:sz w:val="20"/>
          <w:szCs w:val="20"/>
        </w:rPr>
      </w:pPr>
    </w:p>
    <w:p w14:paraId="23F1BC21" w14:textId="4B84DCBD" w:rsidR="00EE63CE" w:rsidRPr="008A5BE0" w:rsidRDefault="00EE63CE" w:rsidP="00226CCD">
      <w:pPr>
        <w:pStyle w:val="Heading2"/>
        <w:numPr>
          <w:ilvl w:val="1"/>
          <w:numId w:val="89"/>
        </w:numPr>
        <w:rPr>
          <w:rFonts w:ascii="Arial" w:hAnsi="Arial" w:cs="Arial"/>
          <w:color w:val="auto"/>
        </w:rPr>
      </w:pPr>
      <w:bookmarkStart w:id="8" w:name="_Toc464831934"/>
      <w:r w:rsidRPr="008A5BE0">
        <w:rPr>
          <w:rFonts w:ascii="Arial" w:hAnsi="Arial" w:cs="Arial"/>
          <w:color w:val="auto"/>
        </w:rPr>
        <w:t>*Responsibility for Financial Loss</w:t>
      </w:r>
      <w:bookmarkEnd w:id="8"/>
    </w:p>
    <w:p w14:paraId="408B1262" w14:textId="77777777" w:rsidR="00CD4554" w:rsidRPr="008A5BE0" w:rsidRDefault="00CD4554" w:rsidP="00EE63CE">
      <w:pPr>
        <w:jc w:val="both"/>
        <w:rPr>
          <w:rFonts w:ascii="Arial" w:hAnsi="Arial" w:cs="Arial"/>
          <w:b/>
          <w:sz w:val="20"/>
          <w:szCs w:val="20"/>
        </w:rPr>
      </w:pPr>
    </w:p>
    <w:p w14:paraId="0BCB0AF1" w14:textId="5EC3DA00" w:rsidR="00EE63CE" w:rsidRPr="008A5BE0" w:rsidRDefault="006761B5" w:rsidP="006761B5">
      <w:pPr>
        <w:ind w:left="144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0012776C" w:rsidRPr="008A5BE0">
        <w:rPr>
          <w:rFonts w:ascii="Arial" w:hAnsi="Arial" w:cs="Arial"/>
          <w:sz w:val="20"/>
          <w:szCs w:val="20"/>
        </w:rPr>
        <w:t xml:space="preserve">If a Customer or multiple Customers fail to pay the Charges in accordance with the DSC, </w:t>
      </w:r>
      <w:r w:rsidR="007313CB" w:rsidRPr="008A5BE0">
        <w:rPr>
          <w:rFonts w:ascii="Arial" w:hAnsi="Arial" w:cs="Arial"/>
          <w:sz w:val="20"/>
          <w:szCs w:val="20"/>
        </w:rPr>
        <w:t>such unpaid Charges will be included in the Costs (as defined in the Budget and Charging Methodology</w:t>
      </w:r>
      <w:r w:rsidR="001C4681">
        <w:rPr>
          <w:rFonts w:ascii="Arial" w:hAnsi="Arial" w:cs="Arial"/>
          <w:sz w:val="20"/>
          <w:szCs w:val="20"/>
        </w:rPr>
        <w:t xml:space="preserve"> Document</w:t>
      </w:r>
      <w:r w:rsidR="007313CB" w:rsidRPr="008A5BE0">
        <w:rPr>
          <w:rFonts w:ascii="Arial" w:hAnsi="Arial" w:cs="Arial"/>
          <w:sz w:val="20"/>
          <w:szCs w:val="20"/>
        </w:rPr>
        <w:t>) and such Costs will be payable by the Customers as set out in the Budget and Charging Methodology</w:t>
      </w:r>
      <w:r w:rsidR="001C4681">
        <w:rPr>
          <w:rFonts w:ascii="Arial" w:hAnsi="Arial" w:cs="Arial"/>
          <w:sz w:val="20"/>
          <w:szCs w:val="20"/>
        </w:rPr>
        <w:t xml:space="preserve"> Document</w:t>
      </w:r>
      <w:r w:rsidR="007313CB" w:rsidRPr="008A5BE0">
        <w:rPr>
          <w:rFonts w:ascii="Arial" w:hAnsi="Arial" w:cs="Arial"/>
          <w:sz w:val="20"/>
          <w:szCs w:val="20"/>
        </w:rPr>
        <w:t xml:space="preserve">. </w:t>
      </w:r>
    </w:p>
    <w:p w14:paraId="2AA21701" w14:textId="3BA03928" w:rsidR="00847426" w:rsidRPr="008A5BE0" w:rsidRDefault="000B6A4A" w:rsidP="00B41EA2">
      <w:pPr>
        <w:ind w:left="1440" w:hanging="720"/>
        <w:jc w:val="both"/>
        <w:rPr>
          <w:rFonts w:ascii="Arial" w:hAnsi="Arial" w:cs="Arial"/>
          <w:sz w:val="20"/>
          <w:szCs w:val="20"/>
        </w:rPr>
      </w:pPr>
      <w:r w:rsidRPr="008A5BE0">
        <w:rPr>
          <w:rFonts w:ascii="Arial" w:hAnsi="Arial" w:cs="Arial"/>
          <w:sz w:val="20"/>
          <w:szCs w:val="20"/>
        </w:rPr>
        <w:t>(b)</w:t>
      </w:r>
      <w:r w:rsidRPr="008A5BE0">
        <w:rPr>
          <w:rFonts w:ascii="Arial" w:hAnsi="Arial" w:cs="Arial"/>
          <w:sz w:val="20"/>
          <w:szCs w:val="20"/>
        </w:rPr>
        <w:tab/>
      </w:r>
      <w:r w:rsidR="00EE63CE" w:rsidRPr="008A5BE0">
        <w:rPr>
          <w:rFonts w:ascii="Arial" w:hAnsi="Arial" w:cs="Arial"/>
          <w:sz w:val="20"/>
          <w:szCs w:val="20"/>
        </w:rPr>
        <w:t>The effect of the p</w:t>
      </w:r>
      <w:r w:rsidR="00B077FB" w:rsidRPr="008A5BE0">
        <w:rPr>
          <w:rFonts w:ascii="Arial" w:hAnsi="Arial" w:cs="Arial"/>
          <w:sz w:val="20"/>
          <w:szCs w:val="20"/>
        </w:rPr>
        <w:t>rovisions of the Budget and Charging Methodology Document</w:t>
      </w:r>
      <w:r w:rsidR="00EE63CE" w:rsidRPr="008A5BE0">
        <w:rPr>
          <w:rFonts w:ascii="Arial" w:hAnsi="Arial" w:cs="Arial"/>
          <w:sz w:val="20"/>
          <w:szCs w:val="20"/>
        </w:rPr>
        <w:t xml:space="preserve"> is that if a </w:t>
      </w:r>
      <w:r w:rsidR="00702606" w:rsidRPr="008A5BE0">
        <w:rPr>
          <w:rFonts w:ascii="Arial" w:hAnsi="Arial" w:cs="Arial"/>
          <w:sz w:val="20"/>
          <w:szCs w:val="20"/>
        </w:rPr>
        <w:t>Customer fails</w:t>
      </w:r>
      <w:r w:rsidR="00EE63CE" w:rsidRPr="008A5BE0">
        <w:rPr>
          <w:rFonts w:ascii="Arial" w:hAnsi="Arial" w:cs="Arial"/>
          <w:sz w:val="20"/>
          <w:szCs w:val="20"/>
        </w:rPr>
        <w:t xml:space="preserve"> to make payment of any invoice issued when due, all other </w:t>
      </w:r>
      <w:r w:rsidR="00D70258" w:rsidRPr="008A5BE0">
        <w:rPr>
          <w:rFonts w:ascii="Arial" w:hAnsi="Arial" w:cs="Arial"/>
          <w:sz w:val="20"/>
          <w:szCs w:val="20"/>
        </w:rPr>
        <w:t>Customer</w:t>
      </w:r>
      <w:r w:rsidR="00DA774F" w:rsidRPr="008A5BE0">
        <w:rPr>
          <w:rFonts w:ascii="Arial" w:hAnsi="Arial" w:cs="Arial"/>
          <w:sz w:val="20"/>
          <w:szCs w:val="20"/>
        </w:rPr>
        <w:t xml:space="preserve">s </w:t>
      </w:r>
      <w:r w:rsidR="00EE63CE" w:rsidRPr="008A5BE0">
        <w:rPr>
          <w:rFonts w:ascii="Arial" w:hAnsi="Arial" w:cs="Arial"/>
          <w:sz w:val="20"/>
          <w:szCs w:val="20"/>
        </w:rPr>
        <w:t>shall become liable for (in aggregate) an equivalent amount (together with an amount in respect of the cost of financing such non-payment).</w:t>
      </w:r>
    </w:p>
    <w:p w14:paraId="55F15F9A" w14:textId="5AA75449" w:rsidR="00EE63CE" w:rsidRPr="008A5BE0" w:rsidRDefault="004817CA" w:rsidP="00DA774F">
      <w:pPr>
        <w:pStyle w:val="Heading1"/>
        <w:rPr>
          <w:rFonts w:ascii="Arial" w:hAnsi="Arial" w:cs="Arial"/>
          <w:color w:val="auto"/>
        </w:rPr>
      </w:pPr>
      <w:bookmarkStart w:id="9" w:name="_Toc464831935"/>
      <w:r w:rsidRPr="008A5BE0">
        <w:rPr>
          <w:rFonts w:ascii="Arial" w:hAnsi="Arial" w:cs="Arial"/>
          <w:color w:val="auto"/>
        </w:rPr>
        <w:t xml:space="preserve">Section 3: </w:t>
      </w:r>
      <w:r w:rsidR="00EE63CE" w:rsidRPr="008A5BE0">
        <w:rPr>
          <w:rFonts w:ascii="Arial" w:hAnsi="Arial" w:cs="Arial"/>
          <w:color w:val="auto"/>
        </w:rPr>
        <w:t xml:space="preserve">The Data </w:t>
      </w:r>
      <w:r w:rsidR="00557432">
        <w:rPr>
          <w:rFonts w:ascii="Arial" w:hAnsi="Arial" w:cs="Arial"/>
          <w:color w:val="auto"/>
        </w:rPr>
        <w:t xml:space="preserve">Services </w:t>
      </w:r>
      <w:r w:rsidR="00EE63CE" w:rsidRPr="008A5BE0">
        <w:rPr>
          <w:rFonts w:ascii="Arial" w:hAnsi="Arial" w:cs="Arial"/>
          <w:color w:val="auto"/>
        </w:rPr>
        <w:t>Committee</w:t>
      </w:r>
      <w:r w:rsidR="006D6C1A" w:rsidRPr="008A5BE0">
        <w:rPr>
          <w:rFonts w:ascii="Arial" w:hAnsi="Arial" w:cs="Arial"/>
          <w:color w:val="auto"/>
        </w:rPr>
        <w:t xml:space="preserve"> (DSCC)</w:t>
      </w:r>
      <w:bookmarkEnd w:id="9"/>
    </w:p>
    <w:p w14:paraId="11E9BC58" w14:textId="77777777" w:rsidR="00EE63CE" w:rsidRPr="008A5BE0" w:rsidRDefault="00EE63CE" w:rsidP="00EE63CE">
      <w:pPr>
        <w:jc w:val="both"/>
        <w:rPr>
          <w:rFonts w:ascii="Arial" w:hAnsi="Arial" w:cs="Arial"/>
          <w:sz w:val="20"/>
          <w:szCs w:val="20"/>
        </w:rPr>
      </w:pPr>
    </w:p>
    <w:p w14:paraId="4EEB433A" w14:textId="3F6B3608" w:rsidR="00FC7EFA" w:rsidRPr="006761B5" w:rsidRDefault="006761B5" w:rsidP="006761B5">
      <w:pPr>
        <w:pStyle w:val="Heading2"/>
        <w:numPr>
          <w:ilvl w:val="1"/>
          <w:numId w:val="90"/>
        </w:numPr>
        <w:rPr>
          <w:rFonts w:ascii="Arial" w:hAnsi="Arial" w:cs="Arial"/>
          <w:color w:val="auto"/>
        </w:rPr>
      </w:pPr>
      <w:r>
        <w:rPr>
          <w:rFonts w:ascii="Arial" w:hAnsi="Arial" w:cs="Arial"/>
          <w:color w:val="auto"/>
        </w:rPr>
        <w:t xml:space="preserve"> </w:t>
      </w:r>
      <w:bookmarkStart w:id="10" w:name="_Toc464831936"/>
      <w:r w:rsidR="00FC7EFA" w:rsidRPr="006761B5">
        <w:rPr>
          <w:rFonts w:ascii="Arial" w:hAnsi="Arial" w:cs="Arial"/>
          <w:color w:val="auto"/>
        </w:rPr>
        <w:t xml:space="preserve">Powers </w:t>
      </w:r>
      <w:r w:rsidR="00B077FB" w:rsidRPr="006761B5">
        <w:rPr>
          <w:rFonts w:ascii="Arial" w:hAnsi="Arial" w:cs="Arial"/>
          <w:color w:val="auto"/>
        </w:rPr>
        <w:t xml:space="preserve">and Duties </w:t>
      </w:r>
      <w:r w:rsidR="00CB2803" w:rsidRPr="006761B5">
        <w:rPr>
          <w:rFonts w:ascii="Arial" w:hAnsi="Arial" w:cs="Arial"/>
          <w:color w:val="auto"/>
        </w:rPr>
        <w:t>of</w:t>
      </w:r>
      <w:r w:rsidR="00B077FB" w:rsidRPr="006761B5">
        <w:rPr>
          <w:rFonts w:ascii="Arial" w:hAnsi="Arial" w:cs="Arial"/>
          <w:color w:val="auto"/>
        </w:rPr>
        <w:t xml:space="preserve"> the DSCC</w:t>
      </w:r>
      <w:bookmarkEnd w:id="10"/>
    </w:p>
    <w:p w14:paraId="20D0B6BB" w14:textId="77777777" w:rsidR="00672675" w:rsidRPr="008A5BE0" w:rsidRDefault="00672675" w:rsidP="00672675">
      <w:pPr>
        <w:pStyle w:val="ListParagraph"/>
        <w:ind w:left="360"/>
        <w:jc w:val="both"/>
        <w:rPr>
          <w:rFonts w:ascii="Arial" w:hAnsi="Arial" w:cs="Arial"/>
          <w:sz w:val="20"/>
          <w:szCs w:val="20"/>
        </w:rPr>
      </w:pPr>
    </w:p>
    <w:p w14:paraId="327ED7F2" w14:textId="4479B8FF" w:rsidR="00FC7EFA" w:rsidRPr="008A5BE0" w:rsidRDefault="00FC7EFA" w:rsidP="00226CCD">
      <w:pPr>
        <w:pStyle w:val="ListParagraph"/>
        <w:numPr>
          <w:ilvl w:val="2"/>
          <w:numId w:val="90"/>
        </w:numPr>
        <w:rPr>
          <w:rFonts w:ascii="Arial" w:hAnsi="Arial" w:cs="Arial"/>
          <w:sz w:val="20"/>
          <w:szCs w:val="20"/>
        </w:rPr>
      </w:pPr>
      <w:r w:rsidRPr="008A5BE0">
        <w:rPr>
          <w:rFonts w:ascii="Arial" w:hAnsi="Arial" w:cs="Arial"/>
          <w:sz w:val="20"/>
          <w:szCs w:val="20"/>
        </w:rPr>
        <w:t>The DSCC is comprised of a body of industry representatives with certain rights and responsibilities concerning the risk management of the DSC.</w:t>
      </w:r>
    </w:p>
    <w:p w14:paraId="01FEEA25" w14:textId="77777777" w:rsidR="00672675" w:rsidRPr="008A5BE0" w:rsidRDefault="00672675" w:rsidP="00672675">
      <w:pPr>
        <w:pStyle w:val="ListParagraph"/>
        <w:rPr>
          <w:rFonts w:ascii="Arial" w:hAnsi="Arial" w:cs="Arial"/>
          <w:sz w:val="20"/>
          <w:szCs w:val="20"/>
        </w:rPr>
      </w:pPr>
    </w:p>
    <w:p w14:paraId="3E6E4204" w14:textId="10EF1FCD" w:rsidR="00593CCC" w:rsidRPr="008A5BE0" w:rsidRDefault="00593CCC" w:rsidP="00593CCC">
      <w:pPr>
        <w:pStyle w:val="ListParagraph"/>
        <w:numPr>
          <w:ilvl w:val="1"/>
          <w:numId w:val="1"/>
        </w:numPr>
        <w:jc w:val="both"/>
        <w:rPr>
          <w:rFonts w:ascii="Arial" w:hAnsi="Arial" w:cs="Arial"/>
          <w:sz w:val="20"/>
          <w:szCs w:val="20"/>
        </w:rPr>
      </w:pPr>
      <w:r w:rsidRPr="008A5BE0">
        <w:rPr>
          <w:rFonts w:ascii="Arial" w:hAnsi="Arial" w:cs="Arial"/>
          <w:sz w:val="20"/>
          <w:szCs w:val="20"/>
        </w:rPr>
        <w:t>To establish credit arrangements and associated governa</w:t>
      </w:r>
      <w:r w:rsidR="003F381D">
        <w:rPr>
          <w:rFonts w:ascii="Arial" w:hAnsi="Arial" w:cs="Arial"/>
          <w:sz w:val="20"/>
          <w:szCs w:val="20"/>
        </w:rPr>
        <w:t xml:space="preserve">nce </w:t>
      </w:r>
      <w:proofErr w:type="gramStart"/>
      <w:r w:rsidR="003F381D">
        <w:rPr>
          <w:rFonts w:ascii="Arial" w:hAnsi="Arial" w:cs="Arial"/>
          <w:sz w:val="20"/>
          <w:szCs w:val="20"/>
        </w:rPr>
        <w:t xml:space="preserve">that </w:t>
      </w:r>
      <w:r w:rsidR="00165DE8" w:rsidRPr="008A5BE0">
        <w:rPr>
          <w:rFonts w:ascii="Arial" w:hAnsi="Arial" w:cs="Arial"/>
          <w:sz w:val="20"/>
          <w:szCs w:val="20"/>
        </w:rPr>
        <w:t>are</w:t>
      </w:r>
      <w:proofErr w:type="gramEnd"/>
      <w:r w:rsidR="00165DE8" w:rsidRPr="008A5BE0">
        <w:rPr>
          <w:rFonts w:ascii="Arial" w:hAnsi="Arial" w:cs="Arial"/>
          <w:sz w:val="20"/>
          <w:szCs w:val="20"/>
        </w:rPr>
        <w:t xml:space="preserve"> consistent with DSCP</w:t>
      </w:r>
      <w:r w:rsidRPr="008A5BE0">
        <w:rPr>
          <w:rFonts w:ascii="Arial" w:hAnsi="Arial" w:cs="Arial"/>
          <w:sz w:val="20"/>
          <w:szCs w:val="20"/>
        </w:rPr>
        <w:t>.</w:t>
      </w:r>
    </w:p>
    <w:p w14:paraId="26E76B59" w14:textId="77777777" w:rsidR="00593CCC" w:rsidRPr="008A5BE0" w:rsidRDefault="00593CCC" w:rsidP="00593CCC">
      <w:pPr>
        <w:spacing w:after="0" w:line="240" w:lineRule="auto"/>
        <w:ind w:left="720"/>
        <w:jc w:val="both"/>
        <w:rPr>
          <w:rFonts w:ascii="Arial" w:hAnsi="Arial" w:cs="Arial"/>
          <w:sz w:val="20"/>
          <w:szCs w:val="20"/>
        </w:rPr>
      </w:pPr>
    </w:p>
    <w:p w14:paraId="170DF9AB" w14:textId="6126DBC1" w:rsidR="00593CCC" w:rsidRPr="008A5BE0" w:rsidRDefault="00593CCC" w:rsidP="00593CCC">
      <w:pPr>
        <w:pStyle w:val="ListParagraph"/>
        <w:numPr>
          <w:ilvl w:val="1"/>
          <w:numId w:val="1"/>
        </w:numPr>
        <w:jc w:val="both"/>
        <w:rPr>
          <w:rFonts w:ascii="Arial" w:hAnsi="Arial" w:cs="Arial"/>
          <w:sz w:val="20"/>
          <w:szCs w:val="20"/>
        </w:rPr>
      </w:pPr>
      <w:r w:rsidRPr="008A5BE0">
        <w:rPr>
          <w:rFonts w:ascii="Arial" w:hAnsi="Arial" w:cs="Arial"/>
          <w:sz w:val="20"/>
          <w:szCs w:val="20"/>
        </w:rPr>
        <w:t xml:space="preserve">To minimise, as far as practically possible, CDSP’s </w:t>
      </w:r>
      <w:r w:rsidR="00D70258" w:rsidRPr="008A5BE0">
        <w:rPr>
          <w:rFonts w:ascii="Arial" w:hAnsi="Arial" w:cs="Arial"/>
          <w:sz w:val="20"/>
          <w:szCs w:val="20"/>
        </w:rPr>
        <w:t>Customer</w:t>
      </w:r>
      <w:r w:rsidRPr="008A5BE0">
        <w:rPr>
          <w:rFonts w:ascii="Arial" w:hAnsi="Arial" w:cs="Arial"/>
          <w:sz w:val="20"/>
          <w:szCs w:val="20"/>
        </w:rPr>
        <w:t xml:space="preserve">s (who form part of the CDSP’s “mutual” community) risk from avoidable financial loss resulting from another </w:t>
      </w:r>
      <w:r w:rsidR="00D70258" w:rsidRPr="008A5BE0">
        <w:rPr>
          <w:rFonts w:ascii="Arial" w:hAnsi="Arial" w:cs="Arial"/>
          <w:sz w:val="20"/>
          <w:szCs w:val="20"/>
        </w:rPr>
        <w:t>Customer</w:t>
      </w:r>
      <w:r w:rsidRPr="008A5BE0">
        <w:rPr>
          <w:rFonts w:ascii="Arial" w:hAnsi="Arial" w:cs="Arial"/>
          <w:sz w:val="20"/>
          <w:szCs w:val="20"/>
        </w:rPr>
        <w:t>’s default.</w:t>
      </w:r>
    </w:p>
    <w:p w14:paraId="0E2FE1C7" w14:textId="77777777" w:rsidR="00593CCC" w:rsidRPr="008A5BE0" w:rsidRDefault="00593CCC" w:rsidP="00593CCC">
      <w:pPr>
        <w:pStyle w:val="ListParagraph"/>
        <w:rPr>
          <w:rFonts w:ascii="Arial" w:hAnsi="Arial" w:cs="Arial"/>
          <w:sz w:val="20"/>
          <w:szCs w:val="20"/>
        </w:rPr>
      </w:pPr>
    </w:p>
    <w:p w14:paraId="5DF53BCD" w14:textId="2291C208" w:rsidR="00593CCC" w:rsidRPr="008A5BE0" w:rsidRDefault="00593CCC" w:rsidP="00593CCC">
      <w:pPr>
        <w:pStyle w:val="ListParagraph"/>
        <w:numPr>
          <w:ilvl w:val="1"/>
          <w:numId w:val="1"/>
        </w:numPr>
        <w:jc w:val="both"/>
        <w:rPr>
          <w:rFonts w:ascii="Arial" w:hAnsi="Arial" w:cs="Arial"/>
          <w:sz w:val="20"/>
          <w:szCs w:val="20"/>
        </w:rPr>
      </w:pPr>
      <w:r w:rsidRPr="008A5BE0">
        <w:rPr>
          <w:rFonts w:ascii="Arial" w:hAnsi="Arial" w:cs="Arial"/>
          <w:sz w:val="20"/>
          <w:szCs w:val="20"/>
        </w:rPr>
        <w:t>To ensure systems, processes and procedures are developed in a manner that is not unduly disc</w:t>
      </w:r>
      <w:r w:rsidR="00672675" w:rsidRPr="008A5BE0">
        <w:rPr>
          <w:rFonts w:ascii="Arial" w:hAnsi="Arial" w:cs="Arial"/>
          <w:sz w:val="20"/>
          <w:szCs w:val="20"/>
        </w:rPr>
        <w:t xml:space="preserve">riminatory between DSC </w:t>
      </w:r>
      <w:r w:rsidR="00D70258" w:rsidRPr="008A5BE0">
        <w:rPr>
          <w:rFonts w:ascii="Arial" w:hAnsi="Arial" w:cs="Arial"/>
          <w:sz w:val="20"/>
          <w:szCs w:val="20"/>
        </w:rPr>
        <w:t>Customer</w:t>
      </w:r>
      <w:r w:rsidR="004D533F">
        <w:rPr>
          <w:rFonts w:ascii="Arial" w:hAnsi="Arial" w:cs="Arial"/>
          <w:sz w:val="20"/>
          <w:szCs w:val="20"/>
        </w:rPr>
        <w:t>s</w:t>
      </w:r>
      <w:r w:rsidRPr="008A5BE0">
        <w:rPr>
          <w:rFonts w:ascii="Arial" w:hAnsi="Arial" w:cs="Arial"/>
          <w:sz w:val="20"/>
          <w:szCs w:val="20"/>
        </w:rPr>
        <w:t>.</w:t>
      </w:r>
    </w:p>
    <w:p w14:paraId="2403FD45" w14:textId="77777777" w:rsidR="00593CCC" w:rsidRPr="008A5BE0" w:rsidRDefault="00593CCC" w:rsidP="00593CCC">
      <w:pPr>
        <w:spacing w:after="0" w:line="240" w:lineRule="auto"/>
        <w:jc w:val="both"/>
        <w:rPr>
          <w:rFonts w:ascii="Arial" w:hAnsi="Arial" w:cs="Arial"/>
          <w:sz w:val="20"/>
          <w:szCs w:val="20"/>
        </w:rPr>
      </w:pPr>
    </w:p>
    <w:p w14:paraId="4817F2B8" w14:textId="37E4A90E" w:rsidR="00593CCC" w:rsidRPr="008A5BE0" w:rsidRDefault="00593CCC" w:rsidP="00593CCC">
      <w:pPr>
        <w:spacing w:after="0" w:line="240" w:lineRule="auto"/>
        <w:ind w:left="1440" w:hanging="360"/>
        <w:jc w:val="both"/>
        <w:rPr>
          <w:rFonts w:ascii="Arial" w:hAnsi="Arial" w:cs="Arial"/>
          <w:sz w:val="20"/>
          <w:szCs w:val="20"/>
        </w:rPr>
      </w:pPr>
      <w:r w:rsidRPr="008A5BE0">
        <w:rPr>
          <w:rFonts w:ascii="Arial" w:hAnsi="Arial" w:cs="Arial"/>
          <w:sz w:val="20"/>
          <w:szCs w:val="20"/>
        </w:rPr>
        <w:t>(d)</w:t>
      </w:r>
      <w:r w:rsidRPr="008A5BE0">
        <w:rPr>
          <w:rFonts w:ascii="Arial" w:hAnsi="Arial" w:cs="Arial"/>
          <w:sz w:val="20"/>
          <w:szCs w:val="20"/>
        </w:rPr>
        <w:tab/>
        <w:t xml:space="preserve">To establish arrangements that are appropriately governed, including the establishment of </w:t>
      </w:r>
      <w:r w:rsidR="00E575B9" w:rsidRPr="008A5BE0">
        <w:rPr>
          <w:rFonts w:ascii="Arial" w:hAnsi="Arial" w:cs="Arial"/>
          <w:sz w:val="20"/>
          <w:szCs w:val="20"/>
        </w:rPr>
        <w:t>a DSCC</w:t>
      </w:r>
      <w:r w:rsidRPr="008A5BE0">
        <w:rPr>
          <w:rFonts w:ascii="Arial" w:hAnsi="Arial" w:cs="Arial"/>
          <w:sz w:val="20"/>
          <w:szCs w:val="20"/>
        </w:rPr>
        <w:t>, with clear princip</w:t>
      </w:r>
      <w:r w:rsidR="004D533F">
        <w:rPr>
          <w:rFonts w:ascii="Arial" w:hAnsi="Arial" w:cs="Arial"/>
          <w:sz w:val="20"/>
          <w:szCs w:val="20"/>
        </w:rPr>
        <w:t>les and strategic objectives that are</w:t>
      </w:r>
      <w:r w:rsidRPr="008A5BE0">
        <w:rPr>
          <w:rFonts w:ascii="Arial" w:hAnsi="Arial" w:cs="Arial"/>
          <w:sz w:val="20"/>
          <w:szCs w:val="20"/>
        </w:rPr>
        <w:t xml:space="preserve"> operated in accordance with that governance.</w:t>
      </w:r>
    </w:p>
    <w:p w14:paraId="59C74E97" w14:textId="77777777" w:rsidR="00593CCC" w:rsidRPr="008A5BE0" w:rsidRDefault="00593CCC" w:rsidP="00593CCC">
      <w:pPr>
        <w:pStyle w:val="ListParagraph"/>
        <w:rPr>
          <w:rFonts w:ascii="Arial" w:hAnsi="Arial" w:cs="Arial"/>
          <w:sz w:val="20"/>
          <w:szCs w:val="20"/>
        </w:rPr>
      </w:pPr>
    </w:p>
    <w:p w14:paraId="4E1ED736" w14:textId="1CBEF988" w:rsidR="00593CCC" w:rsidRPr="008A5BE0" w:rsidRDefault="00593CCC" w:rsidP="00A93818">
      <w:pPr>
        <w:pStyle w:val="ListParagraph"/>
        <w:numPr>
          <w:ilvl w:val="0"/>
          <w:numId w:val="20"/>
        </w:numPr>
        <w:jc w:val="both"/>
        <w:rPr>
          <w:rFonts w:ascii="Arial" w:hAnsi="Arial" w:cs="Arial"/>
          <w:sz w:val="20"/>
          <w:szCs w:val="20"/>
        </w:rPr>
      </w:pPr>
      <w:r w:rsidRPr="008A5BE0">
        <w:rPr>
          <w:rFonts w:ascii="Arial" w:hAnsi="Arial" w:cs="Arial"/>
          <w:sz w:val="20"/>
          <w:szCs w:val="20"/>
        </w:rPr>
        <w:t>Agree a suite of Management Information wit</w:t>
      </w:r>
      <w:r w:rsidR="00E575B9" w:rsidRPr="008A5BE0">
        <w:rPr>
          <w:rFonts w:ascii="Arial" w:hAnsi="Arial" w:cs="Arial"/>
          <w:sz w:val="20"/>
          <w:szCs w:val="20"/>
        </w:rPr>
        <w:t>h DSCC</w:t>
      </w:r>
      <w:r w:rsidRPr="008A5BE0">
        <w:rPr>
          <w:rFonts w:ascii="Arial" w:hAnsi="Arial" w:cs="Arial"/>
          <w:sz w:val="20"/>
          <w:szCs w:val="20"/>
        </w:rPr>
        <w:t xml:space="preserve"> for the CDSP to provide reporting information to </w:t>
      </w:r>
      <w:proofErr w:type="gramStart"/>
      <w:r w:rsidRPr="008A5BE0">
        <w:rPr>
          <w:rFonts w:ascii="Arial" w:hAnsi="Arial" w:cs="Arial"/>
          <w:sz w:val="20"/>
          <w:szCs w:val="20"/>
        </w:rPr>
        <w:t>agreed</w:t>
      </w:r>
      <w:proofErr w:type="gramEnd"/>
      <w:r w:rsidRPr="008A5BE0">
        <w:rPr>
          <w:rFonts w:ascii="Arial" w:hAnsi="Arial" w:cs="Arial"/>
          <w:sz w:val="20"/>
          <w:szCs w:val="20"/>
        </w:rPr>
        <w:t xml:space="preserve"> key credit related KPIs and allow transparency of performance. </w:t>
      </w:r>
    </w:p>
    <w:p w14:paraId="10332316" w14:textId="77777777" w:rsidR="00593CCC" w:rsidRPr="008A5BE0" w:rsidRDefault="00593CCC" w:rsidP="00593CCC">
      <w:pPr>
        <w:spacing w:after="0" w:line="240" w:lineRule="auto"/>
        <w:jc w:val="both"/>
        <w:rPr>
          <w:rFonts w:ascii="Arial" w:hAnsi="Arial" w:cs="Arial"/>
          <w:sz w:val="20"/>
          <w:szCs w:val="20"/>
        </w:rPr>
      </w:pPr>
    </w:p>
    <w:p w14:paraId="14D5CF1F" w14:textId="6395BFBB" w:rsidR="00593CCC" w:rsidRPr="008A5BE0" w:rsidRDefault="004D533F" w:rsidP="00A93818">
      <w:pPr>
        <w:pStyle w:val="ListParagraph"/>
        <w:numPr>
          <w:ilvl w:val="0"/>
          <w:numId w:val="20"/>
        </w:numPr>
        <w:jc w:val="both"/>
        <w:rPr>
          <w:rFonts w:ascii="Arial" w:hAnsi="Arial" w:cs="Arial"/>
          <w:sz w:val="20"/>
          <w:szCs w:val="20"/>
        </w:rPr>
      </w:pPr>
      <w:r>
        <w:rPr>
          <w:rFonts w:ascii="Arial" w:hAnsi="Arial" w:cs="Arial"/>
          <w:sz w:val="20"/>
          <w:szCs w:val="20"/>
        </w:rPr>
        <w:t>Work with the CDSP</w:t>
      </w:r>
      <w:r w:rsidR="00593CCC" w:rsidRPr="008A5BE0">
        <w:rPr>
          <w:rFonts w:ascii="Arial" w:hAnsi="Arial" w:cs="Arial"/>
          <w:sz w:val="20"/>
          <w:szCs w:val="20"/>
        </w:rPr>
        <w:t xml:space="preserve"> to ensure DSC </w:t>
      </w:r>
      <w:r w:rsidR="00D70258" w:rsidRPr="008A5BE0">
        <w:rPr>
          <w:rFonts w:ascii="Arial" w:hAnsi="Arial" w:cs="Arial"/>
          <w:sz w:val="20"/>
          <w:szCs w:val="20"/>
        </w:rPr>
        <w:t>Customer</w:t>
      </w:r>
      <w:r w:rsidR="00593CCC" w:rsidRPr="008A5BE0">
        <w:rPr>
          <w:rFonts w:ascii="Arial" w:hAnsi="Arial" w:cs="Arial"/>
          <w:sz w:val="20"/>
          <w:szCs w:val="20"/>
        </w:rPr>
        <w:t>s operate within the prevailing rules.</w:t>
      </w:r>
    </w:p>
    <w:p w14:paraId="6977A0B7" w14:textId="77777777" w:rsidR="00593CCC" w:rsidRPr="008A5BE0" w:rsidRDefault="00593CCC" w:rsidP="00593CCC">
      <w:pPr>
        <w:spacing w:after="0" w:line="240" w:lineRule="auto"/>
        <w:jc w:val="both"/>
        <w:rPr>
          <w:rFonts w:ascii="Arial" w:hAnsi="Arial" w:cs="Arial"/>
          <w:sz w:val="20"/>
          <w:szCs w:val="20"/>
        </w:rPr>
      </w:pPr>
    </w:p>
    <w:p w14:paraId="2D5D7F1F" w14:textId="04A1C331" w:rsidR="00593CCC" w:rsidRPr="008A5BE0" w:rsidRDefault="00593CCC" w:rsidP="00A93818">
      <w:pPr>
        <w:pStyle w:val="ListParagraph"/>
        <w:numPr>
          <w:ilvl w:val="0"/>
          <w:numId w:val="20"/>
        </w:numPr>
        <w:jc w:val="both"/>
        <w:rPr>
          <w:rFonts w:ascii="Arial" w:hAnsi="Arial" w:cs="Arial"/>
          <w:sz w:val="20"/>
          <w:szCs w:val="20"/>
        </w:rPr>
      </w:pPr>
      <w:r w:rsidRPr="008A5BE0">
        <w:rPr>
          <w:rFonts w:ascii="Arial" w:hAnsi="Arial" w:cs="Arial"/>
          <w:sz w:val="20"/>
          <w:szCs w:val="20"/>
        </w:rPr>
        <w:t xml:space="preserve">Develop and maintain a consistent credit limit framework for limiting CDSP’s </w:t>
      </w:r>
      <w:r w:rsidR="00D70258" w:rsidRPr="008A5BE0">
        <w:rPr>
          <w:rFonts w:ascii="Arial" w:hAnsi="Arial" w:cs="Arial"/>
          <w:sz w:val="20"/>
          <w:szCs w:val="20"/>
        </w:rPr>
        <w:t>Customer</w:t>
      </w:r>
      <w:r w:rsidRPr="008A5BE0">
        <w:rPr>
          <w:rFonts w:ascii="Arial" w:hAnsi="Arial" w:cs="Arial"/>
          <w:sz w:val="20"/>
          <w:szCs w:val="20"/>
        </w:rPr>
        <w:t xml:space="preserve">s’ exposure to the risk of financial loss resulting from the provision of CDSP </w:t>
      </w:r>
      <w:r w:rsidR="00C87B02" w:rsidRPr="008A5BE0">
        <w:rPr>
          <w:rFonts w:ascii="Arial" w:hAnsi="Arial" w:cs="Arial"/>
          <w:sz w:val="20"/>
          <w:szCs w:val="20"/>
        </w:rPr>
        <w:t>Specific Service</w:t>
      </w:r>
      <w:r w:rsidR="003F381D">
        <w:rPr>
          <w:rFonts w:ascii="Arial" w:hAnsi="Arial" w:cs="Arial"/>
          <w:sz w:val="20"/>
          <w:szCs w:val="20"/>
        </w:rPr>
        <w:t>s</w:t>
      </w:r>
      <w:r w:rsidR="00C87B02" w:rsidRPr="008A5BE0">
        <w:rPr>
          <w:rFonts w:ascii="Arial" w:hAnsi="Arial" w:cs="Arial"/>
          <w:sz w:val="20"/>
          <w:szCs w:val="20"/>
        </w:rPr>
        <w:t xml:space="preserve"> or Additional Service</w:t>
      </w:r>
      <w:r w:rsidR="003F381D">
        <w:rPr>
          <w:rFonts w:ascii="Arial" w:hAnsi="Arial" w:cs="Arial"/>
          <w:sz w:val="20"/>
          <w:szCs w:val="20"/>
        </w:rPr>
        <w:t>s or IXA Service or Direct Services or Third Party Services or any other Service(s)</w:t>
      </w:r>
      <w:r w:rsidR="00091A93">
        <w:rPr>
          <w:rFonts w:ascii="Arial" w:hAnsi="Arial" w:cs="Arial"/>
          <w:sz w:val="20"/>
          <w:szCs w:val="20"/>
        </w:rPr>
        <w:t xml:space="preserve"> as outlined in the CDSP Service Description Document</w:t>
      </w:r>
      <w:r w:rsidR="003F381D">
        <w:rPr>
          <w:rFonts w:ascii="Arial" w:hAnsi="Arial" w:cs="Arial"/>
          <w:sz w:val="20"/>
          <w:szCs w:val="20"/>
        </w:rPr>
        <w:t>.</w:t>
      </w:r>
    </w:p>
    <w:p w14:paraId="76E29EA7" w14:textId="77777777" w:rsidR="00593CCC" w:rsidRPr="008A5BE0" w:rsidRDefault="00593CCC" w:rsidP="00593CCC">
      <w:pPr>
        <w:pStyle w:val="ListParagraph"/>
        <w:rPr>
          <w:rFonts w:ascii="Arial" w:hAnsi="Arial" w:cs="Arial"/>
          <w:sz w:val="20"/>
          <w:szCs w:val="20"/>
        </w:rPr>
      </w:pPr>
    </w:p>
    <w:p w14:paraId="6EED5710" w14:textId="5FBBD503" w:rsidR="00593CCC" w:rsidRPr="008A5BE0" w:rsidRDefault="00593CCC" w:rsidP="00A93818">
      <w:pPr>
        <w:pStyle w:val="ListParagraph"/>
        <w:numPr>
          <w:ilvl w:val="0"/>
          <w:numId w:val="20"/>
        </w:numPr>
        <w:jc w:val="both"/>
        <w:rPr>
          <w:rFonts w:ascii="Arial" w:hAnsi="Arial" w:cs="Arial"/>
          <w:sz w:val="20"/>
          <w:szCs w:val="20"/>
        </w:rPr>
      </w:pPr>
      <w:r w:rsidRPr="008A5BE0">
        <w:rPr>
          <w:rFonts w:ascii="Arial" w:hAnsi="Arial" w:cs="Arial"/>
          <w:sz w:val="20"/>
          <w:szCs w:val="20"/>
        </w:rPr>
        <w:t>To enable the CDSP to collect all amounts due in accordance with agreed payment terms in order to achieve monthly cash collection targets.</w:t>
      </w:r>
    </w:p>
    <w:p w14:paraId="2231FE52" w14:textId="77777777" w:rsidR="00593CCC" w:rsidRPr="008A5BE0" w:rsidRDefault="00593CCC" w:rsidP="00593CCC">
      <w:pPr>
        <w:pStyle w:val="ListParagraph"/>
        <w:rPr>
          <w:rFonts w:ascii="Arial" w:hAnsi="Arial" w:cs="Arial"/>
          <w:sz w:val="20"/>
          <w:szCs w:val="20"/>
        </w:rPr>
      </w:pPr>
    </w:p>
    <w:p w14:paraId="72F64CDA" w14:textId="3DFCB23B" w:rsidR="00593CCC" w:rsidRPr="008A5BE0" w:rsidRDefault="00593CCC" w:rsidP="00A93818">
      <w:pPr>
        <w:pStyle w:val="ListParagraph"/>
        <w:numPr>
          <w:ilvl w:val="0"/>
          <w:numId w:val="20"/>
        </w:numPr>
        <w:jc w:val="both"/>
        <w:rPr>
          <w:rFonts w:ascii="Arial" w:hAnsi="Arial" w:cs="Arial"/>
          <w:sz w:val="20"/>
          <w:szCs w:val="20"/>
        </w:rPr>
      </w:pPr>
      <w:r w:rsidRPr="008A5BE0">
        <w:rPr>
          <w:rFonts w:ascii="Arial" w:hAnsi="Arial" w:cs="Arial"/>
          <w:sz w:val="20"/>
          <w:szCs w:val="20"/>
        </w:rPr>
        <w:lastRenderedPageBreak/>
        <w:t xml:space="preserve">To maintain and monitor an accurate database of </w:t>
      </w:r>
      <w:r w:rsidR="00D70258" w:rsidRPr="008A5BE0">
        <w:rPr>
          <w:rFonts w:ascii="Arial" w:hAnsi="Arial" w:cs="Arial"/>
          <w:sz w:val="20"/>
          <w:szCs w:val="20"/>
        </w:rPr>
        <w:t>Customer</w:t>
      </w:r>
      <w:r w:rsidRPr="008A5BE0">
        <w:rPr>
          <w:rFonts w:ascii="Arial" w:hAnsi="Arial" w:cs="Arial"/>
          <w:sz w:val="20"/>
          <w:szCs w:val="20"/>
        </w:rPr>
        <w:t>s in order to actively monitor current and future contractual exposures.</w:t>
      </w:r>
    </w:p>
    <w:p w14:paraId="6DEF48D2" w14:textId="77777777" w:rsidR="00593CCC" w:rsidRPr="008A5BE0" w:rsidRDefault="00593CCC" w:rsidP="00593CCC">
      <w:pPr>
        <w:pStyle w:val="ListParagraph"/>
        <w:rPr>
          <w:rFonts w:ascii="Arial" w:hAnsi="Arial" w:cs="Arial"/>
          <w:sz w:val="20"/>
          <w:szCs w:val="20"/>
        </w:rPr>
      </w:pPr>
    </w:p>
    <w:p w14:paraId="0FC98346" w14:textId="224E5069" w:rsidR="00593CCC" w:rsidRPr="008A5BE0" w:rsidRDefault="00593CCC" w:rsidP="00A93818">
      <w:pPr>
        <w:pStyle w:val="ListParagraph"/>
        <w:numPr>
          <w:ilvl w:val="0"/>
          <w:numId w:val="20"/>
        </w:numPr>
        <w:jc w:val="both"/>
        <w:rPr>
          <w:rFonts w:ascii="Arial" w:hAnsi="Arial" w:cs="Arial"/>
          <w:sz w:val="20"/>
          <w:szCs w:val="20"/>
        </w:rPr>
      </w:pPr>
      <w:r w:rsidRPr="008A5BE0">
        <w:rPr>
          <w:rFonts w:ascii="Arial" w:hAnsi="Arial" w:cs="Arial"/>
          <w:sz w:val="20"/>
          <w:szCs w:val="20"/>
        </w:rPr>
        <w:t xml:space="preserve">Advise relevant management within the CDSP, in a timely manner, on DSC </w:t>
      </w:r>
      <w:r w:rsidR="00D70258" w:rsidRPr="008A5BE0">
        <w:rPr>
          <w:rFonts w:ascii="Arial" w:hAnsi="Arial" w:cs="Arial"/>
          <w:sz w:val="20"/>
          <w:szCs w:val="20"/>
        </w:rPr>
        <w:t>Customer</w:t>
      </w:r>
      <w:r w:rsidRPr="008A5BE0">
        <w:rPr>
          <w:rFonts w:ascii="Arial" w:hAnsi="Arial" w:cs="Arial"/>
          <w:sz w:val="20"/>
          <w:szCs w:val="20"/>
        </w:rPr>
        <w:t>s’ exposure to risk resulting from current and future planned initiatives and advise of any action necessary to contain that exposure within the defined limits, ensuring that issues are escalated where appropriate.</w:t>
      </w:r>
    </w:p>
    <w:p w14:paraId="472F2A84" w14:textId="77777777" w:rsidR="00FC7EFA" w:rsidRPr="008A5BE0" w:rsidRDefault="00FC7EFA" w:rsidP="00EE63CE">
      <w:pPr>
        <w:jc w:val="both"/>
        <w:rPr>
          <w:rFonts w:ascii="Arial" w:hAnsi="Arial" w:cs="Arial"/>
          <w:sz w:val="20"/>
          <w:szCs w:val="20"/>
        </w:rPr>
      </w:pPr>
    </w:p>
    <w:p w14:paraId="777EEE5B" w14:textId="161F47A4" w:rsidR="009970E2" w:rsidRPr="008A5BE0" w:rsidRDefault="008A5BE0" w:rsidP="00672675">
      <w:pPr>
        <w:pStyle w:val="Heading2"/>
        <w:numPr>
          <w:ilvl w:val="1"/>
          <w:numId w:val="90"/>
        </w:numPr>
        <w:rPr>
          <w:rFonts w:ascii="Arial" w:hAnsi="Arial" w:cs="Arial"/>
          <w:color w:val="auto"/>
        </w:rPr>
      </w:pPr>
      <w:r>
        <w:rPr>
          <w:rFonts w:ascii="Arial" w:hAnsi="Arial" w:cs="Arial"/>
          <w:color w:val="auto"/>
        </w:rPr>
        <w:t xml:space="preserve"> </w:t>
      </w:r>
      <w:bookmarkStart w:id="11" w:name="_Toc464831937"/>
      <w:r w:rsidR="009970E2" w:rsidRPr="008A5BE0">
        <w:rPr>
          <w:rFonts w:ascii="Arial" w:hAnsi="Arial" w:cs="Arial"/>
          <w:color w:val="auto"/>
        </w:rPr>
        <w:t>General</w:t>
      </w:r>
      <w:bookmarkEnd w:id="11"/>
    </w:p>
    <w:p w14:paraId="397727A7" w14:textId="55889131" w:rsidR="00CB3D41" w:rsidRDefault="00374FD7" w:rsidP="00374FD7">
      <w:pPr>
        <w:pStyle w:val="DefaultText"/>
        <w:numPr>
          <w:ilvl w:val="0"/>
          <w:numId w:val="1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rFonts w:ascii="Arial" w:hAnsi="Arial" w:cs="Arial"/>
          <w:sz w:val="20"/>
          <w:szCs w:val="20"/>
        </w:rPr>
      </w:pPr>
      <w:r>
        <w:rPr>
          <w:rFonts w:ascii="Arial" w:hAnsi="Arial" w:cs="Arial"/>
          <w:sz w:val="20"/>
          <w:szCs w:val="20"/>
        </w:rPr>
        <w:t>References to the Committee are to the</w:t>
      </w:r>
      <w:r w:rsidR="00A93818" w:rsidRPr="008A5BE0">
        <w:rPr>
          <w:rFonts w:ascii="Arial" w:hAnsi="Arial" w:cs="Arial"/>
          <w:sz w:val="20"/>
          <w:szCs w:val="20"/>
        </w:rPr>
        <w:t xml:space="preserve"> Contract Management Committee or any sub-committee established by it and comprising of such members, and on such terms, as the Contract Management Committee decides.</w:t>
      </w:r>
      <w:r>
        <w:rPr>
          <w:rFonts w:ascii="Arial" w:hAnsi="Arial" w:cs="Arial"/>
          <w:sz w:val="20"/>
          <w:szCs w:val="20"/>
        </w:rPr>
        <w:t xml:space="preserve"> </w:t>
      </w:r>
    </w:p>
    <w:p w14:paraId="72021911" w14:textId="77777777" w:rsidR="00374FD7" w:rsidRPr="008A5BE0" w:rsidRDefault="00374FD7" w:rsidP="00374F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p>
    <w:p w14:paraId="62FA5306" w14:textId="3A14B62F" w:rsidR="009970E2" w:rsidRPr="008A5BE0" w:rsidRDefault="00CB3D41" w:rsidP="006761B5">
      <w:pPr>
        <w:pStyle w:val="DefaultText"/>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hanging="705"/>
        <w:jc w:val="both"/>
        <w:rPr>
          <w:rFonts w:ascii="Arial" w:hAnsi="Arial" w:cs="Arial"/>
          <w:sz w:val="20"/>
          <w:szCs w:val="20"/>
        </w:rPr>
      </w:pPr>
      <w:r w:rsidRPr="008A5BE0">
        <w:rPr>
          <w:rFonts w:ascii="Arial" w:hAnsi="Arial" w:cs="Arial"/>
          <w:sz w:val="20"/>
          <w:szCs w:val="20"/>
        </w:rPr>
        <w:t>(b)</w:t>
      </w:r>
      <w:r w:rsidRPr="008A5BE0">
        <w:rPr>
          <w:rFonts w:ascii="Arial" w:hAnsi="Arial" w:cs="Arial"/>
          <w:sz w:val="20"/>
          <w:szCs w:val="20"/>
        </w:rPr>
        <w:tab/>
      </w:r>
      <w:r w:rsidR="009970E2" w:rsidRPr="008A5BE0">
        <w:rPr>
          <w:rFonts w:ascii="Arial" w:hAnsi="Arial" w:cs="Arial"/>
          <w:sz w:val="20"/>
          <w:szCs w:val="20"/>
        </w:rPr>
        <w:t>The DSCC is chaired by the [Joint Office] and is attended by up to [nine</w:t>
      </w:r>
      <w:r w:rsidR="00D43115" w:rsidRPr="008A5BE0">
        <w:rPr>
          <w:rFonts w:ascii="Arial" w:hAnsi="Arial" w:cs="Arial"/>
          <w:sz w:val="20"/>
          <w:szCs w:val="20"/>
        </w:rPr>
        <w:t xml:space="preserve"> voting</w:t>
      </w:r>
      <w:r w:rsidR="009970E2" w:rsidRPr="008A5BE0">
        <w:rPr>
          <w:rFonts w:ascii="Arial" w:hAnsi="Arial" w:cs="Arial"/>
          <w:sz w:val="20"/>
          <w:szCs w:val="20"/>
        </w:rPr>
        <w:t xml:space="preserve">] </w:t>
      </w:r>
      <w:r w:rsidR="00D70258" w:rsidRPr="008A5BE0">
        <w:rPr>
          <w:rFonts w:ascii="Arial" w:hAnsi="Arial" w:cs="Arial"/>
          <w:sz w:val="20"/>
          <w:szCs w:val="20"/>
        </w:rPr>
        <w:t>Customer</w:t>
      </w:r>
      <w:r w:rsidR="00D10D65" w:rsidRPr="008A5BE0">
        <w:rPr>
          <w:rFonts w:ascii="Arial" w:hAnsi="Arial" w:cs="Arial"/>
          <w:sz w:val="20"/>
          <w:szCs w:val="20"/>
        </w:rPr>
        <w:t xml:space="preserve">s </w:t>
      </w:r>
      <w:r w:rsidR="009970E2" w:rsidRPr="008A5BE0">
        <w:rPr>
          <w:rFonts w:ascii="Arial" w:hAnsi="Arial" w:cs="Arial"/>
          <w:sz w:val="20"/>
          <w:szCs w:val="20"/>
        </w:rPr>
        <w:t xml:space="preserve">representatives, The CDSP’s business Process Manager and </w:t>
      </w:r>
      <w:r w:rsidR="00381C9E" w:rsidRPr="008A5BE0">
        <w:rPr>
          <w:rFonts w:ascii="Arial" w:hAnsi="Arial" w:cs="Arial"/>
          <w:sz w:val="20"/>
          <w:szCs w:val="20"/>
        </w:rPr>
        <w:t>t</w:t>
      </w:r>
      <w:r w:rsidR="009970E2" w:rsidRPr="008A5BE0">
        <w:rPr>
          <w:rFonts w:ascii="Arial" w:hAnsi="Arial" w:cs="Arial"/>
          <w:sz w:val="20"/>
          <w:szCs w:val="20"/>
        </w:rPr>
        <w:t xml:space="preserve">he </w:t>
      </w:r>
      <w:r w:rsidR="003F381D">
        <w:rPr>
          <w:rFonts w:ascii="Arial" w:hAnsi="Arial" w:cs="Arial"/>
          <w:sz w:val="20"/>
          <w:szCs w:val="20"/>
        </w:rPr>
        <w:t>Authority. The DSCC may invite</w:t>
      </w:r>
      <w:r w:rsidR="009970E2" w:rsidRPr="008A5BE0">
        <w:rPr>
          <w:rFonts w:ascii="Arial" w:hAnsi="Arial" w:cs="Arial"/>
          <w:sz w:val="20"/>
          <w:szCs w:val="20"/>
        </w:rPr>
        <w:t xml:space="preserve"> other persons to attend, in a non</w:t>
      </w:r>
      <w:r w:rsidR="00702606" w:rsidRPr="008A5BE0">
        <w:rPr>
          <w:rFonts w:ascii="Arial" w:hAnsi="Arial" w:cs="Arial"/>
          <w:sz w:val="20"/>
          <w:szCs w:val="20"/>
        </w:rPr>
        <w:t>-</w:t>
      </w:r>
      <w:r w:rsidR="009970E2" w:rsidRPr="008A5BE0">
        <w:rPr>
          <w:rFonts w:ascii="Arial" w:hAnsi="Arial" w:cs="Arial"/>
          <w:sz w:val="20"/>
          <w:szCs w:val="20"/>
        </w:rPr>
        <w:t>voting capacity.</w:t>
      </w:r>
    </w:p>
    <w:p w14:paraId="384FFD7F" w14:textId="77777777" w:rsidR="009970E2" w:rsidRPr="008A5BE0" w:rsidRDefault="009970E2" w:rsidP="00EE63CE">
      <w:pPr>
        <w:jc w:val="both"/>
        <w:rPr>
          <w:rFonts w:ascii="Arial" w:hAnsi="Arial" w:cs="Arial"/>
          <w:sz w:val="20"/>
          <w:szCs w:val="20"/>
        </w:rPr>
      </w:pPr>
    </w:p>
    <w:p w14:paraId="6FBCD5B0" w14:textId="490C1AAC" w:rsidR="00D855E1" w:rsidRPr="008A5BE0" w:rsidRDefault="008A5BE0" w:rsidP="006761B5">
      <w:pPr>
        <w:pStyle w:val="Heading2"/>
        <w:numPr>
          <w:ilvl w:val="1"/>
          <w:numId w:val="90"/>
        </w:numPr>
        <w:rPr>
          <w:rFonts w:ascii="Arial" w:hAnsi="Arial" w:cs="Arial"/>
          <w:sz w:val="20"/>
          <w:szCs w:val="20"/>
        </w:rPr>
      </w:pPr>
      <w:r>
        <w:rPr>
          <w:rFonts w:ascii="Arial" w:hAnsi="Arial" w:cs="Arial"/>
          <w:b w:val="0"/>
          <w:sz w:val="20"/>
          <w:szCs w:val="20"/>
        </w:rPr>
        <w:t xml:space="preserve"> </w:t>
      </w:r>
      <w:bookmarkStart w:id="12" w:name="_Toc464831938"/>
      <w:r w:rsidR="00D855E1" w:rsidRPr="006761B5">
        <w:rPr>
          <w:rFonts w:ascii="Arial" w:hAnsi="Arial" w:cs="Arial"/>
          <w:color w:val="auto"/>
        </w:rPr>
        <w:t>Members and Appointment</w:t>
      </w:r>
      <w:bookmarkEnd w:id="12"/>
    </w:p>
    <w:p w14:paraId="3A5EB800" w14:textId="2C96572E" w:rsidR="00D855E1" w:rsidRPr="008A5BE0" w:rsidRDefault="00D70258" w:rsidP="00226CCD">
      <w:pPr>
        <w:pStyle w:val="DefaultText"/>
        <w:numPr>
          <w:ilvl w:val="2"/>
          <w:numId w:val="9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0"/>
          <w:szCs w:val="20"/>
        </w:rPr>
      </w:pPr>
      <w:r w:rsidRPr="008A5BE0">
        <w:rPr>
          <w:rFonts w:ascii="Arial" w:hAnsi="Arial" w:cs="Arial"/>
          <w:sz w:val="20"/>
          <w:szCs w:val="20"/>
        </w:rPr>
        <w:t>Customer</w:t>
      </w:r>
      <w:r w:rsidR="00D855E1" w:rsidRPr="008A5BE0">
        <w:rPr>
          <w:rFonts w:ascii="Arial" w:hAnsi="Arial" w:cs="Arial"/>
          <w:sz w:val="20"/>
          <w:szCs w:val="20"/>
        </w:rPr>
        <w:t>s are elected [annually/bi-annually</w:t>
      </w:r>
      <w:r w:rsidR="00A93818" w:rsidRPr="008A5BE0">
        <w:rPr>
          <w:rFonts w:ascii="Arial" w:hAnsi="Arial" w:cs="Arial"/>
          <w:sz w:val="20"/>
          <w:szCs w:val="20"/>
        </w:rPr>
        <w:t xml:space="preserve"> or from time to time] following the decision of the Contract Management Committee</w:t>
      </w:r>
      <w:r w:rsidR="00D855E1" w:rsidRPr="008A5BE0">
        <w:rPr>
          <w:rFonts w:ascii="Arial" w:hAnsi="Arial" w:cs="Arial"/>
          <w:sz w:val="20"/>
          <w:szCs w:val="20"/>
        </w:rPr>
        <w:t xml:space="preserve"> on the [1</w:t>
      </w:r>
      <w:r w:rsidR="00D855E1" w:rsidRPr="008A5BE0">
        <w:rPr>
          <w:rFonts w:ascii="Arial" w:hAnsi="Arial" w:cs="Arial"/>
          <w:sz w:val="20"/>
          <w:szCs w:val="20"/>
          <w:vertAlign w:val="superscript"/>
        </w:rPr>
        <w:t>st</w:t>
      </w:r>
      <w:r w:rsidR="00D855E1" w:rsidRPr="008A5BE0">
        <w:rPr>
          <w:rFonts w:ascii="Arial" w:hAnsi="Arial" w:cs="Arial"/>
          <w:sz w:val="20"/>
          <w:szCs w:val="20"/>
        </w:rPr>
        <w:t xml:space="preserve"> October] and at other times when vacancies occur from time to time. These elections are conducted by the [Joint Office]. Industry representatives are the only persons who are entitled to vote and have the power to appoint a standing alternate to vote on their behalf.</w:t>
      </w:r>
      <w:r w:rsidR="008739AA" w:rsidRPr="008A5BE0">
        <w:rPr>
          <w:rFonts w:ascii="Arial" w:hAnsi="Arial" w:cs="Arial"/>
          <w:sz w:val="20"/>
          <w:szCs w:val="20"/>
        </w:rPr>
        <w:t xml:space="preserve"> </w:t>
      </w:r>
    </w:p>
    <w:p w14:paraId="7842FA1F" w14:textId="77777777" w:rsidR="00A93818" w:rsidRPr="008A5BE0" w:rsidRDefault="00A93818" w:rsidP="00CB3D41">
      <w:pPr>
        <w:pStyle w:val="DefaultT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568" w:hanging="568"/>
        <w:jc w:val="both"/>
        <w:rPr>
          <w:rFonts w:ascii="Arial" w:hAnsi="Arial" w:cs="Arial"/>
          <w:sz w:val="20"/>
          <w:szCs w:val="20"/>
        </w:rPr>
      </w:pPr>
    </w:p>
    <w:p w14:paraId="3C825E4A" w14:textId="72E1DF5C" w:rsidR="00A93818" w:rsidRPr="008A5BE0" w:rsidRDefault="00CC15A4" w:rsidP="006761B5">
      <w:pPr>
        <w:pStyle w:val="DefaultText"/>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18" w:hanging="567"/>
        <w:jc w:val="both"/>
        <w:rPr>
          <w:rFonts w:ascii="Arial" w:hAnsi="Arial" w:cs="Arial"/>
          <w:sz w:val="20"/>
          <w:szCs w:val="20"/>
        </w:rPr>
      </w:pPr>
      <w:r w:rsidRPr="008A5BE0">
        <w:rPr>
          <w:rFonts w:ascii="Arial" w:hAnsi="Arial" w:cs="Arial"/>
          <w:sz w:val="20"/>
          <w:szCs w:val="20"/>
        </w:rPr>
        <w:t>A member must appoint an alternate either on a standing basis or on a meeting by meeting basis.</w:t>
      </w:r>
      <w:r w:rsidR="00807525" w:rsidRPr="008A5BE0">
        <w:rPr>
          <w:rFonts w:ascii="Arial" w:hAnsi="Arial" w:cs="Arial"/>
          <w:sz w:val="20"/>
          <w:szCs w:val="20"/>
        </w:rPr>
        <w:t xml:space="preserve"> </w:t>
      </w:r>
      <w:r w:rsidRPr="008A5BE0">
        <w:rPr>
          <w:rFonts w:ascii="Arial" w:hAnsi="Arial" w:cs="Arial"/>
          <w:sz w:val="20"/>
          <w:szCs w:val="20"/>
        </w:rPr>
        <w:t>Such appointments shall be made in writing or by email to [</w:t>
      </w:r>
      <w:r w:rsidRPr="008A5BE0">
        <w:rPr>
          <w:rFonts w:ascii="Arial" w:hAnsi="Arial" w:cs="Arial"/>
          <w:b/>
          <w:sz w:val="20"/>
          <w:szCs w:val="20"/>
        </w:rPr>
        <w:t>enquiries@gasgovernance.co.uk</w:t>
      </w:r>
      <w:r w:rsidRPr="008A5BE0">
        <w:rPr>
          <w:rFonts w:ascii="Arial" w:hAnsi="Arial" w:cs="Arial"/>
          <w:sz w:val="20"/>
          <w:szCs w:val="20"/>
        </w:rPr>
        <w:t>.] Where it is impracticable to contact the member, a standing member may appoint an alternate for a meeting</w:t>
      </w:r>
      <w:r w:rsidR="00A93818" w:rsidRPr="008A5BE0">
        <w:rPr>
          <w:rFonts w:ascii="Arial" w:hAnsi="Arial" w:cs="Arial"/>
          <w:sz w:val="20"/>
          <w:szCs w:val="20"/>
        </w:rPr>
        <w:t xml:space="preserve">. </w:t>
      </w:r>
    </w:p>
    <w:p w14:paraId="6A47402D" w14:textId="77777777" w:rsidR="000B6A4A" w:rsidRPr="008A5BE0" w:rsidRDefault="000B6A4A" w:rsidP="000B6A4A">
      <w:pPr>
        <w:pStyle w:val="DefaultT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0"/>
          <w:szCs w:val="20"/>
        </w:rPr>
      </w:pPr>
    </w:p>
    <w:p w14:paraId="5EC5A39A" w14:textId="2C9550FC" w:rsidR="00D855E1" w:rsidRPr="008A5BE0" w:rsidRDefault="00D855E1" w:rsidP="003D1589">
      <w:pPr>
        <w:pStyle w:val="DefaultText"/>
        <w:numPr>
          <w:ilvl w:val="2"/>
          <w:numId w:val="9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0"/>
          <w:szCs w:val="20"/>
        </w:rPr>
      </w:pPr>
      <w:r w:rsidRPr="008A5BE0">
        <w:rPr>
          <w:rFonts w:ascii="Arial" w:hAnsi="Arial" w:cs="Arial"/>
          <w:sz w:val="20"/>
          <w:szCs w:val="20"/>
        </w:rPr>
        <w:t xml:space="preserve">Where a </w:t>
      </w:r>
      <w:r w:rsidR="00D70258" w:rsidRPr="008A5BE0">
        <w:rPr>
          <w:rFonts w:ascii="Arial" w:hAnsi="Arial" w:cs="Arial"/>
          <w:sz w:val="20"/>
          <w:szCs w:val="20"/>
        </w:rPr>
        <w:t>Customer</w:t>
      </w:r>
      <w:r w:rsidRPr="008A5BE0">
        <w:rPr>
          <w:rFonts w:ascii="Arial" w:hAnsi="Arial" w:cs="Arial"/>
          <w:sz w:val="20"/>
          <w:szCs w:val="20"/>
        </w:rPr>
        <w:t xml:space="preserve"> representative has not appointed a standing alternate and either: </w:t>
      </w:r>
    </w:p>
    <w:p w14:paraId="5F222F59" w14:textId="430A4821" w:rsidR="00D855E1" w:rsidRPr="008A5BE0" w:rsidRDefault="00D855E1" w:rsidP="000B6A4A">
      <w:pPr>
        <w:pStyle w:val="Bulleted3cm"/>
        <w:numPr>
          <w:ilvl w:val="0"/>
          <w:numId w:val="2"/>
        </w:numPr>
        <w:spacing w:before="120" w:after="120"/>
        <w:jc w:val="both"/>
        <w:rPr>
          <w:rFonts w:ascii="Arial" w:hAnsi="Arial" w:cs="Arial"/>
          <w:sz w:val="20"/>
          <w:szCs w:val="20"/>
        </w:rPr>
      </w:pPr>
      <w:r w:rsidRPr="008A5BE0">
        <w:rPr>
          <w:rFonts w:ascii="Arial" w:hAnsi="Arial" w:cs="Arial"/>
          <w:sz w:val="20"/>
          <w:szCs w:val="20"/>
        </w:rPr>
        <w:t xml:space="preserve">Resigns; </w:t>
      </w:r>
      <w:r w:rsidRPr="008A5BE0">
        <w:rPr>
          <w:rFonts w:ascii="Arial" w:hAnsi="Arial" w:cs="Arial"/>
          <w:b/>
          <w:sz w:val="20"/>
          <w:szCs w:val="20"/>
          <w:u w:val="single"/>
        </w:rPr>
        <w:t>or</w:t>
      </w:r>
      <w:r w:rsidRPr="008A5BE0">
        <w:rPr>
          <w:rFonts w:ascii="Arial" w:hAnsi="Arial" w:cs="Arial"/>
          <w:sz w:val="20"/>
          <w:szCs w:val="20"/>
        </w:rPr>
        <w:t xml:space="preserve"> </w:t>
      </w:r>
    </w:p>
    <w:p w14:paraId="3D7F5275" w14:textId="6D96383C" w:rsidR="00D855E1" w:rsidRPr="008A5BE0" w:rsidRDefault="00D855E1" w:rsidP="000B6A4A">
      <w:pPr>
        <w:pStyle w:val="Bulleted3cm"/>
        <w:numPr>
          <w:ilvl w:val="0"/>
          <w:numId w:val="2"/>
        </w:numPr>
        <w:spacing w:before="120" w:after="120"/>
        <w:jc w:val="both"/>
        <w:rPr>
          <w:rFonts w:ascii="Arial" w:hAnsi="Arial" w:cs="Arial"/>
          <w:sz w:val="20"/>
          <w:szCs w:val="20"/>
        </w:rPr>
      </w:pPr>
      <w:r w:rsidRPr="008A5BE0">
        <w:rPr>
          <w:rFonts w:ascii="Arial" w:hAnsi="Arial" w:cs="Arial"/>
          <w:sz w:val="20"/>
          <w:szCs w:val="20"/>
        </w:rPr>
        <w:t>Cannot be contacted and is absent from two consecutive regular committee meetings.</w:t>
      </w:r>
    </w:p>
    <w:p w14:paraId="36F83661" w14:textId="77777777" w:rsidR="000B6A4A" w:rsidRPr="008A5BE0" w:rsidRDefault="000B6A4A" w:rsidP="000B6A4A">
      <w:pPr>
        <w:pStyle w:val="Bulleted3cm"/>
        <w:numPr>
          <w:ilvl w:val="0"/>
          <w:numId w:val="0"/>
        </w:numPr>
        <w:spacing w:before="120" w:after="120"/>
        <w:ind w:left="284"/>
        <w:jc w:val="both"/>
        <w:rPr>
          <w:rFonts w:ascii="Arial" w:hAnsi="Arial" w:cs="Arial"/>
          <w:sz w:val="20"/>
          <w:szCs w:val="20"/>
        </w:rPr>
      </w:pPr>
    </w:p>
    <w:p w14:paraId="6D48281D" w14:textId="45AAE8F0" w:rsidR="00D855E1" w:rsidRPr="008A5BE0" w:rsidRDefault="00E474C4" w:rsidP="003D1589">
      <w:pPr>
        <w:pStyle w:val="ListParagraph"/>
        <w:numPr>
          <w:ilvl w:val="2"/>
          <w:numId w:val="90"/>
        </w:numPr>
        <w:rPr>
          <w:rFonts w:ascii="Arial" w:hAnsi="Arial" w:cs="Arial"/>
          <w:sz w:val="20"/>
          <w:szCs w:val="20"/>
        </w:rPr>
      </w:pPr>
      <w:r>
        <w:rPr>
          <w:rFonts w:ascii="Arial" w:hAnsi="Arial" w:cs="Arial"/>
          <w:sz w:val="20"/>
          <w:szCs w:val="20"/>
        </w:rPr>
        <w:t>The [Joint Office]</w:t>
      </w:r>
      <w:r w:rsidR="00D855E1" w:rsidRPr="008A5BE0">
        <w:rPr>
          <w:rFonts w:ascii="Arial" w:hAnsi="Arial" w:cs="Arial"/>
          <w:sz w:val="20"/>
          <w:szCs w:val="20"/>
        </w:rPr>
        <w:t>, on behalf of DSCC, will cont</w:t>
      </w:r>
      <w:r w:rsidR="00557432">
        <w:rPr>
          <w:rFonts w:ascii="Arial" w:hAnsi="Arial" w:cs="Arial"/>
          <w:sz w:val="20"/>
          <w:szCs w:val="20"/>
        </w:rPr>
        <w:t xml:space="preserve">act the company employing that </w:t>
      </w:r>
      <w:r w:rsidR="00D70258" w:rsidRPr="008A5BE0">
        <w:rPr>
          <w:rFonts w:ascii="Arial" w:hAnsi="Arial" w:cs="Arial"/>
          <w:sz w:val="20"/>
          <w:szCs w:val="20"/>
        </w:rPr>
        <w:t>Customer</w:t>
      </w:r>
      <w:r w:rsidR="00D855E1" w:rsidRPr="008A5BE0">
        <w:rPr>
          <w:rFonts w:ascii="Arial" w:hAnsi="Arial" w:cs="Arial"/>
          <w:sz w:val="20"/>
          <w:szCs w:val="20"/>
        </w:rPr>
        <w:t xml:space="preserve"> representative and invite it to nominate a member to serve on an interim basis. If that company declines to make such nomination, the [Joint Office] will invite one of the other standing alternates to act as a member on an interim basis. All such interim appointments will expire when the [</w:t>
      </w:r>
      <w:r w:rsidR="00B60D53" w:rsidRPr="008A5BE0">
        <w:rPr>
          <w:rFonts w:ascii="Arial" w:hAnsi="Arial" w:cs="Arial"/>
          <w:sz w:val="20"/>
          <w:szCs w:val="20"/>
        </w:rPr>
        <w:t>DSCC</w:t>
      </w:r>
      <w:r w:rsidR="00D855E1" w:rsidRPr="008A5BE0">
        <w:rPr>
          <w:rFonts w:ascii="Arial" w:hAnsi="Arial" w:cs="Arial"/>
          <w:sz w:val="20"/>
          <w:szCs w:val="20"/>
        </w:rPr>
        <w:t>] advises the [Joint Office] that the v</w:t>
      </w:r>
      <w:r w:rsidR="00D23ED6" w:rsidRPr="008A5BE0">
        <w:rPr>
          <w:rFonts w:ascii="Arial" w:hAnsi="Arial" w:cs="Arial"/>
          <w:sz w:val="20"/>
          <w:szCs w:val="20"/>
        </w:rPr>
        <w:t>acancy has been filled.</w:t>
      </w:r>
    </w:p>
    <w:p w14:paraId="711DDC07" w14:textId="77777777" w:rsidR="00CA73A6" w:rsidRPr="008A5BE0" w:rsidRDefault="00CA73A6" w:rsidP="00CA73A6">
      <w:pPr>
        <w:pStyle w:val="ListParagraph"/>
        <w:rPr>
          <w:rFonts w:ascii="Arial" w:hAnsi="Arial" w:cs="Arial"/>
          <w:sz w:val="20"/>
          <w:szCs w:val="20"/>
        </w:rPr>
      </w:pPr>
    </w:p>
    <w:p w14:paraId="0437D4D4" w14:textId="41211128" w:rsidR="00D855E1" w:rsidRPr="008A5BE0" w:rsidRDefault="00D855E1" w:rsidP="003D1589">
      <w:pPr>
        <w:pStyle w:val="ListParagraph"/>
        <w:numPr>
          <w:ilvl w:val="2"/>
          <w:numId w:val="90"/>
        </w:numPr>
        <w:rPr>
          <w:rFonts w:ascii="Arial" w:hAnsi="Arial" w:cs="Arial"/>
          <w:sz w:val="20"/>
          <w:szCs w:val="20"/>
        </w:rPr>
      </w:pPr>
      <w:r w:rsidRPr="008A5BE0">
        <w:rPr>
          <w:rFonts w:ascii="Arial" w:hAnsi="Arial" w:cs="Arial"/>
          <w:sz w:val="20"/>
          <w:szCs w:val="20"/>
        </w:rPr>
        <w:t xml:space="preserve">Members are representatives in their own right and do not represent the company by which they are employed. With the exception of interim appointments outlined above, the election rules permit no </w:t>
      </w:r>
      <w:r w:rsidR="001010FC" w:rsidRPr="008A5BE0">
        <w:rPr>
          <w:rFonts w:ascii="Arial" w:hAnsi="Arial" w:cs="Arial"/>
          <w:sz w:val="20"/>
          <w:szCs w:val="20"/>
        </w:rPr>
        <w:t xml:space="preserve">more than one member per </w:t>
      </w:r>
      <w:r w:rsidR="00D70258" w:rsidRPr="008A5BE0">
        <w:rPr>
          <w:rFonts w:ascii="Arial" w:hAnsi="Arial" w:cs="Arial"/>
          <w:sz w:val="20"/>
          <w:szCs w:val="20"/>
        </w:rPr>
        <w:t>Customer</w:t>
      </w:r>
      <w:r w:rsidRPr="008A5BE0">
        <w:rPr>
          <w:rFonts w:ascii="Arial" w:hAnsi="Arial" w:cs="Arial"/>
          <w:sz w:val="20"/>
          <w:szCs w:val="20"/>
        </w:rPr>
        <w:t>. Members or alternate members of the DSCC can</w:t>
      </w:r>
      <w:r w:rsidR="00EE1B0F" w:rsidRPr="008A5BE0">
        <w:rPr>
          <w:rFonts w:ascii="Arial" w:hAnsi="Arial" w:cs="Arial"/>
          <w:sz w:val="20"/>
          <w:szCs w:val="20"/>
        </w:rPr>
        <w:t xml:space="preserve"> </w:t>
      </w:r>
      <w:r w:rsidRPr="008A5BE0">
        <w:rPr>
          <w:rFonts w:ascii="Arial" w:hAnsi="Arial" w:cs="Arial"/>
          <w:sz w:val="20"/>
          <w:szCs w:val="20"/>
        </w:rPr>
        <w:t>hold concurr</w:t>
      </w:r>
      <w:r w:rsidR="00F86314" w:rsidRPr="008A5BE0">
        <w:rPr>
          <w:rFonts w:ascii="Arial" w:hAnsi="Arial" w:cs="Arial"/>
          <w:sz w:val="20"/>
          <w:szCs w:val="20"/>
        </w:rPr>
        <w:t>e</w:t>
      </w:r>
      <w:r w:rsidRPr="008A5BE0">
        <w:rPr>
          <w:rFonts w:ascii="Arial" w:hAnsi="Arial" w:cs="Arial"/>
          <w:sz w:val="20"/>
          <w:szCs w:val="20"/>
        </w:rPr>
        <w:t xml:space="preserve">nt appointments to both the DSCC and the EBCC. Their Voting capacity shall be limited to one vote and it is recommended that members should have credit management experience or </w:t>
      </w:r>
      <w:r w:rsidR="00CC15A4" w:rsidRPr="008A5BE0">
        <w:rPr>
          <w:rFonts w:ascii="Arial" w:hAnsi="Arial" w:cs="Arial"/>
          <w:sz w:val="20"/>
          <w:szCs w:val="20"/>
        </w:rPr>
        <w:t xml:space="preserve">gas </w:t>
      </w:r>
      <w:r w:rsidRPr="008A5BE0">
        <w:rPr>
          <w:rFonts w:ascii="Arial" w:hAnsi="Arial" w:cs="Arial"/>
          <w:sz w:val="20"/>
          <w:szCs w:val="20"/>
        </w:rPr>
        <w:t>industry experience.</w:t>
      </w:r>
    </w:p>
    <w:p w14:paraId="04B00BB9" w14:textId="77777777" w:rsidR="00CA73A6" w:rsidRPr="008A5BE0" w:rsidRDefault="00CA73A6" w:rsidP="00CA73A6">
      <w:pPr>
        <w:pStyle w:val="ListParagraph"/>
        <w:rPr>
          <w:rFonts w:ascii="Arial" w:hAnsi="Arial" w:cs="Arial"/>
          <w:sz w:val="20"/>
          <w:szCs w:val="20"/>
        </w:rPr>
      </w:pPr>
    </w:p>
    <w:p w14:paraId="218EF740" w14:textId="77777777" w:rsidR="00CA73A6" w:rsidRPr="008A5BE0" w:rsidRDefault="00CA73A6" w:rsidP="00CA73A6">
      <w:pPr>
        <w:pStyle w:val="ListParagraph"/>
        <w:rPr>
          <w:rFonts w:ascii="Arial" w:hAnsi="Arial" w:cs="Arial"/>
          <w:sz w:val="20"/>
          <w:szCs w:val="20"/>
        </w:rPr>
      </w:pPr>
    </w:p>
    <w:p w14:paraId="6CEC78E4" w14:textId="314DFF3D" w:rsidR="00D855E1" w:rsidRPr="008A5BE0" w:rsidRDefault="00B60D53" w:rsidP="003D1589">
      <w:pPr>
        <w:pStyle w:val="ListParagraph"/>
        <w:numPr>
          <w:ilvl w:val="2"/>
          <w:numId w:val="90"/>
        </w:numPr>
        <w:rPr>
          <w:rFonts w:ascii="Arial" w:hAnsi="Arial" w:cs="Arial"/>
          <w:sz w:val="20"/>
          <w:szCs w:val="20"/>
        </w:rPr>
      </w:pPr>
      <w:r w:rsidRPr="008A5BE0">
        <w:rPr>
          <w:rFonts w:ascii="Arial" w:hAnsi="Arial" w:cs="Arial"/>
          <w:sz w:val="20"/>
          <w:szCs w:val="20"/>
        </w:rPr>
        <w:lastRenderedPageBreak/>
        <w:t xml:space="preserve">In the event that there is a Conflict of Interest by a Member(s). The individual(s) shall withdraw from any Voting. Members should </w:t>
      </w:r>
      <w:r w:rsidR="00507C52" w:rsidRPr="008A5BE0">
        <w:rPr>
          <w:rFonts w:ascii="Arial" w:hAnsi="Arial" w:cs="Arial"/>
          <w:sz w:val="20"/>
          <w:szCs w:val="20"/>
        </w:rPr>
        <w:t>disclose any potential of a Conflict of I</w:t>
      </w:r>
      <w:r w:rsidRPr="008A5BE0">
        <w:rPr>
          <w:rFonts w:ascii="Arial" w:hAnsi="Arial" w:cs="Arial"/>
          <w:sz w:val="20"/>
          <w:szCs w:val="20"/>
        </w:rPr>
        <w:t>nterest at the earliest stage possible</w:t>
      </w:r>
      <w:r w:rsidR="00507C52" w:rsidRPr="008A5BE0">
        <w:rPr>
          <w:rFonts w:ascii="Arial" w:hAnsi="Arial" w:cs="Arial"/>
          <w:sz w:val="20"/>
          <w:szCs w:val="20"/>
        </w:rPr>
        <w:t xml:space="preserve"> to the Chair of the DSCC or the CDSP</w:t>
      </w:r>
      <w:r w:rsidR="00CC15A4" w:rsidRPr="008A5BE0">
        <w:rPr>
          <w:rFonts w:ascii="Arial" w:hAnsi="Arial" w:cs="Arial"/>
          <w:sz w:val="20"/>
          <w:szCs w:val="20"/>
        </w:rPr>
        <w:t>’s Business Process Manager</w:t>
      </w:r>
      <w:r w:rsidR="00507C52" w:rsidRPr="008A5BE0">
        <w:rPr>
          <w:rFonts w:ascii="Arial" w:hAnsi="Arial" w:cs="Arial"/>
          <w:sz w:val="20"/>
          <w:szCs w:val="20"/>
        </w:rPr>
        <w:t>.</w:t>
      </w:r>
    </w:p>
    <w:p w14:paraId="0EC35725" w14:textId="77777777" w:rsidR="00CA73A6" w:rsidRPr="008A5BE0" w:rsidRDefault="00CA73A6" w:rsidP="00CA73A6">
      <w:pPr>
        <w:pStyle w:val="ListParagraph"/>
        <w:rPr>
          <w:rFonts w:ascii="Arial" w:hAnsi="Arial" w:cs="Arial"/>
          <w:sz w:val="20"/>
          <w:szCs w:val="20"/>
        </w:rPr>
      </w:pPr>
    </w:p>
    <w:p w14:paraId="46E6C5A7" w14:textId="57CDDFD3" w:rsidR="00D855E1" w:rsidRPr="008A5BE0" w:rsidRDefault="00D855E1" w:rsidP="003D1589">
      <w:pPr>
        <w:pStyle w:val="DefaultText"/>
        <w:numPr>
          <w:ilvl w:val="2"/>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[A list of all members and standing alternates shall be published on the [Joint Office website </w:t>
      </w:r>
      <w:hyperlink r:id="rId9" w:history="1">
        <w:r w:rsidRPr="008A5BE0">
          <w:rPr>
            <w:rStyle w:val="Hyperlink"/>
            <w:rFonts w:ascii="Arial" w:hAnsi="Arial" w:cs="Arial"/>
            <w:b/>
            <w:color w:val="auto"/>
            <w:sz w:val="20"/>
            <w:szCs w:val="20"/>
          </w:rPr>
          <w:t>www.gasgovernance.co.uk</w:t>
        </w:r>
      </w:hyperlink>
      <w:r w:rsidRPr="008A5BE0">
        <w:rPr>
          <w:rFonts w:ascii="Arial" w:hAnsi="Arial" w:cs="Arial"/>
          <w:sz w:val="20"/>
          <w:szCs w:val="20"/>
        </w:rPr>
        <w:t>.]</w:t>
      </w:r>
    </w:p>
    <w:p w14:paraId="02E4A046" w14:textId="77777777" w:rsidR="00D855E1" w:rsidRPr="008A5BE0" w:rsidRDefault="00D855E1" w:rsidP="00D855E1">
      <w:pPr>
        <w:pStyle w:val="DefaultText"/>
        <w:rPr>
          <w:rFonts w:ascii="Arial" w:hAnsi="Arial" w:cs="Arial"/>
          <w:sz w:val="20"/>
          <w:szCs w:val="20"/>
        </w:rPr>
      </w:pPr>
    </w:p>
    <w:p w14:paraId="17E54F09" w14:textId="7B3933A8" w:rsidR="00D855E1" w:rsidRPr="008A5BE0" w:rsidRDefault="006761B5" w:rsidP="00672675">
      <w:pPr>
        <w:pStyle w:val="Heading2"/>
        <w:numPr>
          <w:ilvl w:val="1"/>
          <w:numId w:val="90"/>
        </w:numPr>
        <w:rPr>
          <w:rFonts w:ascii="Arial" w:hAnsi="Arial" w:cs="Arial"/>
          <w:color w:val="auto"/>
        </w:rPr>
      </w:pPr>
      <w:r>
        <w:rPr>
          <w:rFonts w:ascii="Arial" w:hAnsi="Arial" w:cs="Arial"/>
          <w:color w:val="auto"/>
        </w:rPr>
        <w:t xml:space="preserve"> </w:t>
      </w:r>
      <w:bookmarkStart w:id="13" w:name="_Toc464831939"/>
      <w:r w:rsidR="00D855E1" w:rsidRPr="008A5BE0">
        <w:rPr>
          <w:rFonts w:ascii="Arial" w:hAnsi="Arial" w:cs="Arial"/>
          <w:color w:val="auto"/>
        </w:rPr>
        <w:t>Meetings</w:t>
      </w:r>
      <w:bookmarkEnd w:id="13"/>
    </w:p>
    <w:p w14:paraId="5315C930" w14:textId="77777777" w:rsidR="00D855E1" w:rsidRPr="008A5BE0" w:rsidRDefault="00D855E1" w:rsidP="00D855E1">
      <w:pPr>
        <w:pStyle w:val="DefaultText"/>
        <w:rPr>
          <w:rFonts w:ascii="Arial" w:hAnsi="Arial" w:cs="Arial"/>
          <w:b/>
          <w:bCs/>
          <w:sz w:val="20"/>
          <w:szCs w:val="20"/>
        </w:rPr>
      </w:pPr>
    </w:p>
    <w:p w14:paraId="05D41AC5" w14:textId="6E367FD3" w:rsidR="00D855E1" w:rsidRPr="008A5BE0" w:rsidRDefault="00D855E1" w:rsidP="003D1589">
      <w:pPr>
        <w:pStyle w:val="DefaultT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The </w:t>
      </w:r>
      <w:r w:rsidR="00F86314" w:rsidRPr="008A5BE0">
        <w:rPr>
          <w:rFonts w:ascii="Arial" w:hAnsi="Arial" w:cs="Arial"/>
          <w:sz w:val="20"/>
          <w:szCs w:val="20"/>
        </w:rPr>
        <w:t>C</w:t>
      </w:r>
      <w:r w:rsidRPr="008A5BE0">
        <w:rPr>
          <w:rFonts w:ascii="Arial" w:hAnsi="Arial" w:cs="Arial"/>
          <w:sz w:val="20"/>
          <w:szCs w:val="20"/>
        </w:rPr>
        <w:t xml:space="preserve">ommittee endeavours to meet on a </w:t>
      </w:r>
      <w:r w:rsidR="00B11052" w:rsidRPr="008A5BE0">
        <w:rPr>
          <w:rFonts w:ascii="Arial" w:hAnsi="Arial" w:cs="Arial"/>
          <w:sz w:val="20"/>
          <w:szCs w:val="20"/>
        </w:rPr>
        <w:t>[</w:t>
      </w:r>
      <w:r w:rsidR="0060518B" w:rsidRPr="008A5BE0">
        <w:rPr>
          <w:rFonts w:ascii="Arial" w:hAnsi="Arial" w:cs="Arial"/>
          <w:sz w:val="20"/>
          <w:szCs w:val="20"/>
        </w:rPr>
        <w:t>quarterly</w:t>
      </w:r>
      <w:r w:rsidRPr="008A5BE0">
        <w:rPr>
          <w:rFonts w:ascii="Arial" w:hAnsi="Arial" w:cs="Arial"/>
          <w:sz w:val="20"/>
          <w:szCs w:val="20"/>
        </w:rPr>
        <w:t xml:space="preserve"> basis</w:t>
      </w:r>
      <w:r w:rsidR="00B11052" w:rsidRPr="008A5BE0">
        <w:rPr>
          <w:rFonts w:ascii="Arial" w:hAnsi="Arial" w:cs="Arial"/>
          <w:sz w:val="20"/>
          <w:szCs w:val="20"/>
        </w:rPr>
        <w:t>] or a period determined by the DSCC</w:t>
      </w:r>
      <w:r w:rsidRPr="008A5BE0">
        <w:rPr>
          <w:rFonts w:ascii="Arial" w:hAnsi="Arial" w:cs="Arial"/>
          <w:sz w:val="20"/>
          <w:szCs w:val="20"/>
        </w:rPr>
        <w:t>, and for the purposes of voting a quorum of three voting members, or appointed alternate(s), is required. Decision</w:t>
      </w:r>
      <w:r w:rsidR="00AD3A89" w:rsidRPr="008A5BE0">
        <w:rPr>
          <w:rFonts w:ascii="Arial" w:hAnsi="Arial" w:cs="Arial"/>
          <w:sz w:val="20"/>
          <w:szCs w:val="20"/>
        </w:rPr>
        <w:t>s are made by a simple majority vote.</w:t>
      </w:r>
    </w:p>
    <w:p w14:paraId="3513B35C" w14:textId="77777777" w:rsidR="00D855E1" w:rsidRPr="008A5BE0" w:rsidRDefault="00D855E1" w:rsidP="00D855E1">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FD4A850" w14:textId="745B9B6C" w:rsidR="00D855E1" w:rsidRPr="008A5BE0" w:rsidRDefault="00AD3A89" w:rsidP="00A93818">
      <w:pPr>
        <w:pStyle w:val="DefaultT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An agenda for each meeting will be</w:t>
      </w:r>
      <w:r w:rsidR="00D855E1" w:rsidRPr="008A5BE0">
        <w:rPr>
          <w:rFonts w:ascii="Arial" w:hAnsi="Arial" w:cs="Arial"/>
          <w:sz w:val="20"/>
          <w:szCs w:val="20"/>
        </w:rPr>
        <w:t xml:space="preserve"> published on the [Joint Office] [website] at least [five] Business Days prior to the meeting and minutes published no more than [five] days after the meeting. A mon</w:t>
      </w:r>
      <w:r w:rsidRPr="008A5BE0">
        <w:rPr>
          <w:rFonts w:ascii="Arial" w:hAnsi="Arial" w:cs="Arial"/>
          <w:sz w:val="20"/>
          <w:szCs w:val="20"/>
        </w:rPr>
        <w:t>thly operational summary will be</w:t>
      </w:r>
      <w:r w:rsidR="00D855E1" w:rsidRPr="008A5BE0">
        <w:rPr>
          <w:rFonts w:ascii="Arial" w:hAnsi="Arial" w:cs="Arial"/>
          <w:sz w:val="20"/>
          <w:szCs w:val="20"/>
        </w:rPr>
        <w:t xml:space="preserve"> published prior to the meeting.  If the minutes are of a sensitive nature then members can agree to circulate to members and standing alternates only.</w:t>
      </w:r>
    </w:p>
    <w:p w14:paraId="2957F153" w14:textId="77777777" w:rsidR="00D855E1" w:rsidRPr="008A5BE0" w:rsidRDefault="00D855E1" w:rsidP="00D855E1">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DD1C1A3" w14:textId="356A4157" w:rsidR="00D855E1" w:rsidRPr="008A5BE0" w:rsidRDefault="00D855E1" w:rsidP="00A93818">
      <w:pPr>
        <w:pStyle w:val="DefaultT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In addition to the regular meetings detailed above, should the need arise fo</w:t>
      </w:r>
      <w:r w:rsidR="00557432">
        <w:rPr>
          <w:rFonts w:ascii="Arial" w:hAnsi="Arial" w:cs="Arial"/>
          <w:sz w:val="20"/>
          <w:szCs w:val="20"/>
        </w:rPr>
        <w:t>r the CDSP to consult with the C</w:t>
      </w:r>
      <w:r w:rsidRPr="008A5BE0">
        <w:rPr>
          <w:rFonts w:ascii="Arial" w:hAnsi="Arial" w:cs="Arial"/>
          <w:sz w:val="20"/>
          <w:szCs w:val="20"/>
        </w:rPr>
        <w:t xml:space="preserve">ommittee on a particular issue or in relation to any aspect of its functions, an operational meeting can be called. </w:t>
      </w:r>
    </w:p>
    <w:p w14:paraId="62FE64CD" w14:textId="77777777" w:rsidR="00D855E1" w:rsidRPr="008A5BE0" w:rsidRDefault="00D855E1" w:rsidP="00D855E1">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546DFD77" w14:textId="3BBDBE7F" w:rsidR="00D855E1" w:rsidRPr="008A5BE0" w:rsidRDefault="00D855E1" w:rsidP="00A93818">
      <w:pPr>
        <w:pStyle w:val="DefaultT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A further operational meeting may be convened at [36 hours] notice and for voting a quorum of three voting members or appointed alternate(s) is required. Due to their sensitive natur</w:t>
      </w:r>
      <w:r w:rsidR="00AD3A89" w:rsidRPr="008A5BE0">
        <w:rPr>
          <w:rFonts w:ascii="Arial" w:hAnsi="Arial" w:cs="Arial"/>
          <w:sz w:val="20"/>
          <w:szCs w:val="20"/>
        </w:rPr>
        <w:t>e, minutes of these meetings will</w:t>
      </w:r>
      <w:r w:rsidRPr="008A5BE0">
        <w:rPr>
          <w:rFonts w:ascii="Arial" w:hAnsi="Arial" w:cs="Arial"/>
          <w:sz w:val="20"/>
          <w:szCs w:val="20"/>
        </w:rPr>
        <w:t xml:space="preserve"> generally only </w:t>
      </w:r>
      <w:r w:rsidR="00AD3A89" w:rsidRPr="008A5BE0">
        <w:rPr>
          <w:rFonts w:ascii="Arial" w:hAnsi="Arial" w:cs="Arial"/>
          <w:sz w:val="20"/>
          <w:szCs w:val="20"/>
        </w:rPr>
        <w:t xml:space="preserve">be </w:t>
      </w:r>
      <w:r w:rsidRPr="008A5BE0">
        <w:rPr>
          <w:rFonts w:ascii="Arial" w:hAnsi="Arial" w:cs="Arial"/>
          <w:sz w:val="20"/>
          <w:szCs w:val="20"/>
        </w:rPr>
        <w:t>circulated to members and standing alternates. In these situations the DSCC chair may be an Operational Manager within the CDSP.  An agenda will be provided to members as soon as is reasonably practicable.</w:t>
      </w:r>
    </w:p>
    <w:p w14:paraId="1AA194C6" w14:textId="77777777" w:rsidR="00D855E1" w:rsidRPr="008A5BE0" w:rsidRDefault="00D855E1" w:rsidP="00D855E1">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43D541E7" w14:textId="3252F556" w:rsidR="00D855E1" w:rsidRPr="008A5BE0" w:rsidRDefault="00D855E1" w:rsidP="00A93818">
      <w:pPr>
        <w:pStyle w:val="DefaultT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A teleconferencing facility exists for situations where any meeting cannot be conducted by any other means or as agreed by members.</w:t>
      </w:r>
    </w:p>
    <w:p w14:paraId="674E09D1" w14:textId="77777777" w:rsidR="00D855E1" w:rsidRPr="008A5BE0" w:rsidRDefault="00D855E1" w:rsidP="00D855E1">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37DB7B08" w14:textId="0CBD7BEA" w:rsidR="00D855E1" w:rsidRPr="008A5BE0" w:rsidRDefault="00D855E1" w:rsidP="00A93818">
      <w:pPr>
        <w:pStyle w:val="DefaultT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Where necessary the DSCC may also be convened for an emergency meeting for purposes including, but not limited to, discussion of the </w:t>
      </w:r>
      <w:r w:rsidR="00D70258" w:rsidRPr="008A5BE0">
        <w:rPr>
          <w:rFonts w:ascii="Arial" w:hAnsi="Arial" w:cs="Arial"/>
          <w:sz w:val="20"/>
          <w:szCs w:val="20"/>
        </w:rPr>
        <w:t>Customer</w:t>
      </w:r>
      <w:r w:rsidRPr="008A5BE0">
        <w:rPr>
          <w:rFonts w:ascii="Arial" w:hAnsi="Arial" w:cs="Arial"/>
          <w:sz w:val="20"/>
          <w:szCs w:val="20"/>
        </w:rPr>
        <w:t>’s Suspension</w:t>
      </w:r>
      <w:r w:rsidR="00F01BDB" w:rsidRPr="008A5BE0">
        <w:rPr>
          <w:rFonts w:ascii="Arial" w:hAnsi="Arial" w:cs="Arial"/>
          <w:sz w:val="20"/>
          <w:szCs w:val="20"/>
        </w:rPr>
        <w:t xml:space="preserve"> of </w:t>
      </w:r>
      <w:r w:rsidR="00F86314" w:rsidRPr="008A5BE0">
        <w:rPr>
          <w:rFonts w:ascii="Arial" w:hAnsi="Arial" w:cs="Arial"/>
          <w:sz w:val="20"/>
          <w:szCs w:val="20"/>
        </w:rPr>
        <w:t>S</w:t>
      </w:r>
      <w:r w:rsidR="00F01BDB" w:rsidRPr="008A5BE0">
        <w:rPr>
          <w:rFonts w:ascii="Arial" w:hAnsi="Arial" w:cs="Arial"/>
          <w:sz w:val="20"/>
          <w:szCs w:val="20"/>
        </w:rPr>
        <w:t xml:space="preserve">pecific </w:t>
      </w:r>
      <w:r w:rsidR="00F86314" w:rsidRPr="008A5BE0">
        <w:rPr>
          <w:rFonts w:ascii="Arial" w:hAnsi="Arial" w:cs="Arial"/>
          <w:sz w:val="20"/>
          <w:szCs w:val="20"/>
        </w:rPr>
        <w:t>S</w:t>
      </w:r>
      <w:r w:rsidR="00F01BDB" w:rsidRPr="008A5BE0">
        <w:rPr>
          <w:rFonts w:ascii="Arial" w:hAnsi="Arial" w:cs="Arial"/>
          <w:sz w:val="20"/>
          <w:szCs w:val="20"/>
        </w:rPr>
        <w:t>ervice</w:t>
      </w:r>
      <w:r w:rsidR="009D1150">
        <w:rPr>
          <w:rFonts w:ascii="Arial" w:hAnsi="Arial" w:cs="Arial"/>
          <w:sz w:val="20"/>
          <w:szCs w:val="20"/>
        </w:rPr>
        <w:t>s</w:t>
      </w:r>
      <w:r w:rsidR="00F01BDB" w:rsidRPr="008A5BE0">
        <w:rPr>
          <w:rFonts w:ascii="Arial" w:hAnsi="Arial" w:cs="Arial"/>
          <w:sz w:val="20"/>
          <w:szCs w:val="20"/>
        </w:rPr>
        <w:t xml:space="preserve"> or </w:t>
      </w:r>
      <w:r w:rsidR="00F86314" w:rsidRPr="008A5BE0">
        <w:rPr>
          <w:rFonts w:ascii="Arial" w:hAnsi="Arial" w:cs="Arial"/>
          <w:sz w:val="20"/>
          <w:szCs w:val="20"/>
        </w:rPr>
        <w:t>A</w:t>
      </w:r>
      <w:r w:rsidR="00F01BDB" w:rsidRPr="008A5BE0">
        <w:rPr>
          <w:rFonts w:ascii="Arial" w:hAnsi="Arial" w:cs="Arial"/>
          <w:sz w:val="20"/>
          <w:szCs w:val="20"/>
        </w:rPr>
        <w:t xml:space="preserve">dditional </w:t>
      </w:r>
      <w:r w:rsidR="00F86314" w:rsidRPr="008A5BE0">
        <w:rPr>
          <w:rFonts w:ascii="Arial" w:hAnsi="Arial" w:cs="Arial"/>
          <w:sz w:val="20"/>
          <w:szCs w:val="20"/>
        </w:rPr>
        <w:t>S</w:t>
      </w:r>
      <w:r w:rsidR="00F01BDB" w:rsidRPr="008A5BE0">
        <w:rPr>
          <w:rFonts w:ascii="Arial" w:hAnsi="Arial" w:cs="Arial"/>
          <w:sz w:val="20"/>
          <w:szCs w:val="20"/>
        </w:rPr>
        <w:t>ervice</w:t>
      </w:r>
      <w:r w:rsidR="009D1150">
        <w:rPr>
          <w:rFonts w:ascii="Arial" w:hAnsi="Arial" w:cs="Arial"/>
          <w:sz w:val="20"/>
          <w:szCs w:val="20"/>
        </w:rPr>
        <w:t>s</w:t>
      </w:r>
      <w:r w:rsidR="005E2303">
        <w:rPr>
          <w:rFonts w:ascii="Arial" w:hAnsi="Arial" w:cs="Arial"/>
          <w:sz w:val="20"/>
          <w:szCs w:val="20"/>
        </w:rPr>
        <w:t xml:space="preserve"> or IXA Service</w:t>
      </w:r>
      <w:r w:rsidR="009D1150">
        <w:rPr>
          <w:rFonts w:ascii="Arial" w:hAnsi="Arial" w:cs="Arial"/>
          <w:sz w:val="20"/>
          <w:szCs w:val="20"/>
        </w:rPr>
        <w:t>s</w:t>
      </w:r>
      <w:r w:rsidR="005E2303">
        <w:rPr>
          <w:rFonts w:ascii="Arial" w:hAnsi="Arial" w:cs="Arial"/>
          <w:sz w:val="20"/>
          <w:szCs w:val="20"/>
        </w:rPr>
        <w:t xml:space="preserve"> or Direct Services</w:t>
      </w:r>
      <w:r w:rsidR="00B41EA2">
        <w:rPr>
          <w:rFonts w:ascii="Arial" w:hAnsi="Arial" w:cs="Arial"/>
          <w:sz w:val="20"/>
          <w:szCs w:val="20"/>
        </w:rPr>
        <w:t xml:space="preserve"> or Third Party Services</w:t>
      </w:r>
      <w:r w:rsidR="005E2303">
        <w:rPr>
          <w:rFonts w:ascii="Arial" w:hAnsi="Arial" w:cs="Arial"/>
          <w:sz w:val="20"/>
          <w:szCs w:val="20"/>
        </w:rPr>
        <w:t xml:space="preserve"> or any other Service</w:t>
      </w:r>
      <w:r w:rsidR="009D1150">
        <w:rPr>
          <w:rFonts w:ascii="Arial" w:hAnsi="Arial" w:cs="Arial"/>
          <w:sz w:val="20"/>
          <w:szCs w:val="20"/>
        </w:rPr>
        <w:t>s</w:t>
      </w:r>
      <w:r w:rsidR="0068111F">
        <w:rPr>
          <w:rFonts w:ascii="Arial" w:hAnsi="Arial" w:cs="Arial"/>
          <w:sz w:val="20"/>
          <w:szCs w:val="20"/>
        </w:rPr>
        <w:t xml:space="preserve"> outlined within CDSP Service Description</w:t>
      </w:r>
      <w:r w:rsidR="005E2303">
        <w:rPr>
          <w:rFonts w:ascii="Arial" w:hAnsi="Arial" w:cs="Arial"/>
          <w:sz w:val="20"/>
          <w:szCs w:val="20"/>
        </w:rPr>
        <w:t xml:space="preserve"> Document</w:t>
      </w:r>
      <w:r w:rsidRPr="008A5BE0">
        <w:rPr>
          <w:rFonts w:ascii="Arial" w:hAnsi="Arial" w:cs="Arial"/>
          <w:sz w:val="20"/>
          <w:szCs w:val="20"/>
        </w:rPr>
        <w:t>. An emergency meeting can be convened at [36 hours] notice (or less in exceptional circumstances) and for voting a quorum of three voting members or appointed alternate(s) is required. Due to their sensitive nature, minutes of these meetings are only circulated to members and standing alternates. In these situations the DSCC chair may be an Operational Manager within the CDSP.  An agenda will be provided to members as so</w:t>
      </w:r>
      <w:r w:rsidR="00F01BDB" w:rsidRPr="008A5BE0">
        <w:rPr>
          <w:rFonts w:ascii="Arial" w:hAnsi="Arial" w:cs="Arial"/>
          <w:sz w:val="20"/>
          <w:szCs w:val="20"/>
        </w:rPr>
        <w:t>on as is reasonably practicable and pursuant to section 2.4.3 of the DSCP.</w:t>
      </w:r>
    </w:p>
    <w:p w14:paraId="098A3C0F" w14:textId="77777777" w:rsidR="001E5F2B" w:rsidRPr="008A5BE0" w:rsidRDefault="001E5F2B" w:rsidP="001E5F2B">
      <w:pPr>
        <w:pStyle w:val="ListParagraph"/>
        <w:rPr>
          <w:rFonts w:ascii="Arial" w:hAnsi="Arial" w:cs="Arial"/>
          <w:sz w:val="20"/>
          <w:szCs w:val="20"/>
        </w:rPr>
      </w:pPr>
    </w:p>
    <w:p w14:paraId="351A8D78" w14:textId="3EA8E2C1" w:rsidR="001E5F2B" w:rsidRPr="008A5BE0" w:rsidRDefault="001E5F2B" w:rsidP="00672675">
      <w:pPr>
        <w:pStyle w:val="DefaultT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r w:rsidRPr="008A5BE0">
        <w:rPr>
          <w:rFonts w:ascii="Arial" w:hAnsi="Arial" w:cs="Arial"/>
          <w:sz w:val="20"/>
          <w:szCs w:val="20"/>
        </w:rPr>
        <w:t xml:space="preserve">The CDSP will keep the DSCR under review </w:t>
      </w:r>
      <w:r w:rsidR="00AD3A89" w:rsidRPr="008A5BE0">
        <w:rPr>
          <w:rFonts w:ascii="Arial" w:hAnsi="Arial" w:cs="Arial"/>
          <w:sz w:val="20"/>
          <w:szCs w:val="20"/>
        </w:rPr>
        <w:t>[subject to section 2(b)</w:t>
      </w:r>
      <w:r w:rsidR="00D75C96" w:rsidRPr="008A5BE0">
        <w:rPr>
          <w:rFonts w:ascii="Arial" w:hAnsi="Arial" w:cs="Arial"/>
          <w:sz w:val="20"/>
          <w:szCs w:val="20"/>
        </w:rPr>
        <w:t xml:space="preserve"> of the DSCR</w:t>
      </w:r>
      <w:r w:rsidR="00AD3A89" w:rsidRPr="008A5BE0">
        <w:rPr>
          <w:rFonts w:ascii="Arial" w:hAnsi="Arial" w:cs="Arial"/>
          <w:sz w:val="20"/>
          <w:szCs w:val="20"/>
        </w:rPr>
        <w:t xml:space="preserve">] </w:t>
      </w:r>
      <w:r w:rsidRPr="008A5BE0">
        <w:rPr>
          <w:rFonts w:ascii="Arial" w:hAnsi="Arial" w:cs="Arial"/>
          <w:sz w:val="20"/>
          <w:szCs w:val="20"/>
        </w:rPr>
        <w:t>and the CDSP will discuss the DSCR with the Committee at least once a year (or with such greater frequency as the DSCC may require); and following any such review the CDSP shall revise the DSCR where requested to make a revision by the DSCC (unless the revision would put the CDSP in breach of any legal requirement or the DSC) [paragrap</w:t>
      </w:r>
      <w:r w:rsidR="00672675" w:rsidRPr="008A5BE0">
        <w:rPr>
          <w:rFonts w:ascii="Arial" w:hAnsi="Arial" w:cs="Arial"/>
          <w:sz w:val="20"/>
          <w:szCs w:val="20"/>
        </w:rPr>
        <w:t>h 3.1.5 of the DSCP</w:t>
      </w:r>
      <w:r w:rsidRPr="008A5BE0">
        <w:rPr>
          <w:rFonts w:ascii="Arial" w:hAnsi="Arial" w:cs="Arial"/>
          <w:sz w:val="20"/>
          <w:szCs w:val="20"/>
        </w:rPr>
        <w:t xml:space="preserve">]. </w:t>
      </w:r>
    </w:p>
    <w:p w14:paraId="22D4780F" w14:textId="77777777" w:rsidR="000B7336" w:rsidRPr="008A5BE0" w:rsidRDefault="000B7336" w:rsidP="000B7336">
      <w:pPr>
        <w:pStyle w:val="ListParagraph"/>
        <w:rPr>
          <w:rFonts w:ascii="Arial" w:hAnsi="Arial" w:cs="Arial"/>
        </w:rPr>
      </w:pPr>
    </w:p>
    <w:p w14:paraId="2D4B75C9" w14:textId="3C653759" w:rsidR="00D855E1" w:rsidRPr="008A5BE0" w:rsidRDefault="000B7336" w:rsidP="008A5BE0">
      <w:pPr>
        <w:pStyle w:val="ListParagraph"/>
        <w:numPr>
          <w:ilvl w:val="2"/>
          <w:numId w:val="30"/>
        </w:numPr>
        <w:rPr>
          <w:rFonts w:ascii="Arial" w:hAnsi="Arial" w:cs="Arial"/>
          <w:sz w:val="20"/>
          <w:szCs w:val="20"/>
        </w:rPr>
      </w:pPr>
      <w:r w:rsidRPr="008A5BE0">
        <w:rPr>
          <w:rFonts w:ascii="Arial" w:hAnsi="Arial" w:cs="Arial"/>
          <w:sz w:val="20"/>
          <w:szCs w:val="20"/>
        </w:rPr>
        <w:t>Where the CDSP brings a matter to the attention of the DSCC this will be subj</w:t>
      </w:r>
      <w:r w:rsidR="00AF4735">
        <w:rPr>
          <w:rFonts w:ascii="Arial" w:hAnsi="Arial" w:cs="Arial"/>
          <w:sz w:val="20"/>
          <w:szCs w:val="20"/>
        </w:rPr>
        <w:t>ect to the conditions in paragraph</w:t>
      </w:r>
      <w:r w:rsidRPr="008A5BE0">
        <w:rPr>
          <w:rFonts w:ascii="Arial" w:hAnsi="Arial" w:cs="Arial"/>
          <w:sz w:val="20"/>
          <w:szCs w:val="20"/>
        </w:rPr>
        <w:t xml:space="preserve"> 2.4.3 of the DSCP.</w:t>
      </w:r>
    </w:p>
    <w:p w14:paraId="42F27B5B" w14:textId="77777777" w:rsidR="00D855E1" w:rsidRPr="00F9141E" w:rsidRDefault="0076551B" w:rsidP="00672675">
      <w:pPr>
        <w:pStyle w:val="Heading1"/>
        <w:rPr>
          <w:rFonts w:ascii="Arial" w:hAnsi="Arial" w:cs="Arial"/>
          <w:color w:val="auto"/>
        </w:rPr>
      </w:pPr>
      <w:bookmarkStart w:id="14" w:name="_Toc464831940"/>
      <w:r w:rsidRPr="00F9141E">
        <w:rPr>
          <w:rFonts w:ascii="Arial" w:hAnsi="Arial" w:cs="Arial"/>
          <w:color w:val="auto"/>
        </w:rPr>
        <w:lastRenderedPageBreak/>
        <w:t xml:space="preserve">Section 4: </w:t>
      </w:r>
      <w:r w:rsidR="00D855E1" w:rsidRPr="00F9141E">
        <w:rPr>
          <w:rFonts w:ascii="Arial" w:hAnsi="Arial" w:cs="Arial"/>
          <w:color w:val="auto"/>
        </w:rPr>
        <w:t>Operation of the Credit Risk Framework</w:t>
      </w:r>
      <w:bookmarkEnd w:id="14"/>
    </w:p>
    <w:p w14:paraId="5DDCD9CD" w14:textId="77777777" w:rsidR="00593CCC" w:rsidRPr="008A5BE0" w:rsidRDefault="00593CCC" w:rsidP="00593CCC">
      <w:pPr>
        <w:pStyle w:val="DefaultText"/>
        <w:rPr>
          <w:rFonts w:ascii="Arial" w:hAnsi="Arial" w:cs="Arial"/>
          <w:sz w:val="20"/>
          <w:szCs w:val="20"/>
        </w:rPr>
      </w:pPr>
    </w:p>
    <w:p w14:paraId="7C9C825B" w14:textId="77777777" w:rsidR="00593CCC" w:rsidRPr="008A5BE0" w:rsidRDefault="00593CCC" w:rsidP="00593CCC">
      <w:pPr>
        <w:pStyle w:val="DefaultText"/>
        <w:rPr>
          <w:rFonts w:ascii="Arial" w:hAnsi="Arial" w:cs="Arial"/>
          <w:sz w:val="20"/>
          <w:szCs w:val="20"/>
        </w:rPr>
      </w:pPr>
    </w:p>
    <w:p w14:paraId="3ED1EC6C" w14:textId="7E0E176C" w:rsidR="00D855E1" w:rsidRPr="008A5BE0" w:rsidRDefault="00D855E1" w:rsidP="00AF4735">
      <w:pPr>
        <w:pStyle w:val="DefaultText"/>
        <w:numPr>
          <w:ilvl w:val="1"/>
          <w:numId w:val="21"/>
        </w:numPr>
        <w:ind w:left="709" w:hanging="643"/>
        <w:rPr>
          <w:rFonts w:ascii="Arial" w:hAnsi="Arial" w:cs="Arial"/>
          <w:sz w:val="20"/>
          <w:szCs w:val="20"/>
        </w:rPr>
      </w:pPr>
      <w:r w:rsidRPr="008A5BE0">
        <w:rPr>
          <w:rFonts w:ascii="Arial" w:hAnsi="Arial" w:cs="Arial"/>
          <w:sz w:val="20"/>
          <w:szCs w:val="20"/>
        </w:rPr>
        <w:t xml:space="preserve">All contracts exposure entered into by the CDSP </w:t>
      </w:r>
      <w:r w:rsidR="00F86314" w:rsidRPr="008A5BE0">
        <w:rPr>
          <w:rFonts w:ascii="Arial" w:hAnsi="Arial" w:cs="Arial"/>
          <w:sz w:val="20"/>
          <w:szCs w:val="20"/>
        </w:rPr>
        <w:t xml:space="preserve">in relation to the </w:t>
      </w:r>
      <w:r w:rsidRPr="008A5BE0">
        <w:rPr>
          <w:rFonts w:ascii="Arial" w:hAnsi="Arial" w:cs="Arial"/>
          <w:sz w:val="20"/>
          <w:szCs w:val="20"/>
        </w:rPr>
        <w:t>DSC Agreement entered into at any time must be identified and measured on a continuing basis.</w:t>
      </w:r>
    </w:p>
    <w:p w14:paraId="2565028F" w14:textId="77777777" w:rsidR="00D855E1" w:rsidRPr="008A5BE0" w:rsidRDefault="00D855E1" w:rsidP="00D23ED6">
      <w:pPr>
        <w:pStyle w:val="DefaultText"/>
        <w:numPr>
          <w:ilvl w:val="12"/>
          <w:numId w:val="0"/>
        </w:numPr>
        <w:rPr>
          <w:rFonts w:ascii="Arial" w:hAnsi="Arial" w:cs="Arial"/>
          <w:sz w:val="20"/>
          <w:szCs w:val="20"/>
        </w:rPr>
      </w:pPr>
    </w:p>
    <w:p w14:paraId="2F1FF9B3" w14:textId="1250C7C0" w:rsidR="00D855E1" w:rsidRPr="008A5BE0" w:rsidRDefault="00F86314" w:rsidP="00BF0BA0">
      <w:pPr>
        <w:pStyle w:val="DefaultText"/>
        <w:numPr>
          <w:ilvl w:val="1"/>
          <w:numId w:val="21"/>
        </w:numPr>
        <w:ind w:left="709" w:hanging="709"/>
        <w:rPr>
          <w:rFonts w:ascii="Arial" w:hAnsi="Arial" w:cs="Arial"/>
          <w:sz w:val="20"/>
          <w:szCs w:val="20"/>
        </w:rPr>
      </w:pPr>
      <w:r w:rsidRPr="008A5BE0">
        <w:rPr>
          <w:rFonts w:ascii="Arial" w:hAnsi="Arial" w:cs="Arial"/>
          <w:sz w:val="20"/>
          <w:szCs w:val="20"/>
        </w:rPr>
        <w:t>As set out in Clause 4 of the DSC Terms and Conditions, i</w:t>
      </w:r>
      <w:r w:rsidR="00D855E1" w:rsidRPr="008A5BE0">
        <w:rPr>
          <w:rFonts w:ascii="Arial" w:hAnsi="Arial" w:cs="Arial"/>
          <w:sz w:val="20"/>
          <w:szCs w:val="20"/>
        </w:rPr>
        <w:t>n</w:t>
      </w:r>
      <w:r w:rsidR="0076551B" w:rsidRPr="008A5BE0">
        <w:rPr>
          <w:rFonts w:ascii="Arial" w:hAnsi="Arial" w:cs="Arial"/>
          <w:sz w:val="20"/>
          <w:szCs w:val="20"/>
        </w:rPr>
        <w:t xml:space="preserve"> </w:t>
      </w:r>
      <w:r w:rsidR="00D855E1" w:rsidRPr="008A5BE0">
        <w:rPr>
          <w:rFonts w:ascii="Arial" w:hAnsi="Arial" w:cs="Arial"/>
          <w:sz w:val="20"/>
          <w:szCs w:val="20"/>
        </w:rPr>
        <w:t xml:space="preserve">order to accede to the DSC, </w:t>
      </w:r>
      <w:r w:rsidRPr="008A5BE0">
        <w:rPr>
          <w:rFonts w:ascii="Arial" w:hAnsi="Arial" w:cs="Arial"/>
          <w:sz w:val="20"/>
          <w:szCs w:val="20"/>
        </w:rPr>
        <w:t xml:space="preserve">Applicants must satisfy certain Accession Requirements.  The conditions of being a Customer referred to in Clause 4.3(b) include: </w:t>
      </w:r>
      <w:r w:rsidR="00D855E1" w:rsidRPr="008A5BE0">
        <w:rPr>
          <w:rFonts w:ascii="Arial" w:hAnsi="Arial" w:cs="Arial"/>
          <w:sz w:val="20"/>
          <w:szCs w:val="20"/>
        </w:rPr>
        <w:t xml:space="preserve"> </w:t>
      </w:r>
    </w:p>
    <w:p w14:paraId="78BB0205" w14:textId="77777777" w:rsidR="00D855E1" w:rsidRPr="008A5BE0" w:rsidRDefault="00D855E1" w:rsidP="00E04884">
      <w:pPr>
        <w:pStyle w:val="DefaultText"/>
        <w:numPr>
          <w:ilvl w:val="12"/>
          <w:numId w:val="0"/>
        </w:numPr>
        <w:ind w:left="426"/>
        <w:rPr>
          <w:rFonts w:ascii="Arial" w:hAnsi="Arial" w:cs="Arial"/>
          <w:sz w:val="20"/>
          <w:szCs w:val="20"/>
        </w:rPr>
      </w:pPr>
    </w:p>
    <w:p w14:paraId="39496A49" w14:textId="6EA18DCD" w:rsidR="00D855E1" w:rsidRPr="008A5BE0" w:rsidRDefault="00672675" w:rsidP="00A93818">
      <w:pPr>
        <w:pStyle w:val="DefaultText"/>
        <w:numPr>
          <w:ilvl w:val="0"/>
          <w:numId w:val="13"/>
        </w:numPr>
        <w:rPr>
          <w:rFonts w:ascii="Arial" w:hAnsi="Arial" w:cs="Arial"/>
          <w:b/>
          <w:sz w:val="20"/>
          <w:szCs w:val="20"/>
        </w:rPr>
      </w:pPr>
      <w:r w:rsidRPr="008A5BE0">
        <w:rPr>
          <w:rFonts w:ascii="Arial" w:hAnsi="Arial" w:cs="Arial"/>
          <w:b/>
          <w:sz w:val="20"/>
          <w:szCs w:val="20"/>
        </w:rPr>
        <w:t xml:space="preserve">*All </w:t>
      </w:r>
      <w:proofErr w:type="gramStart"/>
      <w:r w:rsidR="00D70258" w:rsidRPr="008A5BE0">
        <w:rPr>
          <w:rFonts w:ascii="Arial" w:hAnsi="Arial" w:cs="Arial"/>
          <w:b/>
          <w:sz w:val="20"/>
          <w:szCs w:val="20"/>
        </w:rPr>
        <w:t>Customer</w:t>
      </w:r>
      <w:r w:rsidR="00D855E1" w:rsidRPr="008A5BE0">
        <w:rPr>
          <w:rFonts w:ascii="Arial" w:hAnsi="Arial" w:cs="Arial"/>
          <w:b/>
          <w:sz w:val="20"/>
          <w:szCs w:val="20"/>
        </w:rPr>
        <w:t>’s</w:t>
      </w:r>
      <w:proofErr w:type="gramEnd"/>
      <w:r w:rsidR="00D855E1" w:rsidRPr="008A5BE0">
        <w:rPr>
          <w:rFonts w:ascii="Arial" w:hAnsi="Arial" w:cs="Arial"/>
          <w:b/>
          <w:sz w:val="20"/>
          <w:szCs w:val="20"/>
        </w:rPr>
        <w:t xml:space="preserve"> shall be credit assessed </w:t>
      </w:r>
      <w:r w:rsidR="00F86314" w:rsidRPr="008A5BE0">
        <w:rPr>
          <w:rFonts w:ascii="Arial" w:hAnsi="Arial" w:cs="Arial"/>
          <w:b/>
          <w:sz w:val="20"/>
          <w:szCs w:val="20"/>
        </w:rPr>
        <w:t xml:space="preserve">by </w:t>
      </w:r>
      <w:r w:rsidR="009D1150">
        <w:rPr>
          <w:rFonts w:ascii="Arial" w:hAnsi="Arial" w:cs="Arial"/>
          <w:b/>
          <w:sz w:val="20"/>
          <w:szCs w:val="20"/>
        </w:rPr>
        <w:t xml:space="preserve">the </w:t>
      </w:r>
      <w:r w:rsidR="00F86314" w:rsidRPr="008A5BE0">
        <w:rPr>
          <w:rFonts w:ascii="Arial" w:hAnsi="Arial" w:cs="Arial"/>
          <w:b/>
          <w:sz w:val="20"/>
          <w:szCs w:val="20"/>
        </w:rPr>
        <w:t xml:space="preserve">CDSP </w:t>
      </w:r>
      <w:r w:rsidR="00D855E1" w:rsidRPr="008A5BE0">
        <w:rPr>
          <w:rFonts w:ascii="Arial" w:hAnsi="Arial" w:cs="Arial"/>
          <w:b/>
          <w:sz w:val="20"/>
          <w:szCs w:val="20"/>
        </w:rPr>
        <w:t>prior to</w:t>
      </w:r>
      <w:r w:rsidR="00F86314" w:rsidRPr="008A5BE0">
        <w:rPr>
          <w:rFonts w:ascii="Arial" w:hAnsi="Arial" w:cs="Arial"/>
          <w:b/>
          <w:sz w:val="20"/>
          <w:szCs w:val="20"/>
        </w:rPr>
        <w:t xml:space="preserve"> entering into an Accession Agreement</w:t>
      </w:r>
      <w:r w:rsidR="00CE34AE" w:rsidRPr="008A5BE0">
        <w:rPr>
          <w:rFonts w:ascii="Arial" w:hAnsi="Arial" w:cs="Arial"/>
          <w:b/>
          <w:sz w:val="20"/>
          <w:szCs w:val="20"/>
        </w:rPr>
        <w:t>.  Please refer to Paragraph 4.6</w:t>
      </w:r>
      <w:r w:rsidR="00F86314" w:rsidRPr="008A5BE0">
        <w:rPr>
          <w:rFonts w:ascii="Arial" w:hAnsi="Arial" w:cs="Arial"/>
          <w:b/>
          <w:sz w:val="20"/>
          <w:szCs w:val="20"/>
        </w:rPr>
        <w:t xml:space="preserve"> below.</w:t>
      </w:r>
      <w:r w:rsidR="00D855E1" w:rsidRPr="008A5BE0">
        <w:rPr>
          <w:rFonts w:ascii="Arial" w:hAnsi="Arial" w:cs="Arial"/>
          <w:b/>
          <w:sz w:val="20"/>
          <w:szCs w:val="20"/>
        </w:rPr>
        <w:t xml:space="preserve"> </w:t>
      </w:r>
    </w:p>
    <w:p w14:paraId="507F3EB9" w14:textId="62547644" w:rsidR="00D855E1" w:rsidRPr="008A5BE0" w:rsidRDefault="00D855E1" w:rsidP="00A93818">
      <w:pPr>
        <w:pStyle w:val="DefaultText"/>
        <w:numPr>
          <w:ilvl w:val="0"/>
          <w:numId w:val="13"/>
        </w:numPr>
        <w:rPr>
          <w:rFonts w:ascii="Arial" w:hAnsi="Arial" w:cs="Arial"/>
          <w:b/>
          <w:sz w:val="20"/>
          <w:szCs w:val="20"/>
        </w:rPr>
      </w:pPr>
      <w:r w:rsidRPr="008A5BE0">
        <w:rPr>
          <w:rFonts w:ascii="Arial" w:hAnsi="Arial" w:cs="Arial"/>
          <w:b/>
          <w:sz w:val="20"/>
          <w:szCs w:val="20"/>
        </w:rPr>
        <w:t xml:space="preserve">*All </w:t>
      </w:r>
      <w:proofErr w:type="gramStart"/>
      <w:r w:rsidR="00D70258" w:rsidRPr="008A5BE0">
        <w:rPr>
          <w:rFonts w:ascii="Arial" w:hAnsi="Arial" w:cs="Arial"/>
          <w:b/>
          <w:sz w:val="20"/>
          <w:szCs w:val="20"/>
        </w:rPr>
        <w:t>Customer</w:t>
      </w:r>
      <w:r w:rsidRPr="008A5BE0">
        <w:rPr>
          <w:rFonts w:ascii="Arial" w:hAnsi="Arial" w:cs="Arial"/>
          <w:b/>
          <w:sz w:val="20"/>
          <w:szCs w:val="20"/>
        </w:rPr>
        <w:t>’s</w:t>
      </w:r>
      <w:proofErr w:type="gramEnd"/>
      <w:r w:rsidRPr="008A5BE0">
        <w:rPr>
          <w:rFonts w:ascii="Arial" w:hAnsi="Arial" w:cs="Arial"/>
          <w:b/>
          <w:sz w:val="20"/>
          <w:szCs w:val="20"/>
        </w:rPr>
        <w:t xml:space="preserve"> shall provide security in the specified form and within the stipulated timeframe</w:t>
      </w:r>
      <w:r w:rsidR="006A03EA" w:rsidRPr="008A5BE0">
        <w:rPr>
          <w:rFonts w:ascii="Arial" w:hAnsi="Arial" w:cs="Arial"/>
          <w:b/>
          <w:sz w:val="20"/>
          <w:szCs w:val="20"/>
        </w:rPr>
        <w:t xml:space="preserve"> if requested by the CDS</w:t>
      </w:r>
      <w:r w:rsidR="00F86314" w:rsidRPr="008A5BE0">
        <w:rPr>
          <w:rFonts w:ascii="Arial" w:hAnsi="Arial" w:cs="Arial"/>
          <w:b/>
          <w:sz w:val="20"/>
          <w:szCs w:val="20"/>
        </w:rPr>
        <w:t>P.  The specified forms of security and timefr</w:t>
      </w:r>
      <w:r w:rsidR="00816948" w:rsidRPr="008A5BE0">
        <w:rPr>
          <w:rFonts w:ascii="Arial" w:hAnsi="Arial" w:cs="Arial"/>
          <w:b/>
          <w:sz w:val="20"/>
          <w:szCs w:val="20"/>
        </w:rPr>
        <w:t>am</w:t>
      </w:r>
      <w:r w:rsidR="00CE34AE" w:rsidRPr="008A5BE0">
        <w:rPr>
          <w:rFonts w:ascii="Arial" w:hAnsi="Arial" w:cs="Arial"/>
          <w:b/>
          <w:sz w:val="20"/>
          <w:szCs w:val="20"/>
        </w:rPr>
        <w:t>es are set out in Paragraphs 4.7</w:t>
      </w:r>
      <w:r w:rsidR="00F86314" w:rsidRPr="008A5BE0">
        <w:rPr>
          <w:rFonts w:ascii="Arial" w:hAnsi="Arial" w:cs="Arial"/>
          <w:b/>
          <w:sz w:val="20"/>
          <w:szCs w:val="20"/>
        </w:rPr>
        <w:t xml:space="preserve"> below.</w:t>
      </w:r>
    </w:p>
    <w:p w14:paraId="63BC2501" w14:textId="02D45E1C" w:rsidR="00D855E1" w:rsidRPr="008A5BE0" w:rsidRDefault="00D855E1" w:rsidP="00A93818">
      <w:pPr>
        <w:pStyle w:val="DefaultText"/>
        <w:numPr>
          <w:ilvl w:val="0"/>
          <w:numId w:val="13"/>
        </w:numPr>
        <w:rPr>
          <w:rFonts w:ascii="Arial" w:hAnsi="Arial" w:cs="Arial"/>
          <w:b/>
          <w:sz w:val="20"/>
          <w:szCs w:val="20"/>
        </w:rPr>
      </w:pPr>
      <w:r w:rsidRPr="008A5BE0">
        <w:rPr>
          <w:rFonts w:ascii="Arial" w:hAnsi="Arial" w:cs="Arial"/>
          <w:b/>
          <w:sz w:val="20"/>
          <w:szCs w:val="20"/>
        </w:rPr>
        <w:t xml:space="preserve">*All </w:t>
      </w:r>
      <w:proofErr w:type="gramStart"/>
      <w:r w:rsidR="00D70258" w:rsidRPr="008A5BE0">
        <w:rPr>
          <w:rFonts w:ascii="Arial" w:hAnsi="Arial" w:cs="Arial"/>
          <w:b/>
          <w:sz w:val="20"/>
          <w:szCs w:val="20"/>
        </w:rPr>
        <w:t>Customer</w:t>
      </w:r>
      <w:r w:rsidRPr="008A5BE0">
        <w:rPr>
          <w:rFonts w:ascii="Arial" w:hAnsi="Arial" w:cs="Arial"/>
          <w:b/>
          <w:sz w:val="20"/>
          <w:szCs w:val="20"/>
        </w:rPr>
        <w:t>’s</w:t>
      </w:r>
      <w:proofErr w:type="gramEnd"/>
      <w:r w:rsidRPr="008A5BE0">
        <w:rPr>
          <w:rFonts w:ascii="Arial" w:hAnsi="Arial" w:cs="Arial"/>
          <w:b/>
          <w:sz w:val="20"/>
          <w:szCs w:val="20"/>
        </w:rPr>
        <w:t xml:space="preserve"> shall be assigned a </w:t>
      </w:r>
      <w:r w:rsidR="006A03EA" w:rsidRPr="008A5BE0">
        <w:rPr>
          <w:rFonts w:ascii="Arial" w:hAnsi="Arial" w:cs="Arial"/>
          <w:b/>
          <w:sz w:val="20"/>
          <w:szCs w:val="20"/>
        </w:rPr>
        <w:t>DSC</w:t>
      </w:r>
      <w:r w:rsidRPr="008A5BE0">
        <w:rPr>
          <w:rFonts w:ascii="Arial" w:hAnsi="Arial" w:cs="Arial"/>
          <w:b/>
          <w:sz w:val="20"/>
          <w:szCs w:val="20"/>
        </w:rPr>
        <w:t xml:space="preserve"> </w:t>
      </w:r>
      <w:r w:rsidR="006A03EA" w:rsidRPr="008A5BE0">
        <w:rPr>
          <w:rFonts w:ascii="Arial" w:hAnsi="Arial" w:cs="Arial"/>
          <w:b/>
          <w:sz w:val="20"/>
          <w:szCs w:val="20"/>
        </w:rPr>
        <w:t>C</w:t>
      </w:r>
      <w:r w:rsidRPr="008A5BE0">
        <w:rPr>
          <w:rFonts w:ascii="Arial" w:hAnsi="Arial" w:cs="Arial"/>
          <w:b/>
          <w:sz w:val="20"/>
          <w:szCs w:val="20"/>
        </w:rPr>
        <w:t xml:space="preserve">redit </w:t>
      </w:r>
      <w:r w:rsidR="006A03EA" w:rsidRPr="008A5BE0">
        <w:rPr>
          <w:rFonts w:ascii="Arial" w:hAnsi="Arial" w:cs="Arial"/>
          <w:b/>
          <w:sz w:val="20"/>
          <w:szCs w:val="20"/>
        </w:rPr>
        <w:t>L</w:t>
      </w:r>
      <w:r w:rsidRPr="008A5BE0">
        <w:rPr>
          <w:rFonts w:ascii="Arial" w:hAnsi="Arial" w:cs="Arial"/>
          <w:b/>
          <w:sz w:val="20"/>
          <w:szCs w:val="20"/>
        </w:rPr>
        <w:t>imit</w:t>
      </w:r>
      <w:r w:rsidR="00CE34AE" w:rsidRPr="008A5BE0">
        <w:rPr>
          <w:rFonts w:ascii="Arial" w:hAnsi="Arial" w:cs="Arial"/>
          <w:b/>
          <w:sz w:val="20"/>
          <w:szCs w:val="20"/>
        </w:rPr>
        <w:t>.  Please refer to Paragraph 4.5</w:t>
      </w:r>
      <w:r w:rsidR="00F86314" w:rsidRPr="008A5BE0">
        <w:rPr>
          <w:rFonts w:ascii="Arial" w:hAnsi="Arial" w:cs="Arial"/>
          <w:b/>
          <w:sz w:val="20"/>
          <w:szCs w:val="20"/>
        </w:rPr>
        <w:t xml:space="preserve"> below.</w:t>
      </w:r>
    </w:p>
    <w:p w14:paraId="43E4947E" w14:textId="079EAC41" w:rsidR="00D855E1" w:rsidRPr="008A5BE0" w:rsidRDefault="00D855E1" w:rsidP="00A93818">
      <w:pPr>
        <w:pStyle w:val="DefaultText"/>
        <w:numPr>
          <w:ilvl w:val="0"/>
          <w:numId w:val="13"/>
        </w:numPr>
        <w:rPr>
          <w:rFonts w:ascii="Arial" w:hAnsi="Arial" w:cs="Arial"/>
          <w:sz w:val="20"/>
          <w:szCs w:val="20"/>
        </w:rPr>
      </w:pPr>
      <w:r w:rsidRPr="008A5BE0">
        <w:rPr>
          <w:rFonts w:ascii="Arial" w:hAnsi="Arial" w:cs="Arial"/>
          <w:sz w:val="20"/>
          <w:szCs w:val="20"/>
        </w:rPr>
        <w:t xml:space="preserve">All </w:t>
      </w:r>
      <w:r w:rsidR="00D70258" w:rsidRPr="008A5BE0">
        <w:rPr>
          <w:rFonts w:ascii="Arial" w:hAnsi="Arial" w:cs="Arial"/>
          <w:sz w:val="20"/>
          <w:szCs w:val="20"/>
        </w:rPr>
        <w:t>Customer</w:t>
      </w:r>
      <w:r w:rsidRPr="008A5BE0">
        <w:rPr>
          <w:rFonts w:ascii="Arial" w:hAnsi="Arial" w:cs="Arial"/>
          <w:sz w:val="20"/>
          <w:szCs w:val="20"/>
        </w:rPr>
        <w:t xml:space="preserve">’s from time to time shall be required to increase their security in the event that the </w:t>
      </w:r>
      <w:r w:rsidR="006A03EA" w:rsidRPr="008A5BE0">
        <w:rPr>
          <w:rFonts w:ascii="Arial" w:hAnsi="Arial" w:cs="Arial"/>
          <w:sz w:val="20"/>
          <w:szCs w:val="20"/>
        </w:rPr>
        <w:t>DSC C</w:t>
      </w:r>
      <w:r w:rsidRPr="008A5BE0">
        <w:rPr>
          <w:rFonts w:ascii="Arial" w:hAnsi="Arial" w:cs="Arial"/>
          <w:sz w:val="20"/>
          <w:szCs w:val="20"/>
        </w:rPr>
        <w:t xml:space="preserve">redit </w:t>
      </w:r>
      <w:r w:rsidR="006A03EA" w:rsidRPr="008A5BE0">
        <w:rPr>
          <w:rFonts w:ascii="Arial" w:hAnsi="Arial" w:cs="Arial"/>
          <w:sz w:val="20"/>
          <w:szCs w:val="20"/>
        </w:rPr>
        <w:t>L</w:t>
      </w:r>
      <w:r w:rsidRPr="008A5BE0">
        <w:rPr>
          <w:rFonts w:ascii="Arial" w:hAnsi="Arial" w:cs="Arial"/>
          <w:sz w:val="20"/>
          <w:szCs w:val="20"/>
        </w:rPr>
        <w:t>imit is exceeded</w:t>
      </w:r>
    </w:p>
    <w:p w14:paraId="394C9706" w14:textId="77777777" w:rsidR="00226B3B" w:rsidRPr="008A5BE0" w:rsidRDefault="00226B3B" w:rsidP="00226B3B">
      <w:pPr>
        <w:pStyle w:val="DefaultText"/>
        <w:ind w:left="1080"/>
        <w:rPr>
          <w:rFonts w:ascii="Arial" w:hAnsi="Arial" w:cs="Arial"/>
          <w:sz w:val="20"/>
          <w:szCs w:val="20"/>
        </w:rPr>
      </w:pPr>
    </w:p>
    <w:p w14:paraId="291DA535" w14:textId="4A4A8AFC" w:rsidR="00D855E1" w:rsidRPr="008A5BE0" w:rsidRDefault="00226B3B" w:rsidP="00226B3B">
      <w:pPr>
        <w:pStyle w:val="DefaultText"/>
        <w:ind w:left="1080"/>
        <w:rPr>
          <w:rFonts w:ascii="Arial" w:hAnsi="Arial" w:cs="Arial"/>
          <w:sz w:val="20"/>
          <w:szCs w:val="20"/>
        </w:rPr>
      </w:pPr>
      <w:r w:rsidRPr="008A5BE0">
        <w:rPr>
          <w:rFonts w:ascii="Arial" w:hAnsi="Arial" w:cs="Arial"/>
          <w:b/>
          <w:sz w:val="20"/>
          <w:szCs w:val="20"/>
        </w:rPr>
        <w:t>NOTE:</w:t>
      </w:r>
      <w:r w:rsidRPr="008A5BE0">
        <w:rPr>
          <w:rFonts w:ascii="Arial" w:hAnsi="Arial" w:cs="Arial"/>
          <w:sz w:val="20"/>
          <w:szCs w:val="20"/>
        </w:rPr>
        <w:t xml:space="preserve"> </w:t>
      </w:r>
      <w:r w:rsidR="008C2BBE" w:rsidRPr="008A5BE0">
        <w:rPr>
          <w:rFonts w:ascii="Arial" w:hAnsi="Arial" w:cs="Arial"/>
          <w:sz w:val="20"/>
          <w:szCs w:val="20"/>
        </w:rPr>
        <w:t>In the case of group companies</w:t>
      </w:r>
      <w:r w:rsidR="00D855E1" w:rsidRPr="008A5BE0">
        <w:rPr>
          <w:rFonts w:ascii="Arial" w:hAnsi="Arial" w:cs="Arial"/>
          <w:sz w:val="20"/>
          <w:szCs w:val="20"/>
        </w:rPr>
        <w:t xml:space="preserve">, individual exposure should be aggregated and monitored </w:t>
      </w:r>
    </w:p>
    <w:p w14:paraId="7157A11E" w14:textId="77777777" w:rsidR="00D855E1" w:rsidRPr="008A5BE0" w:rsidRDefault="00D855E1" w:rsidP="00E04884">
      <w:pPr>
        <w:pStyle w:val="DefaultText"/>
        <w:rPr>
          <w:rFonts w:ascii="Arial" w:hAnsi="Arial" w:cs="Arial"/>
          <w:sz w:val="20"/>
          <w:szCs w:val="20"/>
        </w:rPr>
      </w:pPr>
    </w:p>
    <w:p w14:paraId="54780B3A" w14:textId="2298CFF5" w:rsidR="00D855E1" w:rsidRPr="008A5BE0" w:rsidRDefault="00D855E1" w:rsidP="00BF0BA0">
      <w:pPr>
        <w:pStyle w:val="DefaultText"/>
        <w:numPr>
          <w:ilvl w:val="1"/>
          <w:numId w:val="21"/>
        </w:numPr>
        <w:ind w:left="709" w:hanging="709"/>
        <w:rPr>
          <w:rFonts w:ascii="Arial" w:hAnsi="Arial" w:cs="Arial"/>
          <w:sz w:val="20"/>
          <w:szCs w:val="20"/>
        </w:rPr>
      </w:pPr>
      <w:r w:rsidRPr="008A5BE0">
        <w:rPr>
          <w:rFonts w:ascii="Arial" w:hAnsi="Arial" w:cs="Arial"/>
          <w:sz w:val="20"/>
          <w:szCs w:val="20"/>
        </w:rPr>
        <w:t xml:space="preserve">In addition to the monitoring and reassessment of </w:t>
      </w:r>
      <w:r w:rsidR="006A03EA" w:rsidRPr="008A5BE0">
        <w:rPr>
          <w:rFonts w:ascii="Arial" w:hAnsi="Arial" w:cs="Arial"/>
          <w:sz w:val="20"/>
          <w:szCs w:val="20"/>
        </w:rPr>
        <w:t>the DSC C</w:t>
      </w:r>
      <w:r w:rsidRPr="008A5BE0">
        <w:rPr>
          <w:rFonts w:ascii="Arial" w:hAnsi="Arial" w:cs="Arial"/>
          <w:sz w:val="20"/>
          <w:szCs w:val="20"/>
        </w:rPr>
        <w:t xml:space="preserve">redit </w:t>
      </w:r>
      <w:r w:rsidR="006A03EA" w:rsidRPr="008A5BE0">
        <w:rPr>
          <w:rFonts w:ascii="Arial" w:hAnsi="Arial" w:cs="Arial"/>
          <w:sz w:val="20"/>
          <w:szCs w:val="20"/>
        </w:rPr>
        <w:t>L</w:t>
      </w:r>
      <w:r w:rsidRPr="008A5BE0">
        <w:rPr>
          <w:rFonts w:ascii="Arial" w:hAnsi="Arial" w:cs="Arial"/>
          <w:sz w:val="20"/>
          <w:szCs w:val="20"/>
        </w:rPr>
        <w:t xml:space="preserve">imits, all </w:t>
      </w:r>
      <w:r w:rsidR="00D70258" w:rsidRPr="008A5BE0">
        <w:rPr>
          <w:rFonts w:ascii="Arial" w:hAnsi="Arial" w:cs="Arial"/>
          <w:sz w:val="20"/>
          <w:szCs w:val="20"/>
        </w:rPr>
        <w:t>Customer</w:t>
      </w:r>
      <w:r w:rsidRPr="008A5BE0">
        <w:rPr>
          <w:rFonts w:ascii="Arial" w:hAnsi="Arial" w:cs="Arial"/>
          <w:sz w:val="20"/>
          <w:szCs w:val="20"/>
        </w:rPr>
        <w:t xml:space="preserve">s and </w:t>
      </w:r>
      <w:r w:rsidR="00BF0BA0">
        <w:rPr>
          <w:rFonts w:ascii="Arial" w:hAnsi="Arial" w:cs="Arial"/>
          <w:sz w:val="20"/>
          <w:szCs w:val="20"/>
        </w:rPr>
        <w:t xml:space="preserve">  </w:t>
      </w:r>
      <w:r w:rsidRPr="008A5BE0">
        <w:rPr>
          <w:rFonts w:ascii="Arial" w:hAnsi="Arial" w:cs="Arial"/>
          <w:sz w:val="20"/>
          <w:szCs w:val="20"/>
        </w:rPr>
        <w:t>third party security guarantors who provide security will be monitored.</w:t>
      </w:r>
    </w:p>
    <w:p w14:paraId="1C539ED1" w14:textId="77777777" w:rsidR="00D855E1" w:rsidRPr="008A5BE0" w:rsidRDefault="00D855E1" w:rsidP="00D855E1">
      <w:pPr>
        <w:pStyle w:val="DefaultText"/>
        <w:numPr>
          <w:ilvl w:val="12"/>
          <w:numId w:val="0"/>
        </w:numPr>
        <w:ind w:left="720" w:hanging="360"/>
        <w:rPr>
          <w:rFonts w:ascii="Arial" w:hAnsi="Arial" w:cs="Arial"/>
          <w:sz w:val="20"/>
          <w:szCs w:val="20"/>
        </w:rPr>
      </w:pPr>
    </w:p>
    <w:p w14:paraId="4F007D3C" w14:textId="767A5CD5" w:rsidR="00D855E1" w:rsidRPr="008A5BE0" w:rsidRDefault="00D70258" w:rsidP="00BF0BA0">
      <w:pPr>
        <w:pStyle w:val="DefaultText"/>
        <w:numPr>
          <w:ilvl w:val="1"/>
          <w:numId w:val="21"/>
        </w:numPr>
        <w:ind w:left="0" w:hanging="76"/>
        <w:rPr>
          <w:rFonts w:ascii="Arial" w:hAnsi="Arial" w:cs="Arial"/>
          <w:sz w:val="20"/>
          <w:szCs w:val="20"/>
        </w:rPr>
      </w:pPr>
      <w:r w:rsidRPr="008A5BE0">
        <w:rPr>
          <w:rFonts w:ascii="Arial" w:hAnsi="Arial" w:cs="Arial"/>
          <w:sz w:val="20"/>
          <w:szCs w:val="20"/>
        </w:rPr>
        <w:t>Customer</w:t>
      </w:r>
      <w:r w:rsidR="00D855E1" w:rsidRPr="008A5BE0">
        <w:rPr>
          <w:rFonts w:ascii="Arial" w:hAnsi="Arial" w:cs="Arial"/>
          <w:sz w:val="20"/>
          <w:szCs w:val="20"/>
        </w:rPr>
        <w:t>’s</w:t>
      </w:r>
      <w:r w:rsidR="00D23ED6" w:rsidRPr="008A5BE0">
        <w:rPr>
          <w:rFonts w:ascii="Arial" w:hAnsi="Arial" w:cs="Arial"/>
          <w:sz w:val="20"/>
          <w:szCs w:val="20"/>
        </w:rPr>
        <w:t xml:space="preserve"> </w:t>
      </w:r>
      <w:r w:rsidR="00D23ED6" w:rsidRPr="008A5BE0">
        <w:rPr>
          <w:rFonts w:ascii="Arial" w:hAnsi="Arial" w:cs="Arial"/>
          <w:sz w:val="20"/>
          <w:szCs w:val="20"/>
          <w:u w:val="single"/>
        </w:rPr>
        <w:t>total gross indebtedness</w:t>
      </w:r>
      <w:r w:rsidR="008236E8">
        <w:rPr>
          <w:rFonts w:ascii="Arial" w:hAnsi="Arial" w:cs="Arial"/>
          <w:sz w:val="20"/>
          <w:szCs w:val="20"/>
        </w:rPr>
        <w:t xml:space="preserve"> </w:t>
      </w:r>
      <w:r w:rsidR="00D855E1" w:rsidRPr="008A5BE0">
        <w:rPr>
          <w:rFonts w:ascii="Arial" w:hAnsi="Arial" w:cs="Arial"/>
          <w:sz w:val="20"/>
          <w:szCs w:val="20"/>
        </w:rPr>
        <w:t xml:space="preserve"> is calculated as:</w:t>
      </w:r>
    </w:p>
    <w:p w14:paraId="60D1414F" w14:textId="77777777" w:rsidR="00D855E1" w:rsidRPr="008A5BE0" w:rsidRDefault="00D855E1" w:rsidP="00D855E1">
      <w:pPr>
        <w:pStyle w:val="DefaultText"/>
        <w:numPr>
          <w:ilvl w:val="12"/>
          <w:numId w:val="0"/>
        </w:numPr>
        <w:ind w:left="720" w:hanging="360"/>
        <w:rPr>
          <w:rFonts w:ascii="Arial" w:hAnsi="Arial" w:cs="Arial"/>
          <w:sz w:val="20"/>
          <w:szCs w:val="20"/>
        </w:rPr>
      </w:pPr>
    </w:p>
    <w:p w14:paraId="51992712" w14:textId="5C478551" w:rsidR="0068111F" w:rsidRDefault="00C87B02" w:rsidP="0068111F">
      <w:pPr>
        <w:pStyle w:val="DefaultText"/>
        <w:numPr>
          <w:ilvl w:val="12"/>
          <w:numId w:val="0"/>
        </w:numPr>
        <w:ind w:left="720" w:hanging="360"/>
        <w:jc w:val="center"/>
        <w:rPr>
          <w:rFonts w:ascii="Arial" w:hAnsi="Arial" w:cs="Arial"/>
          <w:sz w:val="20"/>
          <w:szCs w:val="20"/>
        </w:rPr>
      </w:pPr>
      <w:r w:rsidRPr="008A5BE0">
        <w:rPr>
          <w:rFonts w:ascii="Arial" w:hAnsi="Arial" w:cs="Arial"/>
          <w:sz w:val="20"/>
          <w:szCs w:val="20"/>
        </w:rPr>
        <w:t>Specific Service or Additional Service</w:t>
      </w:r>
      <w:r w:rsidR="00D855E1" w:rsidRPr="008A5BE0">
        <w:rPr>
          <w:rFonts w:ascii="Arial" w:hAnsi="Arial" w:cs="Arial"/>
          <w:sz w:val="20"/>
          <w:szCs w:val="20"/>
        </w:rPr>
        <w:t xml:space="preserve">s Invoiced &amp; Due + </w:t>
      </w:r>
      <w:r w:rsidR="0068111F">
        <w:rPr>
          <w:rFonts w:ascii="Arial" w:hAnsi="Arial" w:cs="Arial"/>
          <w:sz w:val="20"/>
          <w:szCs w:val="20"/>
        </w:rPr>
        <w:t>IXA Services + Direct Services</w:t>
      </w:r>
      <w:r w:rsidR="00B41EA2">
        <w:rPr>
          <w:rFonts w:ascii="Arial" w:hAnsi="Arial" w:cs="Arial"/>
          <w:sz w:val="20"/>
          <w:szCs w:val="20"/>
        </w:rPr>
        <w:t xml:space="preserve"> or Third Party Services</w:t>
      </w:r>
      <w:r w:rsidR="0068111F">
        <w:rPr>
          <w:rFonts w:ascii="Arial" w:hAnsi="Arial" w:cs="Arial"/>
          <w:sz w:val="20"/>
          <w:szCs w:val="20"/>
        </w:rPr>
        <w:t xml:space="preserve"> and/or any other Services as outlined in the CDSP Service Description Document</w:t>
      </w:r>
    </w:p>
    <w:p w14:paraId="56C35DB9" w14:textId="3ED24EF1" w:rsidR="00D855E1" w:rsidRPr="008A5BE0" w:rsidRDefault="00D855E1" w:rsidP="0068111F">
      <w:pPr>
        <w:pStyle w:val="DefaultText"/>
        <w:numPr>
          <w:ilvl w:val="12"/>
          <w:numId w:val="0"/>
        </w:numPr>
        <w:ind w:left="720" w:hanging="360"/>
        <w:jc w:val="center"/>
        <w:rPr>
          <w:rFonts w:ascii="Arial" w:hAnsi="Arial" w:cs="Arial"/>
          <w:sz w:val="20"/>
          <w:szCs w:val="20"/>
        </w:rPr>
      </w:pPr>
      <w:r w:rsidRPr="008A5BE0">
        <w:rPr>
          <w:rFonts w:ascii="Arial" w:hAnsi="Arial" w:cs="Arial"/>
          <w:sz w:val="20"/>
          <w:szCs w:val="20"/>
        </w:rPr>
        <w:t xml:space="preserve">Invoiced &amp; Not Due + </w:t>
      </w:r>
      <w:r w:rsidR="00C87B02" w:rsidRPr="008A5BE0">
        <w:rPr>
          <w:rFonts w:ascii="Arial" w:hAnsi="Arial" w:cs="Arial"/>
          <w:sz w:val="20"/>
          <w:szCs w:val="20"/>
        </w:rPr>
        <w:t>Specific Service or Additional Service</w:t>
      </w:r>
      <w:r w:rsidRPr="008A5BE0">
        <w:rPr>
          <w:rFonts w:ascii="Arial" w:hAnsi="Arial" w:cs="Arial"/>
          <w:sz w:val="20"/>
          <w:szCs w:val="20"/>
        </w:rPr>
        <w:t>s</w:t>
      </w:r>
      <w:r w:rsidR="0068111F">
        <w:rPr>
          <w:rFonts w:ascii="Arial" w:hAnsi="Arial" w:cs="Arial"/>
          <w:sz w:val="20"/>
          <w:szCs w:val="20"/>
        </w:rPr>
        <w:t xml:space="preserve"> + IXA Services + Direct Services </w:t>
      </w:r>
      <w:r w:rsidR="00B41EA2">
        <w:rPr>
          <w:rFonts w:ascii="Arial" w:hAnsi="Arial" w:cs="Arial"/>
          <w:sz w:val="20"/>
          <w:szCs w:val="20"/>
        </w:rPr>
        <w:t xml:space="preserve">or Third Party Services </w:t>
      </w:r>
      <w:r w:rsidR="0068111F">
        <w:rPr>
          <w:rFonts w:ascii="Arial" w:hAnsi="Arial" w:cs="Arial"/>
          <w:sz w:val="20"/>
          <w:szCs w:val="20"/>
        </w:rPr>
        <w:t>and/or any other Services outlined in the CDSP Service Description Document</w:t>
      </w:r>
      <w:r w:rsidRPr="008A5BE0">
        <w:rPr>
          <w:rFonts w:ascii="Arial" w:hAnsi="Arial" w:cs="Arial"/>
          <w:sz w:val="20"/>
          <w:szCs w:val="20"/>
        </w:rPr>
        <w:t xml:space="preserve"> Provided &amp; Not Yet Invoiced</w:t>
      </w:r>
    </w:p>
    <w:p w14:paraId="1FEF5CDF" w14:textId="6F27161E" w:rsidR="00D855E1" w:rsidRPr="008A5BE0" w:rsidRDefault="00D855E1" w:rsidP="0068111F">
      <w:pPr>
        <w:pStyle w:val="DefaultText"/>
        <w:numPr>
          <w:ilvl w:val="12"/>
          <w:numId w:val="0"/>
        </w:numPr>
        <w:ind w:left="720" w:hanging="360"/>
        <w:jc w:val="center"/>
        <w:rPr>
          <w:rFonts w:ascii="Arial" w:hAnsi="Arial" w:cs="Arial"/>
          <w:sz w:val="20"/>
          <w:szCs w:val="20"/>
        </w:rPr>
      </w:pPr>
      <w:r w:rsidRPr="008A5BE0">
        <w:rPr>
          <w:rFonts w:ascii="Arial" w:hAnsi="Arial" w:cs="Arial"/>
          <w:sz w:val="20"/>
          <w:szCs w:val="20"/>
        </w:rPr>
        <w:t>-</w:t>
      </w:r>
    </w:p>
    <w:p w14:paraId="3CCAA89C" w14:textId="49886606" w:rsidR="00D855E1" w:rsidRPr="008A5BE0" w:rsidRDefault="00D855E1" w:rsidP="0068111F">
      <w:pPr>
        <w:pStyle w:val="DefaultText"/>
        <w:numPr>
          <w:ilvl w:val="12"/>
          <w:numId w:val="0"/>
        </w:numPr>
        <w:ind w:left="720" w:hanging="360"/>
        <w:jc w:val="center"/>
        <w:rPr>
          <w:rFonts w:ascii="Arial" w:hAnsi="Arial" w:cs="Arial"/>
          <w:sz w:val="20"/>
          <w:szCs w:val="20"/>
        </w:rPr>
      </w:pPr>
      <w:r w:rsidRPr="008A5BE0">
        <w:rPr>
          <w:rFonts w:ascii="Arial" w:hAnsi="Arial" w:cs="Arial"/>
          <w:sz w:val="20"/>
          <w:szCs w:val="20"/>
        </w:rPr>
        <w:t>Disputed Sums</w:t>
      </w:r>
    </w:p>
    <w:p w14:paraId="45B33B18" w14:textId="77777777" w:rsidR="00D855E1" w:rsidRPr="008A5BE0" w:rsidRDefault="00D855E1" w:rsidP="00D855E1">
      <w:pPr>
        <w:pStyle w:val="DefaultText"/>
        <w:numPr>
          <w:ilvl w:val="12"/>
          <w:numId w:val="0"/>
        </w:numPr>
        <w:ind w:left="720" w:hanging="360"/>
        <w:rPr>
          <w:rFonts w:ascii="Arial" w:hAnsi="Arial" w:cs="Arial"/>
          <w:sz w:val="20"/>
          <w:szCs w:val="20"/>
        </w:rPr>
      </w:pPr>
      <w:r w:rsidRPr="008A5BE0">
        <w:rPr>
          <w:rFonts w:ascii="Arial" w:hAnsi="Arial" w:cs="Arial"/>
          <w:sz w:val="20"/>
          <w:szCs w:val="20"/>
        </w:rPr>
        <w:tab/>
      </w:r>
      <w:r w:rsidRPr="008A5BE0">
        <w:rPr>
          <w:rFonts w:ascii="Arial" w:hAnsi="Arial" w:cs="Arial"/>
          <w:sz w:val="20"/>
          <w:szCs w:val="20"/>
        </w:rPr>
        <w:tab/>
      </w:r>
      <w:r w:rsidRPr="008A5BE0">
        <w:rPr>
          <w:rFonts w:ascii="Arial" w:hAnsi="Arial" w:cs="Arial"/>
          <w:sz w:val="20"/>
          <w:szCs w:val="20"/>
        </w:rPr>
        <w:tab/>
      </w:r>
      <w:r w:rsidRPr="008A5BE0">
        <w:rPr>
          <w:rFonts w:ascii="Arial" w:hAnsi="Arial" w:cs="Arial"/>
          <w:sz w:val="20"/>
          <w:szCs w:val="20"/>
        </w:rPr>
        <w:tab/>
      </w:r>
      <w:r w:rsidRPr="008A5BE0">
        <w:rPr>
          <w:rFonts w:ascii="Arial" w:hAnsi="Arial" w:cs="Arial"/>
          <w:sz w:val="20"/>
          <w:szCs w:val="20"/>
        </w:rPr>
        <w:tab/>
      </w:r>
      <w:r w:rsidRPr="008A5BE0">
        <w:rPr>
          <w:rFonts w:ascii="Arial" w:hAnsi="Arial" w:cs="Arial"/>
          <w:sz w:val="20"/>
          <w:szCs w:val="20"/>
        </w:rPr>
        <w:tab/>
        <w:t>-</w:t>
      </w:r>
    </w:p>
    <w:p w14:paraId="07EEDA12" w14:textId="10BEC807" w:rsidR="00D855E1" w:rsidRPr="008A5BE0" w:rsidRDefault="00D855E1" w:rsidP="0068111F">
      <w:pPr>
        <w:pStyle w:val="DefaultText"/>
        <w:numPr>
          <w:ilvl w:val="12"/>
          <w:numId w:val="0"/>
        </w:numPr>
        <w:ind w:left="720" w:hanging="360"/>
        <w:jc w:val="center"/>
        <w:rPr>
          <w:rFonts w:ascii="Arial" w:hAnsi="Arial" w:cs="Arial"/>
          <w:sz w:val="20"/>
          <w:szCs w:val="20"/>
        </w:rPr>
      </w:pPr>
      <w:r w:rsidRPr="008A5BE0">
        <w:rPr>
          <w:rFonts w:ascii="Arial" w:hAnsi="Arial" w:cs="Arial"/>
          <w:sz w:val="20"/>
          <w:szCs w:val="20"/>
        </w:rPr>
        <w:t>Payments in Advance</w:t>
      </w:r>
    </w:p>
    <w:p w14:paraId="7130898D" w14:textId="020C71D7" w:rsidR="00D855E1" w:rsidRPr="008A5BE0" w:rsidRDefault="00D855E1" w:rsidP="0068111F">
      <w:pPr>
        <w:pStyle w:val="DefaultText"/>
        <w:numPr>
          <w:ilvl w:val="12"/>
          <w:numId w:val="0"/>
        </w:numPr>
        <w:ind w:left="720" w:hanging="360"/>
        <w:jc w:val="center"/>
        <w:rPr>
          <w:rFonts w:ascii="Arial" w:hAnsi="Arial" w:cs="Arial"/>
          <w:sz w:val="20"/>
          <w:szCs w:val="20"/>
        </w:rPr>
      </w:pPr>
      <w:r w:rsidRPr="008A5BE0">
        <w:rPr>
          <w:rFonts w:ascii="Arial" w:hAnsi="Arial" w:cs="Arial"/>
          <w:sz w:val="20"/>
          <w:szCs w:val="20"/>
        </w:rPr>
        <w:t>=</w:t>
      </w:r>
    </w:p>
    <w:p w14:paraId="1C5E5892" w14:textId="5119AA1C" w:rsidR="003F548F" w:rsidRPr="008A5BE0" w:rsidRDefault="00D855E1" w:rsidP="00B41EA2">
      <w:pPr>
        <w:pStyle w:val="DefaultText"/>
        <w:numPr>
          <w:ilvl w:val="12"/>
          <w:numId w:val="0"/>
        </w:numPr>
        <w:ind w:left="720" w:hanging="360"/>
        <w:jc w:val="center"/>
        <w:rPr>
          <w:rFonts w:ascii="Arial" w:hAnsi="Arial" w:cs="Arial"/>
          <w:sz w:val="20"/>
          <w:szCs w:val="20"/>
        </w:rPr>
      </w:pPr>
      <w:r w:rsidRPr="008A5BE0">
        <w:rPr>
          <w:rFonts w:ascii="Arial" w:hAnsi="Arial" w:cs="Arial"/>
          <w:sz w:val="20"/>
          <w:szCs w:val="20"/>
        </w:rPr>
        <w:t>Total Gross Indebtedness</w:t>
      </w:r>
    </w:p>
    <w:p w14:paraId="0E9507FD" w14:textId="673371C3" w:rsidR="006761B5" w:rsidRPr="00B41EA2" w:rsidRDefault="008A5BE0" w:rsidP="00B41EA2">
      <w:pPr>
        <w:pStyle w:val="Heading2"/>
        <w:numPr>
          <w:ilvl w:val="1"/>
          <w:numId w:val="21"/>
        </w:numPr>
        <w:rPr>
          <w:rFonts w:ascii="Arial" w:hAnsi="Arial" w:cs="Arial"/>
          <w:color w:val="auto"/>
        </w:rPr>
      </w:pPr>
      <w:r>
        <w:rPr>
          <w:rFonts w:ascii="Arial" w:hAnsi="Arial" w:cs="Arial"/>
          <w:color w:val="auto"/>
        </w:rPr>
        <w:t xml:space="preserve"> </w:t>
      </w:r>
      <w:bookmarkStart w:id="15" w:name="_Toc464831941"/>
      <w:r w:rsidR="00377E5E" w:rsidRPr="008A5BE0">
        <w:rPr>
          <w:rFonts w:ascii="Arial" w:hAnsi="Arial" w:cs="Arial"/>
          <w:color w:val="auto"/>
        </w:rPr>
        <w:t>DSC</w:t>
      </w:r>
      <w:r w:rsidR="00CD4B28" w:rsidRPr="008A5BE0">
        <w:rPr>
          <w:rFonts w:ascii="Arial" w:hAnsi="Arial" w:cs="Arial"/>
          <w:color w:val="auto"/>
        </w:rPr>
        <w:t xml:space="preserve"> Credit Limit</w:t>
      </w:r>
      <w:bookmarkEnd w:id="15"/>
    </w:p>
    <w:p w14:paraId="497758A2" w14:textId="5E111CF3" w:rsidR="00377E5E" w:rsidRPr="006761B5" w:rsidRDefault="00377E5E" w:rsidP="006761B5">
      <w:pPr>
        <w:pStyle w:val="ListParagraph"/>
        <w:numPr>
          <w:ilvl w:val="2"/>
          <w:numId w:val="21"/>
        </w:numPr>
        <w:jc w:val="both"/>
        <w:rPr>
          <w:rFonts w:ascii="Arial" w:hAnsi="Arial" w:cs="Arial"/>
          <w:sz w:val="20"/>
          <w:szCs w:val="20"/>
        </w:rPr>
      </w:pPr>
      <w:r w:rsidRPr="006761B5">
        <w:rPr>
          <w:rFonts w:ascii="Arial" w:hAnsi="Arial" w:cs="Arial"/>
          <w:sz w:val="20"/>
          <w:szCs w:val="20"/>
        </w:rPr>
        <w:t xml:space="preserve">A </w:t>
      </w:r>
      <w:r w:rsidR="00D70258" w:rsidRPr="006761B5">
        <w:rPr>
          <w:rFonts w:ascii="Arial" w:hAnsi="Arial" w:cs="Arial"/>
          <w:sz w:val="20"/>
          <w:szCs w:val="20"/>
        </w:rPr>
        <w:t>Customer</w:t>
      </w:r>
      <w:r w:rsidR="00392BDE">
        <w:rPr>
          <w:rFonts w:ascii="Arial" w:hAnsi="Arial" w:cs="Arial"/>
          <w:sz w:val="20"/>
          <w:szCs w:val="20"/>
        </w:rPr>
        <w:t>’s DSC Credit Limit will</w:t>
      </w:r>
      <w:r w:rsidRPr="006761B5">
        <w:rPr>
          <w:rFonts w:ascii="Arial" w:hAnsi="Arial" w:cs="Arial"/>
          <w:sz w:val="20"/>
          <w:szCs w:val="20"/>
        </w:rPr>
        <w:t xml:space="preserve"> be reviewed and </w:t>
      </w:r>
      <w:r w:rsidR="00392BDE">
        <w:rPr>
          <w:rFonts w:ascii="Arial" w:hAnsi="Arial" w:cs="Arial"/>
          <w:sz w:val="20"/>
          <w:szCs w:val="20"/>
        </w:rPr>
        <w:t xml:space="preserve">may be </w:t>
      </w:r>
      <w:r w:rsidRPr="006761B5">
        <w:rPr>
          <w:rFonts w:ascii="Arial" w:hAnsi="Arial" w:cs="Arial"/>
          <w:sz w:val="20"/>
          <w:szCs w:val="20"/>
        </w:rPr>
        <w:t>revised from time to time in acc</w:t>
      </w:r>
      <w:r w:rsidR="004145E1" w:rsidRPr="006761B5">
        <w:rPr>
          <w:rFonts w:ascii="Arial" w:hAnsi="Arial" w:cs="Arial"/>
          <w:sz w:val="20"/>
          <w:szCs w:val="20"/>
        </w:rPr>
        <w:t>ordance with the DSCR</w:t>
      </w:r>
      <w:r w:rsidRPr="006761B5">
        <w:rPr>
          <w:rFonts w:ascii="Arial" w:hAnsi="Arial" w:cs="Arial"/>
          <w:sz w:val="20"/>
          <w:szCs w:val="20"/>
        </w:rPr>
        <w:t xml:space="preserve"> on</w:t>
      </w:r>
      <w:r w:rsidR="008236E8">
        <w:rPr>
          <w:rFonts w:ascii="Arial" w:hAnsi="Arial" w:cs="Arial"/>
          <w:sz w:val="20"/>
          <w:szCs w:val="20"/>
        </w:rPr>
        <w:t xml:space="preserve"> not less than thirty (30)</w:t>
      </w:r>
      <w:r w:rsidRPr="006761B5">
        <w:rPr>
          <w:rFonts w:ascii="Arial" w:hAnsi="Arial" w:cs="Arial"/>
          <w:sz w:val="20"/>
          <w:szCs w:val="20"/>
        </w:rPr>
        <w:t xml:space="preserve"> days</w:t>
      </w:r>
      <w:r w:rsidR="00557D54" w:rsidRPr="006761B5">
        <w:rPr>
          <w:rFonts w:ascii="Arial" w:hAnsi="Arial" w:cs="Arial"/>
          <w:sz w:val="20"/>
          <w:szCs w:val="20"/>
        </w:rPr>
        <w:t>’</w:t>
      </w:r>
      <w:r w:rsidRPr="006761B5">
        <w:rPr>
          <w:rFonts w:ascii="Arial" w:hAnsi="Arial" w:cs="Arial"/>
          <w:sz w:val="20"/>
          <w:szCs w:val="20"/>
        </w:rPr>
        <w:t xml:space="preserve"> notice (or any lesser period agreed </w:t>
      </w:r>
      <w:r w:rsidR="00CA73A6" w:rsidRPr="006761B5">
        <w:rPr>
          <w:rFonts w:ascii="Arial" w:hAnsi="Arial" w:cs="Arial"/>
          <w:sz w:val="20"/>
          <w:szCs w:val="20"/>
        </w:rPr>
        <w:t>by the CDSP</w:t>
      </w:r>
      <w:r w:rsidRPr="006761B5">
        <w:rPr>
          <w:rFonts w:ascii="Arial" w:hAnsi="Arial" w:cs="Arial"/>
          <w:sz w:val="20"/>
          <w:szCs w:val="20"/>
        </w:rPr>
        <w:t xml:space="preserve">) to the </w:t>
      </w:r>
      <w:r w:rsidR="00D70258" w:rsidRPr="006761B5">
        <w:rPr>
          <w:rFonts w:ascii="Arial" w:hAnsi="Arial" w:cs="Arial"/>
          <w:sz w:val="20"/>
          <w:szCs w:val="20"/>
        </w:rPr>
        <w:t>Customer</w:t>
      </w:r>
      <w:r w:rsidRPr="006761B5">
        <w:rPr>
          <w:rFonts w:ascii="Arial" w:hAnsi="Arial" w:cs="Arial"/>
          <w:sz w:val="20"/>
          <w:szCs w:val="20"/>
        </w:rPr>
        <w:t>:</w:t>
      </w:r>
    </w:p>
    <w:p w14:paraId="02902834" w14:textId="57B178E2" w:rsidR="00377E5E" w:rsidRPr="008A5BE0" w:rsidRDefault="00377E5E" w:rsidP="00EE63CE">
      <w:pPr>
        <w:jc w:val="both"/>
        <w:rPr>
          <w:rFonts w:ascii="Arial" w:hAnsi="Arial" w:cs="Arial"/>
          <w:sz w:val="20"/>
          <w:szCs w:val="20"/>
        </w:rPr>
      </w:pPr>
      <w:r w:rsidRPr="008A5BE0">
        <w:rPr>
          <w:rFonts w:ascii="Arial" w:hAnsi="Arial" w:cs="Arial"/>
          <w:sz w:val="20"/>
          <w:szCs w:val="20"/>
        </w:rPr>
        <w:tab/>
      </w:r>
      <w:r w:rsidR="006761B5">
        <w:rPr>
          <w:rFonts w:ascii="Arial" w:hAnsi="Arial" w:cs="Arial"/>
          <w:sz w:val="20"/>
          <w:szCs w:val="20"/>
        </w:rPr>
        <w:tab/>
      </w:r>
      <w:r w:rsidRPr="008A5BE0">
        <w:rPr>
          <w:rFonts w:ascii="Arial" w:hAnsi="Arial" w:cs="Arial"/>
          <w:sz w:val="20"/>
          <w:szCs w:val="20"/>
        </w:rPr>
        <w:t>(a)</w:t>
      </w:r>
      <w:r w:rsidRPr="008A5BE0">
        <w:rPr>
          <w:rFonts w:ascii="Arial" w:hAnsi="Arial" w:cs="Arial"/>
          <w:sz w:val="20"/>
          <w:szCs w:val="20"/>
        </w:rPr>
        <w:tab/>
      </w:r>
      <w:proofErr w:type="gramStart"/>
      <w:r w:rsidRPr="008A5BE0">
        <w:rPr>
          <w:rFonts w:ascii="Arial" w:hAnsi="Arial" w:cs="Arial"/>
          <w:sz w:val="20"/>
          <w:szCs w:val="20"/>
        </w:rPr>
        <w:t>at</w:t>
      </w:r>
      <w:proofErr w:type="gramEnd"/>
      <w:r w:rsidRPr="008A5BE0">
        <w:rPr>
          <w:rFonts w:ascii="Arial" w:hAnsi="Arial" w:cs="Arial"/>
          <w:sz w:val="20"/>
          <w:szCs w:val="20"/>
        </w:rPr>
        <w:t xml:space="preserve"> intervals of not less than twelve (12) months;</w:t>
      </w:r>
    </w:p>
    <w:p w14:paraId="6F631533" w14:textId="4E776C1D" w:rsidR="00377E5E" w:rsidRPr="008A5BE0" w:rsidRDefault="00377E5E" w:rsidP="00EE63CE">
      <w:pPr>
        <w:jc w:val="both"/>
        <w:rPr>
          <w:rFonts w:ascii="Arial" w:hAnsi="Arial" w:cs="Arial"/>
          <w:sz w:val="20"/>
          <w:szCs w:val="20"/>
        </w:rPr>
      </w:pPr>
      <w:r w:rsidRPr="008A5BE0">
        <w:rPr>
          <w:rFonts w:ascii="Arial" w:hAnsi="Arial" w:cs="Arial"/>
          <w:sz w:val="20"/>
          <w:szCs w:val="20"/>
        </w:rPr>
        <w:tab/>
      </w:r>
      <w:r w:rsidR="006761B5">
        <w:rPr>
          <w:rFonts w:ascii="Arial" w:hAnsi="Arial" w:cs="Arial"/>
          <w:sz w:val="20"/>
          <w:szCs w:val="20"/>
        </w:rPr>
        <w:tab/>
      </w:r>
      <w:r w:rsidRPr="008A5BE0">
        <w:rPr>
          <w:rFonts w:ascii="Arial" w:hAnsi="Arial" w:cs="Arial"/>
          <w:sz w:val="20"/>
          <w:szCs w:val="20"/>
        </w:rPr>
        <w:t>(b)</w:t>
      </w:r>
      <w:r w:rsidRPr="008A5BE0">
        <w:rPr>
          <w:rFonts w:ascii="Arial" w:hAnsi="Arial" w:cs="Arial"/>
          <w:sz w:val="20"/>
          <w:szCs w:val="20"/>
        </w:rPr>
        <w:tab/>
      </w:r>
      <w:proofErr w:type="gramStart"/>
      <w:r w:rsidRPr="008A5BE0">
        <w:rPr>
          <w:rFonts w:ascii="Arial" w:hAnsi="Arial" w:cs="Arial"/>
          <w:sz w:val="20"/>
          <w:szCs w:val="20"/>
        </w:rPr>
        <w:t>where</w:t>
      </w:r>
      <w:proofErr w:type="gramEnd"/>
      <w:r w:rsidRPr="008A5BE0">
        <w:rPr>
          <w:rFonts w:ascii="Arial" w:hAnsi="Arial" w:cs="Arial"/>
          <w:sz w:val="20"/>
          <w:szCs w:val="20"/>
        </w:rPr>
        <w:t xml:space="preserve"> the review is requested by the </w:t>
      </w:r>
      <w:r w:rsidR="00D70258" w:rsidRPr="008A5BE0">
        <w:rPr>
          <w:rFonts w:ascii="Arial" w:hAnsi="Arial" w:cs="Arial"/>
          <w:sz w:val="20"/>
          <w:szCs w:val="20"/>
        </w:rPr>
        <w:t>Customer</w:t>
      </w:r>
    </w:p>
    <w:p w14:paraId="47313C37" w14:textId="4256D02E" w:rsidR="00377E5E" w:rsidRPr="008A5BE0" w:rsidRDefault="00377E5E" w:rsidP="003D1589">
      <w:pPr>
        <w:pStyle w:val="ListParagraph"/>
        <w:numPr>
          <w:ilvl w:val="2"/>
          <w:numId w:val="21"/>
        </w:numPr>
        <w:ind w:left="709"/>
        <w:jc w:val="both"/>
        <w:rPr>
          <w:rFonts w:ascii="Arial" w:hAnsi="Arial" w:cs="Arial"/>
          <w:sz w:val="20"/>
          <w:szCs w:val="20"/>
        </w:rPr>
      </w:pPr>
      <w:r w:rsidRPr="008A5BE0">
        <w:rPr>
          <w:rFonts w:ascii="Arial" w:hAnsi="Arial" w:cs="Arial"/>
          <w:sz w:val="20"/>
          <w:szCs w:val="20"/>
        </w:rPr>
        <w:t xml:space="preserve">A </w:t>
      </w:r>
      <w:r w:rsidR="00D70258" w:rsidRPr="008A5BE0">
        <w:rPr>
          <w:rFonts w:ascii="Arial" w:hAnsi="Arial" w:cs="Arial"/>
          <w:sz w:val="20"/>
          <w:szCs w:val="20"/>
        </w:rPr>
        <w:t>Customer</w:t>
      </w:r>
      <w:r w:rsidRPr="008A5BE0">
        <w:rPr>
          <w:rFonts w:ascii="Arial" w:hAnsi="Arial" w:cs="Arial"/>
          <w:sz w:val="20"/>
          <w:szCs w:val="20"/>
        </w:rPr>
        <w:t>’s DSC Credit Limit may be reviewed and revised immediately in acco</w:t>
      </w:r>
      <w:r w:rsidR="004145E1" w:rsidRPr="008A5BE0">
        <w:rPr>
          <w:rFonts w:ascii="Arial" w:hAnsi="Arial" w:cs="Arial"/>
          <w:sz w:val="20"/>
          <w:szCs w:val="20"/>
        </w:rPr>
        <w:t>rdance with the DSCR</w:t>
      </w:r>
      <w:r w:rsidRPr="008A5BE0">
        <w:rPr>
          <w:rFonts w:ascii="Arial" w:hAnsi="Arial" w:cs="Arial"/>
          <w:sz w:val="20"/>
          <w:szCs w:val="20"/>
        </w:rPr>
        <w:t>:</w:t>
      </w:r>
    </w:p>
    <w:p w14:paraId="46DFF01C" w14:textId="725AA756" w:rsidR="00377E5E" w:rsidRPr="008A5BE0" w:rsidRDefault="00377E5E" w:rsidP="00502067">
      <w:pPr>
        <w:ind w:left="2268" w:hanging="828"/>
        <w:jc w:val="both"/>
        <w:rPr>
          <w:rFonts w:ascii="Arial" w:hAnsi="Arial" w:cs="Arial"/>
          <w:sz w:val="20"/>
          <w:szCs w:val="20"/>
        </w:rPr>
      </w:pPr>
      <w:r w:rsidRPr="008A5BE0">
        <w:rPr>
          <w:rFonts w:ascii="Arial" w:hAnsi="Arial" w:cs="Arial"/>
          <w:sz w:val="20"/>
          <w:szCs w:val="20"/>
        </w:rPr>
        <w:t>(a)</w:t>
      </w:r>
      <w:r w:rsidRPr="008A5BE0">
        <w:rPr>
          <w:rFonts w:ascii="Arial" w:hAnsi="Arial" w:cs="Arial"/>
          <w:sz w:val="20"/>
          <w:szCs w:val="20"/>
        </w:rPr>
        <w:tab/>
      </w:r>
      <w:proofErr w:type="gramStart"/>
      <w:r w:rsidRPr="008A5BE0">
        <w:rPr>
          <w:rFonts w:ascii="Arial" w:hAnsi="Arial" w:cs="Arial"/>
          <w:sz w:val="20"/>
          <w:szCs w:val="20"/>
        </w:rPr>
        <w:t>where</w:t>
      </w:r>
      <w:proofErr w:type="gramEnd"/>
      <w:r w:rsidRPr="008A5BE0">
        <w:rPr>
          <w:rFonts w:ascii="Arial" w:hAnsi="Arial" w:cs="Arial"/>
          <w:sz w:val="20"/>
          <w:szCs w:val="20"/>
        </w:rPr>
        <w:t xml:space="preserve"> any Approved Cre</w:t>
      </w:r>
      <w:r w:rsidR="003C1A1C">
        <w:rPr>
          <w:rFonts w:ascii="Arial" w:hAnsi="Arial" w:cs="Arial"/>
          <w:sz w:val="20"/>
          <w:szCs w:val="20"/>
        </w:rPr>
        <w:t>dit rating (or other published Credit R</w:t>
      </w:r>
      <w:r w:rsidRPr="008A5BE0">
        <w:rPr>
          <w:rFonts w:ascii="Arial" w:hAnsi="Arial" w:cs="Arial"/>
          <w:sz w:val="20"/>
          <w:szCs w:val="20"/>
        </w:rPr>
        <w:t>ating) is revised downwards;</w:t>
      </w:r>
    </w:p>
    <w:p w14:paraId="180B2BC1" w14:textId="4B55F25F" w:rsidR="00377E5E" w:rsidRPr="008A5BE0" w:rsidRDefault="00377E5E" w:rsidP="00502067">
      <w:pPr>
        <w:ind w:left="2268" w:hanging="828"/>
        <w:jc w:val="both"/>
        <w:rPr>
          <w:rFonts w:ascii="Arial" w:hAnsi="Arial" w:cs="Arial"/>
          <w:sz w:val="20"/>
          <w:szCs w:val="20"/>
        </w:rPr>
      </w:pPr>
      <w:r w:rsidRPr="008A5BE0">
        <w:rPr>
          <w:rFonts w:ascii="Arial" w:hAnsi="Arial" w:cs="Arial"/>
          <w:sz w:val="20"/>
          <w:szCs w:val="20"/>
        </w:rPr>
        <w:lastRenderedPageBreak/>
        <w:t>(b)</w:t>
      </w:r>
      <w:r w:rsidRPr="008A5BE0">
        <w:rPr>
          <w:rFonts w:ascii="Arial" w:hAnsi="Arial" w:cs="Arial"/>
          <w:sz w:val="20"/>
          <w:szCs w:val="20"/>
        </w:rPr>
        <w:tab/>
      </w:r>
      <w:proofErr w:type="gramStart"/>
      <w:r w:rsidRPr="008A5BE0">
        <w:rPr>
          <w:rFonts w:ascii="Arial" w:hAnsi="Arial" w:cs="Arial"/>
          <w:sz w:val="20"/>
          <w:szCs w:val="20"/>
        </w:rPr>
        <w:t>where</w:t>
      </w:r>
      <w:proofErr w:type="gramEnd"/>
      <w:r w:rsidRPr="008A5BE0">
        <w:rPr>
          <w:rFonts w:ascii="Arial" w:hAnsi="Arial" w:cs="Arial"/>
          <w:sz w:val="20"/>
          <w:szCs w:val="20"/>
        </w:rPr>
        <w:t xml:space="preserve"> (without prejudice to any require</w:t>
      </w:r>
      <w:r w:rsidR="004145E1" w:rsidRPr="008A5BE0">
        <w:rPr>
          <w:rFonts w:ascii="Arial" w:hAnsi="Arial" w:cs="Arial"/>
          <w:sz w:val="20"/>
          <w:szCs w:val="20"/>
        </w:rPr>
        <w:t>ment in the DSCR</w:t>
      </w:r>
      <w:r w:rsidRPr="008A5BE0">
        <w:rPr>
          <w:rFonts w:ascii="Arial" w:hAnsi="Arial" w:cs="Arial"/>
          <w:sz w:val="20"/>
          <w:szCs w:val="20"/>
        </w:rPr>
        <w:t>) any instrument of DSC Security expires or is determined;</w:t>
      </w:r>
    </w:p>
    <w:p w14:paraId="7F9A4CD2" w14:textId="177D3D05" w:rsidR="00377E5E" w:rsidRPr="008A5BE0" w:rsidRDefault="00377E5E" w:rsidP="00502067">
      <w:pPr>
        <w:ind w:left="2268" w:hanging="828"/>
        <w:jc w:val="both"/>
        <w:rPr>
          <w:rFonts w:ascii="Arial" w:hAnsi="Arial" w:cs="Arial"/>
          <w:sz w:val="20"/>
          <w:szCs w:val="20"/>
        </w:rPr>
      </w:pPr>
      <w:r w:rsidRPr="008A5BE0">
        <w:rPr>
          <w:rFonts w:ascii="Arial" w:hAnsi="Arial" w:cs="Arial"/>
          <w:sz w:val="20"/>
          <w:szCs w:val="20"/>
        </w:rPr>
        <w:t xml:space="preserve">(c) </w:t>
      </w:r>
      <w:r w:rsidRPr="008A5BE0">
        <w:rPr>
          <w:rFonts w:ascii="Arial" w:hAnsi="Arial" w:cs="Arial"/>
          <w:sz w:val="20"/>
          <w:szCs w:val="20"/>
        </w:rPr>
        <w:tab/>
        <w:t xml:space="preserve">following the appointment of any Supplier of Last Resort (as defined in TPD Section G2.1.7) by the Authority and TPD Section G2.18 applies, where the </w:t>
      </w:r>
      <w:r w:rsidR="00D70258" w:rsidRPr="008A5BE0">
        <w:rPr>
          <w:rFonts w:ascii="Arial" w:hAnsi="Arial" w:cs="Arial"/>
          <w:sz w:val="20"/>
          <w:szCs w:val="20"/>
        </w:rPr>
        <w:t>Customer</w:t>
      </w:r>
      <w:r w:rsidRPr="008A5BE0">
        <w:rPr>
          <w:rFonts w:ascii="Arial" w:hAnsi="Arial" w:cs="Arial"/>
          <w:sz w:val="20"/>
          <w:szCs w:val="20"/>
        </w:rPr>
        <w:t xml:space="preserve"> is a Last Resort User (as de</w:t>
      </w:r>
      <w:r w:rsidR="0062222A" w:rsidRPr="008A5BE0">
        <w:rPr>
          <w:rFonts w:ascii="Arial" w:hAnsi="Arial" w:cs="Arial"/>
          <w:sz w:val="20"/>
          <w:szCs w:val="20"/>
        </w:rPr>
        <w:t>f</w:t>
      </w:r>
      <w:r w:rsidRPr="008A5BE0">
        <w:rPr>
          <w:rFonts w:ascii="Arial" w:hAnsi="Arial" w:cs="Arial"/>
          <w:sz w:val="20"/>
          <w:szCs w:val="20"/>
        </w:rPr>
        <w:t xml:space="preserve">ined in TPD Section G2.1.7); </w:t>
      </w:r>
    </w:p>
    <w:p w14:paraId="5D821FF4" w14:textId="5A0B882A" w:rsidR="0062222A" w:rsidRPr="008A5BE0" w:rsidRDefault="0062222A" w:rsidP="00502067">
      <w:pPr>
        <w:ind w:left="2268" w:hanging="828"/>
        <w:jc w:val="both"/>
        <w:rPr>
          <w:rFonts w:ascii="Arial" w:hAnsi="Arial" w:cs="Arial"/>
          <w:sz w:val="20"/>
          <w:szCs w:val="20"/>
        </w:rPr>
      </w:pPr>
      <w:r w:rsidRPr="008A5BE0">
        <w:rPr>
          <w:rFonts w:ascii="Arial" w:hAnsi="Arial" w:cs="Arial"/>
          <w:sz w:val="20"/>
          <w:szCs w:val="20"/>
        </w:rPr>
        <w:t>(d)</w:t>
      </w:r>
      <w:r w:rsidRPr="008A5BE0">
        <w:rPr>
          <w:rFonts w:ascii="Arial" w:hAnsi="Arial" w:cs="Arial"/>
          <w:sz w:val="20"/>
          <w:szCs w:val="20"/>
        </w:rPr>
        <w:tab/>
      </w:r>
      <w:proofErr w:type="gramStart"/>
      <w:r w:rsidRPr="008A5BE0">
        <w:rPr>
          <w:rFonts w:ascii="Arial" w:hAnsi="Arial" w:cs="Arial"/>
          <w:sz w:val="20"/>
          <w:szCs w:val="20"/>
        </w:rPr>
        <w:t>where</w:t>
      </w:r>
      <w:proofErr w:type="gramEnd"/>
      <w:r w:rsidRPr="008A5BE0">
        <w:rPr>
          <w:rFonts w:ascii="Arial" w:hAnsi="Arial" w:cs="Arial"/>
          <w:sz w:val="20"/>
          <w:szCs w:val="20"/>
        </w:rPr>
        <w:t xml:space="preserve"> at any time the CDSP has reasonable grounds to believe that the effect of the review would be to reduce the </w:t>
      </w:r>
      <w:r w:rsidR="00D70258" w:rsidRPr="008A5BE0">
        <w:rPr>
          <w:rFonts w:ascii="Arial" w:hAnsi="Arial" w:cs="Arial"/>
          <w:sz w:val="20"/>
          <w:szCs w:val="20"/>
        </w:rPr>
        <w:t>Customer</w:t>
      </w:r>
      <w:r w:rsidR="004145E1" w:rsidRPr="008A5BE0">
        <w:rPr>
          <w:rFonts w:ascii="Arial" w:hAnsi="Arial" w:cs="Arial"/>
          <w:sz w:val="20"/>
          <w:szCs w:val="20"/>
        </w:rPr>
        <w:t xml:space="preserve">’s DSC </w:t>
      </w:r>
      <w:r w:rsidRPr="008A5BE0">
        <w:rPr>
          <w:rFonts w:ascii="Arial" w:hAnsi="Arial" w:cs="Arial"/>
          <w:sz w:val="20"/>
          <w:szCs w:val="20"/>
        </w:rPr>
        <w:t xml:space="preserve"> Credit Limit.</w:t>
      </w:r>
    </w:p>
    <w:p w14:paraId="722EF312" w14:textId="1BCF8B17" w:rsidR="00377E5E" w:rsidRPr="008A5BE0" w:rsidRDefault="0062222A" w:rsidP="003D1589">
      <w:pPr>
        <w:pStyle w:val="ListParagraph"/>
        <w:numPr>
          <w:ilvl w:val="2"/>
          <w:numId w:val="21"/>
        </w:numPr>
        <w:ind w:left="709"/>
        <w:jc w:val="both"/>
        <w:rPr>
          <w:rFonts w:ascii="Arial" w:hAnsi="Arial" w:cs="Arial"/>
          <w:sz w:val="20"/>
          <w:szCs w:val="20"/>
        </w:rPr>
      </w:pPr>
      <w:r w:rsidRPr="008A5BE0">
        <w:rPr>
          <w:rFonts w:ascii="Arial" w:hAnsi="Arial" w:cs="Arial"/>
          <w:sz w:val="20"/>
          <w:szCs w:val="20"/>
        </w:rPr>
        <w:t xml:space="preserve">The CDSP will not be required to agree to the request of a </w:t>
      </w:r>
      <w:r w:rsidR="00D70258" w:rsidRPr="008A5BE0">
        <w:rPr>
          <w:rFonts w:ascii="Arial" w:hAnsi="Arial" w:cs="Arial"/>
          <w:sz w:val="20"/>
          <w:szCs w:val="20"/>
        </w:rPr>
        <w:t>Customer</w:t>
      </w:r>
      <w:r w:rsidR="002A17B5" w:rsidRPr="008A5BE0">
        <w:rPr>
          <w:rFonts w:ascii="Arial" w:hAnsi="Arial" w:cs="Arial"/>
          <w:sz w:val="20"/>
          <w:szCs w:val="20"/>
        </w:rPr>
        <w:t xml:space="preserve"> under paragraph 4.5</w:t>
      </w:r>
      <w:r w:rsidRPr="008A5BE0">
        <w:rPr>
          <w:rFonts w:ascii="Arial" w:hAnsi="Arial" w:cs="Arial"/>
          <w:sz w:val="20"/>
          <w:szCs w:val="20"/>
        </w:rPr>
        <w:t>.1 (b)</w:t>
      </w:r>
      <w:r w:rsidR="000C5132">
        <w:rPr>
          <w:rFonts w:ascii="Arial" w:hAnsi="Arial" w:cs="Arial"/>
          <w:sz w:val="20"/>
          <w:szCs w:val="20"/>
        </w:rPr>
        <w:t xml:space="preserve"> (above)</w:t>
      </w:r>
      <w:r w:rsidRPr="008A5BE0">
        <w:rPr>
          <w:rFonts w:ascii="Arial" w:hAnsi="Arial" w:cs="Arial"/>
          <w:sz w:val="20"/>
          <w:szCs w:val="20"/>
        </w:rPr>
        <w:t xml:space="preserve"> unless the </w:t>
      </w:r>
      <w:r w:rsidR="00D70258" w:rsidRPr="008A5BE0">
        <w:rPr>
          <w:rFonts w:ascii="Arial" w:hAnsi="Arial" w:cs="Arial"/>
          <w:sz w:val="20"/>
          <w:szCs w:val="20"/>
        </w:rPr>
        <w:t>Customer</w:t>
      </w:r>
      <w:r w:rsidR="004145E1" w:rsidRPr="008A5BE0">
        <w:rPr>
          <w:rFonts w:ascii="Arial" w:hAnsi="Arial" w:cs="Arial"/>
          <w:sz w:val="20"/>
          <w:szCs w:val="20"/>
        </w:rPr>
        <w:t xml:space="preserve"> agrees to reimburse </w:t>
      </w:r>
      <w:r w:rsidRPr="008A5BE0">
        <w:rPr>
          <w:rFonts w:ascii="Arial" w:hAnsi="Arial" w:cs="Arial"/>
          <w:sz w:val="20"/>
          <w:szCs w:val="20"/>
        </w:rPr>
        <w:t>reasonable costs and fees payable by the CDSP to any third party i</w:t>
      </w:r>
      <w:r w:rsidR="003602CA" w:rsidRPr="008A5BE0">
        <w:rPr>
          <w:rFonts w:ascii="Arial" w:hAnsi="Arial" w:cs="Arial"/>
          <w:sz w:val="20"/>
          <w:szCs w:val="20"/>
        </w:rPr>
        <w:t>n connection with such request.</w:t>
      </w:r>
    </w:p>
    <w:p w14:paraId="1FB5E8A4" w14:textId="77777777" w:rsidR="002A17B5" w:rsidRPr="008A5BE0" w:rsidRDefault="002A17B5" w:rsidP="002A17B5">
      <w:pPr>
        <w:pStyle w:val="ListParagraph"/>
        <w:ind w:left="709"/>
        <w:jc w:val="both"/>
        <w:rPr>
          <w:rFonts w:ascii="Arial" w:hAnsi="Arial" w:cs="Arial"/>
          <w:sz w:val="20"/>
          <w:szCs w:val="20"/>
        </w:rPr>
      </w:pPr>
    </w:p>
    <w:p w14:paraId="0E300116" w14:textId="31A111F8" w:rsidR="00CD4B28" w:rsidRPr="008A5BE0" w:rsidRDefault="006A03EA" w:rsidP="003D1589">
      <w:pPr>
        <w:pStyle w:val="DefaultText"/>
        <w:numPr>
          <w:ilvl w:val="2"/>
          <w:numId w:val="21"/>
        </w:numPr>
        <w:ind w:left="567" w:hanging="567"/>
        <w:jc w:val="both"/>
        <w:rPr>
          <w:rFonts w:ascii="Arial" w:hAnsi="Arial" w:cs="Arial"/>
          <w:sz w:val="20"/>
          <w:szCs w:val="20"/>
        </w:rPr>
      </w:pPr>
      <w:r w:rsidRPr="008A5BE0">
        <w:rPr>
          <w:rFonts w:ascii="Arial" w:hAnsi="Arial" w:cs="Arial"/>
          <w:sz w:val="20"/>
          <w:szCs w:val="20"/>
        </w:rPr>
        <w:t xml:space="preserve">The </w:t>
      </w:r>
      <w:r w:rsidR="0062222A" w:rsidRPr="008A5BE0">
        <w:rPr>
          <w:rFonts w:ascii="Arial" w:hAnsi="Arial" w:cs="Arial"/>
          <w:sz w:val="20"/>
          <w:szCs w:val="20"/>
        </w:rPr>
        <w:t xml:space="preserve">DSC </w:t>
      </w:r>
      <w:r w:rsidR="00CD4B28" w:rsidRPr="008A5BE0">
        <w:rPr>
          <w:rFonts w:ascii="Arial" w:hAnsi="Arial" w:cs="Arial"/>
          <w:sz w:val="20"/>
          <w:szCs w:val="20"/>
        </w:rPr>
        <w:t>Credit Limit represents the value of the security</w:t>
      </w:r>
      <w:r w:rsidR="004145E1" w:rsidRPr="008A5BE0">
        <w:rPr>
          <w:rFonts w:ascii="Arial" w:hAnsi="Arial" w:cs="Arial"/>
          <w:sz w:val="20"/>
          <w:szCs w:val="20"/>
        </w:rPr>
        <w:t xml:space="preserve"> (if)</w:t>
      </w:r>
      <w:r w:rsidR="00CD4B28" w:rsidRPr="008A5BE0">
        <w:rPr>
          <w:rFonts w:ascii="Arial" w:hAnsi="Arial" w:cs="Arial"/>
          <w:sz w:val="20"/>
          <w:szCs w:val="20"/>
        </w:rPr>
        <w:t xml:space="preserve"> provided by a </w:t>
      </w:r>
      <w:r w:rsidR="00D70258" w:rsidRPr="008A5BE0">
        <w:rPr>
          <w:rFonts w:ascii="Arial" w:hAnsi="Arial" w:cs="Arial"/>
          <w:sz w:val="20"/>
          <w:szCs w:val="20"/>
        </w:rPr>
        <w:t>Customer</w:t>
      </w:r>
      <w:r w:rsidR="00EE1B0F" w:rsidRPr="008A5BE0">
        <w:rPr>
          <w:rFonts w:ascii="Arial" w:hAnsi="Arial" w:cs="Arial"/>
          <w:sz w:val="20"/>
          <w:szCs w:val="20"/>
        </w:rPr>
        <w:t xml:space="preserve"> </w:t>
      </w:r>
      <w:r w:rsidR="00CD4B28" w:rsidRPr="008A5BE0">
        <w:rPr>
          <w:rFonts w:ascii="Arial" w:hAnsi="Arial" w:cs="Arial"/>
          <w:sz w:val="20"/>
          <w:szCs w:val="20"/>
        </w:rPr>
        <w:t>which in the event of a default may be realised to meet its Outstanding invoices, un</w:t>
      </w:r>
      <w:r w:rsidR="00841EAA" w:rsidRPr="008A5BE0">
        <w:rPr>
          <w:rFonts w:ascii="Arial" w:hAnsi="Arial" w:cs="Arial"/>
          <w:sz w:val="20"/>
          <w:szCs w:val="20"/>
        </w:rPr>
        <w:t xml:space="preserve"> </w:t>
      </w:r>
      <w:r w:rsidR="00CD4B28" w:rsidRPr="008A5BE0">
        <w:rPr>
          <w:rFonts w:ascii="Arial" w:hAnsi="Arial" w:cs="Arial"/>
          <w:sz w:val="20"/>
          <w:szCs w:val="20"/>
        </w:rPr>
        <w:t xml:space="preserve">invoiced sums and any other costs incurred during the collection of the amounts in </w:t>
      </w:r>
      <w:proofErr w:type="gramStart"/>
      <w:r w:rsidR="00CD4B28" w:rsidRPr="008A5BE0">
        <w:rPr>
          <w:rFonts w:ascii="Arial" w:hAnsi="Arial" w:cs="Arial"/>
          <w:sz w:val="20"/>
          <w:szCs w:val="20"/>
        </w:rPr>
        <w:t>default .</w:t>
      </w:r>
      <w:proofErr w:type="gramEnd"/>
      <w:r w:rsidR="00CD4B28" w:rsidRPr="008A5BE0">
        <w:rPr>
          <w:rFonts w:ascii="Arial" w:hAnsi="Arial" w:cs="Arial"/>
          <w:sz w:val="20"/>
          <w:szCs w:val="20"/>
        </w:rPr>
        <w:t xml:space="preserve"> </w:t>
      </w:r>
    </w:p>
    <w:p w14:paraId="62A67318" w14:textId="77777777" w:rsidR="00CD4B28" w:rsidRPr="008A5BE0" w:rsidRDefault="00CD4B28" w:rsidP="00CD4B28">
      <w:pPr>
        <w:rPr>
          <w:rFonts w:ascii="Arial" w:hAnsi="Arial" w:cs="Arial"/>
          <w:sz w:val="20"/>
          <w:szCs w:val="20"/>
        </w:rPr>
      </w:pPr>
    </w:p>
    <w:p w14:paraId="269A5236" w14:textId="0B3B1669" w:rsidR="00CD4B28" w:rsidRPr="008A5BE0" w:rsidRDefault="00484832" w:rsidP="00A93818">
      <w:pPr>
        <w:pStyle w:val="ListParagraph"/>
        <w:numPr>
          <w:ilvl w:val="0"/>
          <w:numId w:val="11"/>
        </w:numPr>
        <w:rPr>
          <w:rFonts w:ascii="Arial" w:hAnsi="Arial" w:cs="Arial"/>
          <w:sz w:val="20"/>
          <w:szCs w:val="20"/>
        </w:rPr>
      </w:pPr>
      <w:r w:rsidRPr="008A5BE0">
        <w:rPr>
          <w:rFonts w:ascii="Arial" w:hAnsi="Arial" w:cs="Arial"/>
          <w:sz w:val="20"/>
          <w:szCs w:val="20"/>
        </w:rPr>
        <w:t xml:space="preserve">A </w:t>
      </w:r>
      <w:r w:rsidR="00D70258" w:rsidRPr="008A5BE0">
        <w:rPr>
          <w:rFonts w:ascii="Arial" w:hAnsi="Arial" w:cs="Arial"/>
          <w:sz w:val="20"/>
          <w:szCs w:val="20"/>
        </w:rPr>
        <w:t>Customer</w:t>
      </w:r>
      <w:r w:rsidRPr="008A5BE0">
        <w:rPr>
          <w:rFonts w:ascii="Arial" w:hAnsi="Arial" w:cs="Arial"/>
          <w:sz w:val="20"/>
          <w:szCs w:val="20"/>
        </w:rPr>
        <w:t>’s DSC</w:t>
      </w:r>
      <w:r w:rsidR="00CD4B28" w:rsidRPr="008A5BE0">
        <w:rPr>
          <w:rFonts w:ascii="Arial" w:hAnsi="Arial" w:cs="Arial"/>
          <w:sz w:val="20"/>
          <w:szCs w:val="20"/>
        </w:rPr>
        <w:t xml:space="preserve"> Credit Limit shall be determined by one of four categories;</w:t>
      </w:r>
    </w:p>
    <w:p w14:paraId="77E44063" w14:textId="77777777" w:rsidR="00FC491D" w:rsidRPr="008A5BE0" w:rsidRDefault="00FC491D" w:rsidP="00FC491D">
      <w:pPr>
        <w:pStyle w:val="ListParagraph"/>
        <w:rPr>
          <w:rFonts w:ascii="Arial" w:hAnsi="Arial" w:cs="Arial"/>
          <w:sz w:val="20"/>
          <w:szCs w:val="20"/>
        </w:rPr>
      </w:pPr>
    </w:p>
    <w:p w14:paraId="0950AA14" w14:textId="44497AD8" w:rsidR="00CD4B28" w:rsidRPr="008A5BE0" w:rsidRDefault="00CD4B28" w:rsidP="006C7D38">
      <w:pPr>
        <w:pStyle w:val="DefaultText"/>
        <w:numPr>
          <w:ilvl w:val="0"/>
          <w:numId w:val="3"/>
        </w:numPr>
        <w:ind w:left="2127" w:hanging="555"/>
        <w:jc w:val="both"/>
        <w:rPr>
          <w:rFonts w:ascii="Arial" w:hAnsi="Arial" w:cs="Arial"/>
          <w:sz w:val="20"/>
          <w:szCs w:val="20"/>
        </w:rPr>
      </w:pPr>
      <w:r w:rsidRPr="008A5BE0">
        <w:rPr>
          <w:rFonts w:ascii="Arial" w:hAnsi="Arial" w:cs="Arial"/>
          <w:sz w:val="20"/>
          <w:szCs w:val="20"/>
        </w:rPr>
        <w:t>[Fully Securitised]</w:t>
      </w:r>
      <w:r w:rsidR="006A37CC" w:rsidRPr="008A5BE0">
        <w:rPr>
          <w:rFonts w:ascii="Arial" w:hAnsi="Arial" w:cs="Arial"/>
          <w:sz w:val="20"/>
          <w:szCs w:val="20"/>
        </w:rPr>
        <w:t xml:space="preserve"> – either by or in combination with Cash Deposit, L</w:t>
      </w:r>
      <w:r w:rsidR="00484832" w:rsidRPr="008A5BE0">
        <w:rPr>
          <w:rFonts w:ascii="Arial" w:hAnsi="Arial" w:cs="Arial"/>
          <w:sz w:val="20"/>
          <w:szCs w:val="20"/>
        </w:rPr>
        <w:t xml:space="preserve">etter </w:t>
      </w:r>
      <w:r w:rsidR="006A37CC" w:rsidRPr="008A5BE0">
        <w:rPr>
          <w:rFonts w:ascii="Arial" w:hAnsi="Arial" w:cs="Arial"/>
          <w:sz w:val="20"/>
          <w:szCs w:val="20"/>
        </w:rPr>
        <w:t>O</w:t>
      </w:r>
      <w:r w:rsidR="00484832" w:rsidRPr="008A5BE0">
        <w:rPr>
          <w:rFonts w:ascii="Arial" w:hAnsi="Arial" w:cs="Arial"/>
          <w:sz w:val="20"/>
          <w:szCs w:val="20"/>
        </w:rPr>
        <w:t xml:space="preserve">f </w:t>
      </w:r>
      <w:r w:rsidR="006761B5">
        <w:rPr>
          <w:rFonts w:ascii="Arial" w:hAnsi="Arial" w:cs="Arial"/>
          <w:sz w:val="20"/>
          <w:szCs w:val="20"/>
        </w:rPr>
        <w:t xml:space="preserve">       </w:t>
      </w:r>
      <w:r w:rsidR="006A37CC" w:rsidRPr="008A5BE0">
        <w:rPr>
          <w:rFonts w:ascii="Arial" w:hAnsi="Arial" w:cs="Arial"/>
          <w:sz w:val="20"/>
          <w:szCs w:val="20"/>
        </w:rPr>
        <w:t>C</w:t>
      </w:r>
      <w:r w:rsidR="00484832" w:rsidRPr="008A5BE0">
        <w:rPr>
          <w:rFonts w:ascii="Arial" w:hAnsi="Arial" w:cs="Arial"/>
          <w:sz w:val="20"/>
          <w:szCs w:val="20"/>
        </w:rPr>
        <w:t>redit (LOC)</w:t>
      </w:r>
      <w:r w:rsidR="006A37CC" w:rsidRPr="008A5BE0">
        <w:rPr>
          <w:rFonts w:ascii="Arial" w:hAnsi="Arial" w:cs="Arial"/>
          <w:sz w:val="20"/>
          <w:szCs w:val="20"/>
        </w:rPr>
        <w:t>, P</w:t>
      </w:r>
      <w:r w:rsidR="00484832" w:rsidRPr="008A5BE0">
        <w:rPr>
          <w:rFonts w:ascii="Arial" w:hAnsi="Arial" w:cs="Arial"/>
          <w:sz w:val="20"/>
          <w:szCs w:val="20"/>
        </w:rPr>
        <w:t xml:space="preserve">arent </w:t>
      </w:r>
      <w:r w:rsidR="006A37CC" w:rsidRPr="008A5BE0">
        <w:rPr>
          <w:rFonts w:ascii="Arial" w:hAnsi="Arial" w:cs="Arial"/>
          <w:sz w:val="20"/>
          <w:szCs w:val="20"/>
        </w:rPr>
        <w:t>C</w:t>
      </w:r>
      <w:r w:rsidR="00484832" w:rsidRPr="008A5BE0">
        <w:rPr>
          <w:rFonts w:ascii="Arial" w:hAnsi="Arial" w:cs="Arial"/>
          <w:sz w:val="20"/>
          <w:szCs w:val="20"/>
        </w:rPr>
        <w:t xml:space="preserve">ompany </w:t>
      </w:r>
      <w:r w:rsidR="006A37CC" w:rsidRPr="008A5BE0">
        <w:rPr>
          <w:rFonts w:ascii="Arial" w:hAnsi="Arial" w:cs="Arial"/>
          <w:sz w:val="20"/>
          <w:szCs w:val="20"/>
        </w:rPr>
        <w:t>G</w:t>
      </w:r>
      <w:r w:rsidR="00484832" w:rsidRPr="008A5BE0">
        <w:rPr>
          <w:rFonts w:ascii="Arial" w:hAnsi="Arial" w:cs="Arial"/>
          <w:sz w:val="20"/>
          <w:szCs w:val="20"/>
        </w:rPr>
        <w:t>uarantee (PCG)</w:t>
      </w:r>
      <w:r w:rsidR="006A37CC" w:rsidRPr="008A5BE0">
        <w:rPr>
          <w:rFonts w:ascii="Arial" w:hAnsi="Arial" w:cs="Arial"/>
          <w:sz w:val="20"/>
          <w:szCs w:val="20"/>
        </w:rPr>
        <w:t xml:space="preserve"> </w:t>
      </w:r>
    </w:p>
    <w:p w14:paraId="7699672D" w14:textId="5CCF0A92" w:rsidR="00CD4B28" w:rsidRPr="008A5BE0" w:rsidRDefault="00CD4B28" w:rsidP="00A93818">
      <w:pPr>
        <w:pStyle w:val="DefaultText"/>
        <w:numPr>
          <w:ilvl w:val="0"/>
          <w:numId w:val="3"/>
        </w:numPr>
        <w:ind w:hanging="11"/>
        <w:jc w:val="both"/>
        <w:rPr>
          <w:rFonts w:ascii="Arial" w:hAnsi="Arial" w:cs="Arial"/>
          <w:sz w:val="20"/>
          <w:szCs w:val="20"/>
        </w:rPr>
      </w:pPr>
      <w:r w:rsidRPr="008A5BE0">
        <w:rPr>
          <w:rFonts w:ascii="Arial" w:hAnsi="Arial" w:cs="Arial"/>
          <w:sz w:val="20"/>
          <w:szCs w:val="20"/>
        </w:rPr>
        <w:t>[Cash Credit Balan</w:t>
      </w:r>
      <w:r w:rsidR="00484832" w:rsidRPr="008A5BE0">
        <w:rPr>
          <w:rFonts w:ascii="Arial" w:hAnsi="Arial" w:cs="Arial"/>
          <w:sz w:val="20"/>
          <w:szCs w:val="20"/>
        </w:rPr>
        <w:t>ce] or[ (PCG)</w:t>
      </w:r>
      <w:r w:rsidRPr="008A5BE0">
        <w:rPr>
          <w:rFonts w:ascii="Arial" w:hAnsi="Arial" w:cs="Arial"/>
          <w:sz w:val="20"/>
          <w:szCs w:val="20"/>
        </w:rPr>
        <w:t>]</w:t>
      </w:r>
    </w:p>
    <w:p w14:paraId="7618261A" w14:textId="4E833E4B" w:rsidR="00CD4B28" w:rsidRPr="008A5BE0" w:rsidRDefault="00253375" w:rsidP="00A93818">
      <w:pPr>
        <w:pStyle w:val="DefaultText"/>
        <w:numPr>
          <w:ilvl w:val="0"/>
          <w:numId w:val="3"/>
        </w:numPr>
        <w:ind w:hanging="11"/>
        <w:jc w:val="both"/>
        <w:rPr>
          <w:rFonts w:ascii="Arial" w:hAnsi="Arial" w:cs="Arial"/>
          <w:sz w:val="20"/>
          <w:szCs w:val="20"/>
        </w:rPr>
      </w:pPr>
      <w:r w:rsidRPr="008A5BE0">
        <w:rPr>
          <w:rFonts w:ascii="Arial" w:hAnsi="Arial" w:cs="Arial"/>
          <w:sz w:val="20"/>
          <w:szCs w:val="20"/>
        </w:rPr>
        <w:t>[Unsecured Rating</w:t>
      </w:r>
      <w:r w:rsidR="00CD4B28" w:rsidRPr="008A5BE0">
        <w:rPr>
          <w:rFonts w:ascii="Arial" w:hAnsi="Arial" w:cs="Arial"/>
          <w:sz w:val="20"/>
          <w:szCs w:val="20"/>
        </w:rPr>
        <w:t>]</w:t>
      </w:r>
    </w:p>
    <w:p w14:paraId="177A9DEC" w14:textId="4D89D336" w:rsidR="00CD4B28" w:rsidRPr="008A5BE0" w:rsidRDefault="00CD4B28" w:rsidP="00A93818">
      <w:pPr>
        <w:pStyle w:val="DefaultText"/>
        <w:numPr>
          <w:ilvl w:val="0"/>
          <w:numId w:val="3"/>
        </w:numPr>
        <w:ind w:hanging="11"/>
        <w:jc w:val="both"/>
        <w:rPr>
          <w:rFonts w:ascii="Arial" w:hAnsi="Arial" w:cs="Arial"/>
          <w:sz w:val="20"/>
          <w:szCs w:val="20"/>
        </w:rPr>
      </w:pPr>
      <w:r w:rsidRPr="008A5BE0">
        <w:rPr>
          <w:rFonts w:ascii="Arial" w:hAnsi="Arial" w:cs="Arial"/>
          <w:sz w:val="20"/>
          <w:szCs w:val="20"/>
        </w:rPr>
        <w:t>[Lower Grade Rating –</w:t>
      </w:r>
      <w:r w:rsidR="00484832" w:rsidRPr="008A5BE0">
        <w:rPr>
          <w:rFonts w:ascii="Arial" w:hAnsi="Arial" w:cs="Arial"/>
          <w:sz w:val="20"/>
          <w:szCs w:val="20"/>
        </w:rPr>
        <w:t xml:space="preserve"> e.g. </w:t>
      </w:r>
      <w:proofErr w:type="spellStart"/>
      <w:r w:rsidRPr="008A5BE0">
        <w:rPr>
          <w:rFonts w:ascii="Arial" w:hAnsi="Arial" w:cs="Arial"/>
          <w:sz w:val="20"/>
          <w:szCs w:val="20"/>
        </w:rPr>
        <w:t>Graydon’s</w:t>
      </w:r>
      <w:proofErr w:type="spellEnd"/>
      <w:r w:rsidRPr="008A5BE0">
        <w:rPr>
          <w:rFonts w:ascii="Arial" w:hAnsi="Arial" w:cs="Arial"/>
          <w:sz w:val="20"/>
          <w:szCs w:val="20"/>
        </w:rPr>
        <w:t>/D&amp;B]</w:t>
      </w:r>
    </w:p>
    <w:p w14:paraId="56091E8E" w14:textId="77777777" w:rsidR="00CD4B28" w:rsidRPr="008A5BE0" w:rsidRDefault="00CD4B28" w:rsidP="00CD4B28">
      <w:pPr>
        <w:rPr>
          <w:rFonts w:ascii="Arial" w:hAnsi="Arial" w:cs="Arial"/>
          <w:sz w:val="20"/>
          <w:szCs w:val="20"/>
        </w:rPr>
      </w:pPr>
    </w:p>
    <w:p w14:paraId="36E613CA" w14:textId="6245C060" w:rsidR="00CD4B28" w:rsidRPr="008A5BE0" w:rsidRDefault="00CD4B28" w:rsidP="00A93818">
      <w:pPr>
        <w:pStyle w:val="ListParagraph"/>
        <w:numPr>
          <w:ilvl w:val="0"/>
          <w:numId w:val="11"/>
        </w:numPr>
        <w:rPr>
          <w:rFonts w:ascii="Arial" w:hAnsi="Arial" w:cs="Arial"/>
          <w:sz w:val="20"/>
          <w:szCs w:val="20"/>
        </w:rPr>
      </w:pPr>
      <w:r w:rsidRPr="008A5BE0">
        <w:rPr>
          <w:rFonts w:ascii="Arial" w:hAnsi="Arial" w:cs="Arial"/>
          <w:sz w:val="20"/>
          <w:szCs w:val="20"/>
        </w:rPr>
        <w:t xml:space="preserve">Credit limits are applied on an individual </w:t>
      </w:r>
      <w:r w:rsidR="00D70258" w:rsidRPr="008A5BE0">
        <w:rPr>
          <w:rFonts w:ascii="Arial" w:hAnsi="Arial" w:cs="Arial"/>
          <w:sz w:val="20"/>
          <w:szCs w:val="20"/>
        </w:rPr>
        <w:t>Customer</w:t>
      </w:r>
      <w:r w:rsidR="004B0D63">
        <w:rPr>
          <w:rFonts w:ascii="Arial" w:hAnsi="Arial" w:cs="Arial"/>
          <w:sz w:val="20"/>
          <w:szCs w:val="20"/>
        </w:rPr>
        <w:t xml:space="preserve"> basis and are determined</w:t>
      </w:r>
      <w:r w:rsidRPr="008A5BE0">
        <w:rPr>
          <w:rFonts w:ascii="Arial" w:hAnsi="Arial" w:cs="Arial"/>
          <w:sz w:val="20"/>
          <w:szCs w:val="20"/>
        </w:rPr>
        <w:t xml:space="preserve"> in accordance with the standard credit assessment detailed in [</w:t>
      </w:r>
      <w:r w:rsidR="000C5132">
        <w:rPr>
          <w:rFonts w:ascii="Arial" w:hAnsi="Arial" w:cs="Arial"/>
          <w:sz w:val="20"/>
          <w:szCs w:val="20"/>
        </w:rPr>
        <w:t>p</w:t>
      </w:r>
      <w:r w:rsidR="00D23ED6" w:rsidRPr="008A5BE0">
        <w:rPr>
          <w:rFonts w:ascii="Arial" w:hAnsi="Arial" w:cs="Arial"/>
          <w:sz w:val="20"/>
          <w:szCs w:val="20"/>
        </w:rPr>
        <w:t>aragraph</w:t>
      </w:r>
      <w:r w:rsidR="004145E1" w:rsidRPr="008A5BE0">
        <w:rPr>
          <w:rFonts w:ascii="Arial" w:hAnsi="Arial" w:cs="Arial"/>
          <w:sz w:val="20"/>
          <w:szCs w:val="20"/>
        </w:rPr>
        <w:t xml:space="preserve"> 4</w:t>
      </w:r>
      <w:r w:rsidR="00226B3B" w:rsidRPr="008A5BE0">
        <w:rPr>
          <w:rFonts w:ascii="Arial" w:hAnsi="Arial" w:cs="Arial"/>
          <w:sz w:val="20"/>
          <w:szCs w:val="20"/>
        </w:rPr>
        <w:t>.6</w:t>
      </w:r>
      <w:r w:rsidR="00D23ED6" w:rsidRPr="008A5BE0">
        <w:rPr>
          <w:rFonts w:ascii="Arial" w:hAnsi="Arial" w:cs="Arial"/>
          <w:sz w:val="20"/>
          <w:szCs w:val="20"/>
        </w:rPr>
        <w:t>.3</w:t>
      </w:r>
      <w:r w:rsidR="000C5132">
        <w:rPr>
          <w:rFonts w:ascii="Arial" w:hAnsi="Arial" w:cs="Arial"/>
          <w:sz w:val="20"/>
          <w:szCs w:val="20"/>
        </w:rPr>
        <w:t xml:space="preserve"> below</w:t>
      </w:r>
      <w:r w:rsidRPr="008A5BE0">
        <w:rPr>
          <w:rFonts w:ascii="Arial" w:hAnsi="Arial" w:cs="Arial"/>
          <w:sz w:val="20"/>
          <w:szCs w:val="20"/>
        </w:rPr>
        <w:t>]</w:t>
      </w:r>
    </w:p>
    <w:p w14:paraId="17AA48AD" w14:textId="77777777" w:rsidR="007849CE" w:rsidRPr="008A5BE0" w:rsidRDefault="007849CE" w:rsidP="00253375">
      <w:pPr>
        <w:rPr>
          <w:rFonts w:ascii="Arial" w:hAnsi="Arial" w:cs="Arial"/>
          <w:sz w:val="20"/>
          <w:szCs w:val="20"/>
        </w:rPr>
      </w:pPr>
    </w:p>
    <w:p w14:paraId="02A11A6B" w14:textId="6698A9AA" w:rsidR="00CD4B28" w:rsidRPr="008A5BE0" w:rsidRDefault="00CD4B28" w:rsidP="00A93818">
      <w:pPr>
        <w:pStyle w:val="ListParagraph"/>
        <w:numPr>
          <w:ilvl w:val="0"/>
          <w:numId w:val="11"/>
        </w:numPr>
        <w:rPr>
          <w:rFonts w:ascii="Arial" w:hAnsi="Arial" w:cs="Arial"/>
          <w:sz w:val="20"/>
          <w:szCs w:val="20"/>
        </w:rPr>
      </w:pPr>
      <w:r w:rsidRPr="008A5BE0">
        <w:rPr>
          <w:rFonts w:ascii="Arial" w:hAnsi="Arial" w:cs="Arial"/>
          <w:sz w:val="20"/>
          <w:szCs w:val="20"/>
        </w:rPr>
        <w:t>A se</w:t>
      </w:r>
      <w:r w:rsidR="003C1A1C">
        <w:rPr>
          <w:rFonts w:ascii="Arial" w:hAnsi="Arial" w:cs="Arial"/>
          <w:sz w:val="20"/>
          <w:szCs w:val="20"/>
        </w:rPr>
        <w:t>cured Credit L</w:t>
      </w:r>
      <w:r w:rsidR="00253375" w:rsidRPr="008A5BE0">
        <w:rPr>
          <w:rFonts w:ascii="Arial" w:hAnsi="Arial" w:cs="Arial"/>
          <w:sz w:val="20"/>
          <w:szCs w:val="20"/>
        </w:rPr>
        <w:t xml:space="preserve">imit shall be assessed </w:t>
      </w:r>
      <w:r w:rsidRPr="008A5BE0">
        <w:rPr>
          <w:rFonts w:ascii="Arial" w:hAnsi="Arial" w:cs="Arial"/>
          <w:sz w:val="20"/>
          <w:szCs w:val="20"/>
        </w:rPr>
        <w:t>in line with the Principles of Assessment [</w:t>
      </w:r>
      <w:r w:rsidR="000C5132">
        <w:rPr>
          <w:rFonts w:ascii="Arial" w:hAnsi="Arial" w:cs="Arial"/>
          <w:sz w:val="20"/>
          <w:szCs w:val="20"/>
        </w:rPr>
        <w:t>p</w:t>
      </w:r>
      <w:r w:rsidR="00226B3B" w:rsidRPr="008A5BE0">
        <w:rPr>
          <w:rFonts w:ascii="Arial" w:hAnsi="Arial" w:cs="Arial"/>
          <w:sz w:val="20"/>
          <w:szCs w:val="20"/>
        </w:rPr>
        <w:t>aragraph 4.6</w:t>
      </w:r>
      <w:r w:rsidR="000C5132">
        <w:rPr>
          <w:rFonts w:ascii="Arial" w:hAnsi="Arial" w:cs="Arial"/>
          <w:sz w:val="20"/>
          <w:szCs w:val="20"/>
        </w:rPr>
        <w:t xml:space="preserve"> below</w:t>
      </w:r>
      <w:r w:rsidRPr="008A5BE0">
        <w:rPr>
          <w:rFonts w:ascii="Arial" w:hAnsi="Arial" w:cs="Arial"/>
          <w:sz w:val="20"/>
          <w:szCs w:val="20"/>
        </w:rPr>
        <w:t>]</w:t>
      </w:r>
    </w:p>
    <w:p w14:paraId="20E80993" w14:textId="77777777" w:rsidR="00CD4B28" w:rsidRPr="008A5BE0" w:rsidRDefault="00CD4B28" w:rsidP="00EE63CE">
      <w:pPr>
        <w:jc w:val="both"/>
        <w:rPr>
          <w:rFonts w:ascii="Arial" w:hAnsi="Arial" w:cs="Arial"/>
          <w:sz w:val="20"/>
          <w:szCs w:val="20"/>
        </w:rPr>
      </w:pPr>
    </w:p>
    <w:p w14:paraId="00C4178F" w14:textId="69BBAA81" w:rsidR="00CD4B28" w:rsidRPr="008A5BE0" w:rsidRDefault="008A5BE0" w:rsidP="00226B3B">
      <w:pPr>
        <w:pStyle w:val="Heading2"/>
        <w:numPr>
          <w:ilvl w:val="1"/>
          <w:numId w:val="21"/>
        </w:numPr>
        <w:rPr>
          <w:rFonts w:ascii="Arial" w:hAnsi="Arial" w:cs="Arial"/>
          <w:color w:val="auto"/>
        </w:rPr>
      </w:pPr>
      <w:r>
        <w:rPr>
          <w:rFonts w:ascii="Arial" w:hAnsi="Arial" w:cs="Arial"/>
          <w:color w:val="auto"/>
        </w:rPr>
        <w:t xml:space="preserve"> </w:t>
      </w:r>
      <w:bookmarkStart w:id="16" w:name="_Toc464831942"/>
      <w:r w:rsidR="00CD4B28" w:rsidRPr="008A5BE0">
        <w:rPr>
          <w:rFonts w:ascii="Arial" w:hAnsi="Arial" w:cs="Arial"/>
          <w:color w:val="auto"/>
        </w:rPr>
        <w:t>Principles of Credit Assessment</w:t>
      </w:r>
      <w:bookmarkEnd w:id="16"/>
    </w:p>
    <w:p w14:paraId="106B46FD" w14:textId="7F03CCC5" w:rsidR="00CD4B28" w:rsidRPr="008A5BE0" w:rsidRDefault="00CD4B28" w:rsidP="006C7D38">
      <w:pPr>
        <w:pStyle w:val="ListParagraph"/>
        <w:numPr>
          <w:ilvl w:val="2"/>
          <w:numId w:val="21"/>
        </w:numPr>
        <w:ind w:left="709" w:hanging="708"/>
        <w:jc w:val="both"/>
        <w:rPr>
          <w:rFonts w:ascii="Arial" w:hAnsi="Arial" w:cs="Arial"/>
          <w:sz w:val="20"/>
          <w:szCs w:val="20"/>
        </w:rPr>
      </w:pPr>
      <w:r w:rsidRPr="008A5BE0">
        <w:rPr>
          <w:rFonts w:ascii="Arial" w:hAnsi="Arial" w:cs="Arial"/>
          <w:sz w:val="20"/>
          <w:szCs w:val="20"/>
        </w:rPr>
        <w:t xml:space="preserve">Once a </w:t>
      </w:r>
      <w:r w:rsidR="00D70258" w:rsidRPr="008A5BE0">
        <w:rPr>
          <w:rFonts w:ascii="Arial" w:hAnsi="Arial" w:cs="Arial"/>
          <w:sz w:val="20"/>
          <w:szCs w:val="20"/>
        </w:rPr>
        <w:t>Customer</w:t>
      </w:r>
      <w:r w:rsidRPr="008A5BE0">
        <w:rPr>
          <w:rFonts w:ascii="Arial" w:hAnsi="Arial" w:cs="Arial"/>
          <w:sz w:val="20"/>
          <w:szCs w:val="20"/>
        </w:rPr>
        <w:t xml:space="preserve"> </w:t>
      </w:r>
      <w:r w:rsidR="00BD36FA" w:rsidRPr="008A5BE0">
        <w:rPr>
          <w:rFonts w:ascii="Arial" w:hAnsi="Arial" w:cs="Arial"/>
          <w:sz w:val="20"/>
          <w:szCs w:val="20"/>
        </w:rPr>
        <w:t>[</w:t>
      </w:r>
      <w:r w:rsidRPr="008A5BE0">
        <w:rPr>
          <w:rFonts w:ascii="Arial" w:hAnsi="Arial" w:cs="Arial"/>
          <w:sz w:val="20"/>
          <w:szCs w:val="20"/>
        </w:rPr>
        <w:t>Credit Application</w:t>
      </w:r>
      <w:r w:rsidR="00BD36FA" w:rsidRPr="008A5BE0">
        <w:rPr>
          <w:rFonts w:ascii="Arial" w:hAnsi="Arial" w:cs="Arial"/>
          <w:sz w:val="20"/>
          <w:szCs w:val="20"/>
        </w:rPr>
        <w:t>]</w:t>
      </w:r>
      <w:r w:rsidRPr="008A5BE0">
        <w:rPr>
          <w:rFonts w:ascii="Arial" w:hAnsi="Arial" w:cs="Arial"/>
          <w:sz w:val="20"/>
          <w:szCs w:val="20"/>
        </w:rPr>
        <w:t xml:space="preserve"> is received. A credit assessment will be performed prior to any </w:t>
      </w:r>
      <w:r w:rsidR="00557D54" w:rsidRPr="008A5BE0">
        <w:rPr>
          <w:rFonts w:ascii="Arial" w:hAnsi="Arial" w:cs="Arial"/>
          <w:sz w:val="20"/>
          <w:szCs w:val="20"/>
        </w:rPr>
        <w:t xml:space="preserve">Services </w:t>
      </w:r>
      <w:r w:rsidR="00D23ED6" w:rsidRPr="008A5BE0">
        <w:rPr>
          <w:rFonts w:ascii="Arial" w:hAnsi="Arial" w:cs="Arial"/>
          <w:sz w:val="20"/>
          <w:szCs w:val="20"/>
        </w:rPr>
        <w:t xml:space="preserve">being provided. </w:t>
      </w:r>
    </w:p>
    <w:p w14:paraId="20AAA576" w14:textId="77777777" w:rsidR="002A17B5" w:rsidRPr="008A5BE0" w:rsidRDefault="002A17B5" w:rsidP="002A17B5">
      <w:pPr>
        <w:pStyle w:val="ListParagraph"/>
        <w:ind w:left="993"/>
        <w:jc w:val="both"/>
        <w:rPr>
          <w:rFonts w:ascii="Arial" w:hAnsi="Arial" w:cs="Arial"/>
          <w:sz w:val="20"/>
          <w:szCs w:val="20"/>
        </w:rPr>
      </w:pPr>
    </w:p>
    <w:p w14:paraId="7E8F0EAE" w14:textId="374B31D0" w:rsidR="00CD4B28" w:rsidRPr="008A5BE0" w:rsidRDefault="00CD4B28" w:rsidP="003D1589">
      <w:pPr>
        <w:pStyle w:val="ListParagraph"/>
        <w:numPr>
          <w:ilvl w:val="2"/>
          <w:numId w:val="21"/>
        </w:numPr>
        <w:jc w:val="both"/>
        <w:rPr>
          <w:rFonts w:ascii="Arial" w:hAnsi="Arial" w:cs="Arial"/>
          <w:sz w:val="20"/>
          <w:szCs w:val="20"/>
        </w:rPr>
      </w:pPr>
      <w:r w:rsidRPr="008A5BE0">
        <w:rPr>
          <w:rFonts w:ascii="Arial" w:hAnsi="Arial" w:cs="Arial"/>
          <w:sz w:val="20"/>
          <w:szCs w:val="20"/>
        </w:rPr>
        <w:t xml:space="preserve">The credit assessment will comprise of the </w:t>
      </w:r>
      <w:r w:rsidR="00D70258" w:rsidRPr="008A5BE0">
        <w:rPr>
          <w:rFonts w:ascii="Arial" w:hAnsi="Arial" w:cs="Arial"/>
          <w:sz w:val="20"/>
          <w:szCs w:val="20"/>
        </w:rPr>
        <w:t>Customer</w:t>
      </w:r>
      <w:r w:rsidRPr="008A5BE0">
        <w:rPr>
          <w:rFonts w:ascii="Arial" w:hAnsi="Arial" w:cs="Arial"/>
          <w:sz w:val="20"/>
          <w:szCs w:val="20"/>
        </w:rPr>
        <w:t xml:space="preserve"> being credit checked for an acceptable published credit rating by an approved rating agency assessment of any supporti</w:t>
      </w:r>
      <w:r w:rsidR="001D6552" w:rsidRPr="008A5BE0">
        <w:rPr>
          <w:rFonts w:ascii="Arial" w:hAnsi="Arial" w:cs="Arial"/>
          <w:sz w:val="20"/>
          <w:szCs w:val="20"/>
        </w:rPr>
        <w:t>ng data, as detailed in [section 1.4 (b) of DSCP and</w:t>
      </w:r>
      <w:r w:rsidR="00CA73A6" w:rsidRPr="008A5BE0">
        <w:rPr>
          <w:rFonts w:ascii="Arial" w:hAnsi="Arial" w:cs="Arial"/>
          <w:sz w:val="20"/>
          <w:szCs w:val="20"/>
        </w:rPr>
        <w:t>]</w:t>
      </w:r>
      <w:r w:rsidRPr="008A5BE0">
        <w:rPr>
          <w:rFonts w:ascii="Arial" w:hAnsi="Arial" w:cs="Arial"/>
          <w:sz w:val="20"/>
          <w:szCs w:val="20"/>
        </w:rPr>
        <w:t>, may be factored into any decision made to provide or extend credit.</w:t>
      </w:r>
    </w:p>
    <w:p w14:paraId="513320F2" w14:textId="77777777" w:rsidR="00CD4B28" w:rsidRPr="008A5BE0" w:rsidRDefault="00CD4B28" w:rsidP="00CD4B28">
      <w:pPr>
        <w:pStyle w:val="DefaultText"/>
        <w:numPr>
          <w:ilvl w:val="12"/>
          <w:numId w:val="0"/>
        </w:numPr>
        <w:rPr>
          <w:rFonts w:ascii="Arial" w:hAnsi="Arial" w:cs="Arial"/>
          <w:b/>
          <w:bCs/>
          <w:sz w:val="20"/>
          <w:szCs w:val="20"/>
        </w:rPr>
      </w:pPr>
    </w:p>
    <w:p w14:paraId="3183C7F2" w14:textId="4FA3EFD9" w:rsidR="00CD4B28" w:rsidRPr="008A5BE0" w:rsidRDefault="00CD4B28" w:rsidP="003D1589">
      <w:pPr>
        <w:pStyle w:val="ListParagraph"/>
        <w:numPr>
          <w:ilvl w:val="2"/>
          <w:numId w:val="21"/>
        </w:numPr>
        <w:jc w:val="both"/>
        <w:rPr>
          <w:rFonts w:ascii="Arial" w:hAnsi="Arial" w:cs="Arial"/>
          <w:sz w:val="20"/>
          <w:szCs w:val="20"/>
        </w:rPr>
      </w:pPr>
      <w:r w:rsidRPr="008A5BE0">
        <w:rPr>
          <w:rFonts w:ascii="Arial" w:hAnsi="Arial" w:cs="Arial"/>
          <w:sz w:val="20"/>
          <w:szCs w:val="20"/>
        </w:rPr>
        <w:t>The Credit Assessment shall consider the following factors including but not limited to;</w:t>
      </w:r>
    </w:p>
    <w:p w14:paraId="4D03120A" w14:textId="77777777" w:rsidR="00FC491D" w:rsidRPr="008A5BE0" w:rsidRDefault="00FC491D" w:rsidP="00FC491D">
      <w:pPr>
        <w:pStyle w:val="ListParagraph"/>
        <w:jc w:val="both"/>
        <w:rPr>
          <w:rFonts w:ascii="Arial" w:hAnsi="Arial" w:cs="Arial"/>
          <w:sz w:val="20"/>
          <w:szCs w:val="20"/>
        </w:rPr>
      </w:pPr>
    </w:p>
    <w:p w14:paraId="279A5533" w14:textId="035F666C" w:rsidR="00CD4B28" w:rsidRPr="008A5BE0" w:rsidRDefault="00CD4B28" w:rsidP="00A93818">
      <w:pPr>
        <w:pStyle w:val="ListParagraph"/>
        <w:numPr>
          <w:ilvl w:val="0"/>
          <w:numId w:val="4"/>
        </w:numPr>
        <w:tabs>
          <w:tab w:val="left" w:pos="0"/>
          <w:tab w:val="left" w:pos="567"/>
        </w:tabs>
        <w:jc w:val="both"/>
        <w:rPr>
          <w:rFonts w:ascii="Arial" w:hAnsi="Arial" w:cs="Arial"/>
          <w:sz w:val="20"/>
          <w:szCs w:val="20"/>
        </w:rPr>
      </w:pPr>
      <w:r w:rsidRPr="008A5BE0">
        <w:rPr>
          <w:rFonts w:ascii="Arial" w:hAnsi="Arial" w:cs="Arial"/>
          <w:sz w:val="20"/>
          <w:szCs w:val="20"/>
        </w:rPr>
        <w:t xml:space="preserve">[Additions/changes to the </w:t>
      </w:r>
      <w:r w:rsidR="00D70258" w:rsidRPr="008A5BE0">
        <w:rPr>
          <w:rFonts w:ascii="Arial" w:hAnsi="Arial" w:cs="Arial"/>
          <w:sz w:val="20"/>
          <w:szCs w:val="20"/>
        </w:rPr>
        <w:t>Customer</w:t>
      </w:r>
      <w:r w:rsidRPr="008A5BE0">
        <w:rPr>
          <w:rFonts w:ascii="Arial" w:hAnsi="Arial" w:cs="Arial"/>
          <w:sz w:val="20"/>
          <w:szCs w:val="20"/>
        </w:rPr>
        <w:t>'s business activity]</w:t>
      </w:r>
    </w:p>
    <w:p w14:paraId="66C3478A" w14:textId="77777777" w:rsidR="00CD4B28" w:rsidRPr="008A5BE0" w:rsidRDefault="00CD4B28" w:rsidP="00A93818">
      <w:pPr>
        <w:numPr>
          <w:ilvl w:val="0"/>
          <w:numId w:val="4"/>
        </w:numPr>
        <w:spacing w:after="0" w:line="240" w:lineRule="auto"/>
        <w:ind w:hanging="371"/>
        <w:jc w:val="both"/>
        <w:rPr>
          <w:rFonts w:ascii="Arial" w:hAnsi="Arial" w:cs="Arial"/>
          <w:sz w:val="20"/>
          <w:szCs w:val="20"/>
        </w:rPr>
      </w:pPr>
      <w:r w:rsidRPr="008A5BE0">
        <w:rPr>
          <w:rFonts w:ascii="Arial" w:hAnsi="Arial" w:cs="Arial"/>
          <w:sz w:val="20"/>
          <w:szCs w:val="20"/>
        </w:rPr>
        <w:t>[Measurement of credit risk exposure]</w:t>
      </w:r>
    </w:p>
    <w:p w14:paraId="6C9C53F2" w14:textId="77777777" w:rsidR="00CD4B28" w:rsidRPr="008A5BE0" w:rsidRDefault="00CD4B28" w:rsidP="00A93818">
      <w:pPr>
        <w:numPr>
          <w:ilvl w:val="0"/>
          <w:numId w:val="4"/>
        </w:numPr>
        <w:spacing w:after="0" w:line="240" w:lineRule="auto"/>
        <w:ind w:hanging="371"/>
        <w:jc w:val="both"/>
        <w:rPr>
          <w:rFonts w:ascii="Arial" w:hAnsi="Arial" w:cs="Arial"/>
          <w:sz w:val="20"/>
          <w:szCs w:val="20"/>
        </w:rPr>
      </w:pPr>
      <w:r w:rsidRPr="008A5BE0">
        <w:rPr>
          <w:rFonts w:ascii="Arial" w:hAnsi="Arial" w:cs="Arial"/>
          <w:sz w:val="20"/>
          <w:szCs w:val="20"/>
        </w:rPr>
        <w:t>[Monitoring of credit risk exposure]</w:t>
      </w:r>
    </w:p>
    <w:p w14:paraId="444D4A73" w14:textId="77777777" w:rsidR="00CD4B28" w:rsidRPr="008A5BE0" w:rsidRDefault="00CD4B28" w:rsidP="00A93818">
      <w:pPr>
        <w:numPr>
          <w:ilvl w:val="0"/>
          <w:numId w:val="4"/>
        </w:numPr>
        <w:spacing w:after="0" w:line="240" w:lineRule="auto"/>
        <w:ind w:hanging="371"/>
        <w:jc w:val="both"/>
        <w:rPr>
          <w:rFonts w:ascii="Arial" w:hAnsi="Arial" w:cs="Arial"/>
          <w:sz w:val="20"/>
          <w:szCs w:val="20"/>
        </w:rPr>
      </w:pPr>
      <w:r w:rsidRPr="008A5BE0">
        <w:rPr>
          <w:rFonts w:ascii="Arial" w:hAnsi="Arial" w:cs="Arial"/>
          <w:sz w:val="20"/>
          <w:szCs w:val="20"/>
        </w:rPr>
        <w:t>[Escalation of the credit risk notification]</w:t>
      </w:r>
    </w:p>
    <w:p w14:paraId="642DE808" w14:textId="77777777" w:rsidR="00CD4B28" w:rsidRPr="008A5BE0" w:rsidRDefault="00CD4B28" w:rsidP="00A93818">
      <w:pPr>
        <w:numPr>
          <w:ilvl w:val="0"/>
          <w:numId w:val="4"/>
        </w:numPr>
        <w:spacing w:after="0" w:line="240" w:lineRule="auto"/>
        <w:ind w:hanging="371"/>
        <w:jc w:val="both"/>
        <w:rPr>
          <w:rFonts w:ascii="Arial" w:hAnsi="Arial" w:cs="Arial"/>
          <w:sz w:val="20"/>
          <w:szCs w:val="20"/>
        </w:rPr>
      </w:pPr>
      <w:r w:rsidRPr="008A5BE0">
        <w:rPr>
          <w:rFonts w:ascii="Arial" w:hAnsi="Arial" w:cs="Arial"/>
          <w:sz w:val="20"/>
          <w:szCs w:val="20"/>
        </w:rPr>
        <w:t>[Escalation, default and recovery of debt]</w:t>
      </w:r>
    </w:p>
    <w:p w14:paraId="502B54F8" w14:textId="77777777" w:rsidR="00CD4B28" w:rsidRPr="008A5BE0" w:rsidRDefault="00CD4B28" w:rsidP="00A93818">
      <w:pPr>
        <w:numPr>
          <w:ilvl w:val="0"/>
          <w:numId w:val="4"/>
        </w:numPr>
        <w:spacing w:after="0" w:line="240" w:lineRule="auto"/>
        <w:ind w:hanging="371"/>
        <w:jc w:val="both"/>
        <w:rPr>
          <w:rFonts w:ascii="Arial" w:hAnsi="Arial" w:cs="Arial"/>
          <w:sz w:val="20"/>
          <w:szCs w:val="20"/>
        </w:rPr>
      </w:pPr>
      <w:r w:rsidRPr="008A5BE0">
        <w:rPr>
          <w:rFonts w:ascii="Arial" w:hAnsi="Arial" w:cs="Arial"/>
          <w:sz w:val="20"/>
          <w:szCs w:val="20"/>
        </w:rPr>
        <w:t>[Increase in Security requirements]</w:t>
      </w:r>
    </w:p>
    <w:p w14:paraId="296794AC" w14:textId="7DE8F8B9" w:rsidR="00CD4B28" w:rsidRPr="008A5BE0" w:rsidRDefault="00CD4B28" w:rsidP="00A93818">
      <w:pPr>
        <w:numPr>
          <w:ilvl w:val="0"/>
          <w:numId w:val="4"/>
        </w:numPr>
        <w:spacing w:after="0" w:line="240" w:lineRule="auto"/>
        <w:ind w:hanging="371"/>
        <w:jc w:val="both"/>
        <w:rPr>
          <w:rFonts w:ascii="Arial" w:hAnsi="Arial" w:cs="Arial"/>
          <w:sz w:val="20"/>
          <w:szCs w:val="20"/>
        </w:rPr>
      </w:pPr>
      <w:r w:rsidRPr="008A5BE0">
        <w:rPr>
          <w:rFonts w:ascii="Arial" w:hAnsi="Arial" w:cs="Arial"/>
          <w:sz w:val="20"/>
          <w:szCs w:val="20"/>
        </w:rPr>
        <w:t xml:space="preserve">[Adverse change in </w:t>
      </w:r>
      <w:r w:rsidR="00D70258" w:rsidRPr="008A5BE0">
        <w:rPr>
          <w:rFonts w:ascii="Arial" w:hAnsi="Arial" w:cs="Arial"/>
          <w:sz w:val="20"/>
          <w:szCs w:val="20"/>
        </w:rPr>
        <w:t>Customer</w:t>
      </w:r>
      <w:r w:rsidRPr="008A5BE0">
        <w:rPr>
          <w:rFonts w:ascii="Arial" w:hAnsi="Arial" w:cs="Arial"/>
          <w:sz w:val="20"/>
          <w:szCs w:val="20"/>
        </w:rPr>
        <w:t>’s credit rating]</w:t>
      </w:r>
    </w:p>
    <w:p w14:paraId="05BF5784" w14:textId="77777777" w:rsidR="00CD4B28" w:rsidRPr="008A5BE0" w:rsidRDefault="00CD4B28" w:rsidP="00A93818">
      <w:pPr>
        <w:numPr>
          <w:ilvl w:val="0"/>
          <w:numId w:val="4"/>
        </w:numPr>
        <w:spacing w:after="0" w:line="240" w:lineRule="auto"/>
        <w:ind w:hanging="371"/>
        <w:jc w:val="both"/>
        <w:rPr>
          <w:rFonts w:ascii="Arial" w:hAnsi="Arial" w:cs="Arial"/>
          <w:sz w:val="20"/>
          <w:szCs w:val="20"/>
        </w:rPr>
      </w:pPr>
      <w:r w:rsidRPr="008A5BE0">
        <w:rPr>
          <w:rFonts w:ascii="Arial" w:hAnsi="Arial" w:cs="Arial"/>
          <w:sz w:val="20"/>
          <w:szCs w:val="20"/>
        </w:rPr>
        <w:lastRenderedPageBreak/>
        <w:t>[Adverse change in Guarantor’s credit rating]</w:t>
      </w:r>
    </w:p>
    <w:p w14:paraId="188D0BF1" w14:textId="77777777" w:rsidR="00CD4B28" w:rsidRPr="008A5BE0" w:rsidRDefault="00CD4B28" w:rsidP="00A93818">
      <w:pPr>
        <w:numPr>
          <w:ilvl w:val="0"/>
          <w:numId w:val="4"/>
        </w:numPr>
        <w:spacing w:after="0" w:line="240" w:lineRule="auto"/>
        <w:ind w:hanging="371"/>
        <w:jc w:val="both"/>
        <w:rPr>
          <w:rFonts w:ascii="Arial" w:hAnsi="Arial" w:cs="Arial"/>
          <w:sz w:val="20"/>
          <w:szCs w:val="20"/>
        </w:rPr>
      </w:pPr>
      <w:r w:rsidRPr="008A5BE0">
        <w:rPr>
          <w:rFonts w:ascii="Arial" w:hAnsi="Arial" w:cs="Arial"/>
          <w:sz w:val="20"/>
          <w:szCs w:val="20"/>
        </w:rPr>
        <w:t>[Change in the type of security]</w:t>
      </w:r>
    </w:p>
    <w:p w14:paraId="2456F8B7" w14:textId="77777777" w:rsidR="00CD4B28" w:rsidRPr="008A5BE0" w:rsidRDefault="00CD4B28" w:rsidP="00EE63CE">
      <w:pPr>
        <w:jc w:val="both"/>
        <w:rPr>
          <w:rFonts w:ascii="Arial" w:hAnsi="Arial" w:cs="Arial"/>
          <w:sz w:val="20"/>
          <w:szCs w:val="20"/>
        </w:rPr>
      </w:pPr>
    </w:p>
    <w:p w14:paraId="379053D5" w14:textId="66C8CC54" w:rsidR="00CD4B28" w:rsidRPr="008A5BE0" w:rsidRDefault="00CD4B28" w:rsidP="003D1589">
      <w:pPr>
        <w:pStyle w:val="ListParagraph"/>
        <w:numPr>
          <w:ilvl w:val="2"/>
          <w:numId w:val="21"/>
        </w:numPr>
        <w:jc w:val="both"/>
        <w:rPr>
          <w:rFonts w:ascii="Arial" w:hAnsi="Arial" w:cs="Arial"/>
          <w:b/>
          <w:sz w:val="20"/>
          <w:szCs w:val="20"/>
          <w:u w:val="single"/>
        </w:rPr>
      </w:pPr>
      <w:r w:rsidRPr="008A5BE0">
        <w:rPr>
          <w:rFonts w:ascii="Arial" w:hAnsi="Arial" w:cs="Arial"/>
          <w:b/>
          <w:sz w:val="20"/>
          <w:szCs w:val="20"/>
          <w:u w:val="single"/>
        </w:rPr>
        <w:t xml:space="preserve">All </w:t>
      </w:r>
      <w:proofErr w:type="gramStart"/>
      <w:r w:rsidR="00D70258" w:rsidRPr="008A5BE0">
        <w:rPr>
          <w:rFonts w:ascii="Arial" w:hAnsi="Arial" w:cs="Arial"/>
          <w:b/>
          <w:sz w:val="20"/>
          <w:szCs w:val="20"/>
          <w:u w:val="single"/>
        </w:rPr>
        <w:t>Customer</w:t>
      </w:r>
      <w:r w:rsidRPr="008A5BE0">
        <w:rPr>
          <w:rFonts w:ascii="Arial" w:hAnsi="Arial" w:cs="Arial"/>
          <w:b/>
          <w:sz w:val="20"/>
          <w:szCs w:val="20"/>
          <w:u w:val="single"/>
        </w:rPr>
        <w:t>s  a</w:t>
      </w:r>
      <w:r w:rsidR="006A03EA" w:rsidRPr="008A5BE0">
        <w:rPr>
          <w:rFonts w:ascii="Arial" w:hAnsi="Arial" w:cs="Arial"/>
          <w:b/>
          <w:sz w:val="20"/>
          <w:szCs w:val="20"/>
          <w:u w:val="single"/>
        </w:rPr>
        <w:t>re</w:t>
      </w:r>
      <w:proofErr w:type="gramEnd"/>
      <w:r w:rsidR="006A03EA" w:rsidRPr="008A5BE0">
        <w:rPr>
          <w:rFonts w:ascii="Arial" w:hAnsi="Arial" w:cs="Arial"/>
          <w:b/>
          <w:sz w:val="20"/>
          <w:szCs w:val="20"/>
          <w:u w:val="single"/>
        </w:rPr>
        <w:t xml:space="preserve"> required to maintain a DSC Credit Limit</w:t>
      </w:r>
      <w:r w:rsidRPr="008A5BE0">
        <w:rPr>
          <w:rFonts w:ascii="Arial" w:hAnsi="Arial" w:cs="Arial"/>
          <w:b/>
          <w:sz w:val="20"/>
          <w:szCs w:val="20"/>
          <w:u w:val="single"/>
        </w:rPr>
        <w:t xml:space="preserve"> at all times in order to provide sufficient protection for the DSC community from </w:t>
      </w:r>
      <w:r w:rsidR="00D70258" w:rsidRPr="008A5BE0">
        <w:rPr>
          <w:rFonts w:ascii="Arial" w:hAnsi="Arial" w:cs="Arial"/>
          <w:b/>
          <w:sz w:val="20"/>
          <w:szCs w:val="20"/>
          <w:u w:val="single"/>
        </w:rPr>
        <w:t>Customer</w:t>
      </w:r>
      <w:r w:rsidRPr="008A5BE0">
        <w:rPr>
          <w:rFonts w:ascii="Arial" w:hAnsi="Arial" w:cs="Arial"/>
          <w:b/>
          <w:sz w:val="20"/>
          <w:szCs w:val="20"/>
          <w:u w:val="single"/>
        </w:rPr>
        <w:t xml:space="preserve"> failures.  </w:t>
      </w:r>
    </w:p>
    <w:p w14:paraId="36ECD391" w14:textId="77777777" w:rsidR="00CD4B28" w:rsidRPr="008A5BE0" w:rsidRDefault="00CD4B28" w:rsidP="00EE63CE">
      <w:pPr>
        <w:jc w:val="both"/>
        <w:rPr>
          <w:rFonts w:ascii="Arial" w:hAnsi="Arial" w:cs="Arial"/>
          <w:sz w:val="20"/>
          <w:szCs w:val="20"/>
        </w:rPr>
      </w:pPr>
    </w:p>
    <w:p w14:paraId="367D3C91" w14:textId="5F891544" w:rsidR="00BE36FD" w:rsidRPr="008A5BE0" w:rsidRDefault="008A5BE0" w:rsidP="004F4EF5">
      <w:pPr>
        <w:pStyle w:val="Heading2"/>
        <w:numPr>
          <w:ilvl w:val="1"/>
          <w:numId w:val="21"/>
        </w:numPr>
        <w:rPr>
          <w:rFonts w:ascii="Arial" w:hAnsi="Arial" w:cs="Arial"/>
          <w:color w:val="auto"/>
        </w:rPr>
      </w:pPr>
      <w:r>
        <w:rPr>
          <w:rFonts w:ascii="Arial" w:hAnsi="Arial" w:cs="Arial"/>
          <w:color w:val="auto"/>
        </w:rPr>
        <w:t xml:space="preserve"> </w:t>
      </w:r>
      <w:bookmarkStart w:id="17" w:name="_Toc464831943"/>
      <w:r w:rsidR="00BE36FD" w:rsidRPr="008A5BE0">
        <w:rPr>
          <w:rFonts w:ascii="Arial" w:hAnsi="Arial" w:cs="Arial"/>
          <w:color w:val="auto"/>
        </w:rPr>
        <w:t>Types of Acceptable Security</w:t>
      </w:r>
      <w:bookmarkEnd w:id="17"/>
    </w:p>
    <w:p w14:paraId="7D8946D0" w14:textId="4FC664CB" w:rsidR="00BE36FD" w:rsidRPr="008A5BE0" w:rsidRDefault="001D5636" w:rsidP="003D1589">
      <w:pPr>
        <w:pStyle w:val="DefaultText"/>
        <w:numPr>
          <w:ilvl w:val="2"/>
          <w:numId w:val="21"/>
        </w:numPr>
        <w:jc w:val="both"/>
        <w:rPr>
          <w:rFonts w:ascii="Arial" w:hAnsi="Arial" w:cs="Arial"/>
          <w:sz w:val="20"/>
          <w:szCs w:val="20"/>
        </w:rPr>
      </w:pPr>
      <w:r w:rsidRPr="008A5BE0">
        <w:rPr>
          <w:rFonts w:ascii="Arial" w:hAnsi="Arial" w:cs="Arial"/>
          <w:sz w:val="20"/>
          <w:szCs w:val="20"/>
        </w:rPr>
        <w:t xml:space="preserve">When it is determined that a </w:t>
      </w:r>
      <w:r w:rsidR="00D70258" w:rsidRPr="008A5BE0">
        <w:rPr>
          <w:rFonts w:ascii="Arial" w:hAnsi="Arial" w:cs="Arial"/>
          <w:sz w:val="20"/>
          <w:szCs w:val="20"/>
        </w:rPr>
        <w:t>Customer</w:t>
      </w:r>
      <w:r w:rsidR="00CA73A6" w:rsidRPr="008A5BE0">
        <w:rPr>
          <w:rFonts w:ascii="Arial" w:hAnsi="Arial" w:cs="Arial"/>
          <w:sz w:val="20"/>
          <w:szCs w:val="20"/>
        </w:rPr>
        <w:t xml:space="preserve"> is to provide a</w:t>
      </w:r>
      <w:r w:rsidRPr="008A5BE0">
        <w:rPr>
          <w:rFonts w:ascii="Arial" w:hAnsi="Arial" w:cs="Arial"/>
          <w:sz w:val="20"/>
          <w:szCs w:val="20"/>
        </w:rPr>
        <w:t xml:space="preserve"> DSC Credit Limit they shall be </w:t>
      </w:r>
      <w:r w:rsidR="00BE36FD" w:rsidRPr="008A5BE0">
        <w:rPr>
          <w:rFonts w:ascii="Arial" w:hAnsi="Arial" w:cs="Arial"/>
          <w:sz w:val="20"/>
          <w:szCs w:val="20"/>
        </w:rPr>
        <w:t>required to lodge adequate Security in support of their DSC activity.</w:t>
      </w:r>
    </w:p>
    <w:p w14:paraId="166E85FD" w14:textId="77777777" w:rsidR="00BE36FD" w:rsidRPr="008A5BE0" w:rsidRDefault="00BE36FD" w:rsidP="00BE36FD">
      <w:pPr>
        <w:pStyle w:val="DefaultText"/>
        <w:numPr>
          <w:ilvl w:val="12"/>
          <w:numId w:val="0"/>
        </w:numPr>
        <w:jc w:val="both"/>
        <w:rPr>
          <w:rFonts w:ascii="Arial" w:hAnsi="Arial" w:cs="Arial"/>
          <w:sz w:val="20"/>
          <w:szCs w:val="20"/>
        </w:rPr>
      </w:pPr>
    </w:p>
    <w:p w14:paraId="2916E818" w14:textId="5D711CD3" w:rsidR="00BE36FD" w:rsidRPr="008A5BE0" w:rsidRDefault="00D70258" w:rsidP="003D1589">
      <w:pPr>
        <w:pStyle w:val="DefaultText"/>
        <w:numPr>
          <w:ilvl w:val="2"/>
          <w:numId w:val="21"/>
        </w:numPr>
        <w:jc w:val="both"/>
        <w:rPr>
          <w:rFonts w:ascii="Arial" w:hAnsi="Arial" w:cs="Arial"/>
          <w:sz w:val="20"/>
          <w:szCs w:val="20"/>
          <w:u w:val="single"/>
        </w:rPr>
      </w:pPr>
      <w:r w:rsidRPr="008A5BE0">
        <w:rPr>
          <w:rFonts w:ascii="Arial" w:hAnsi="Arial" w:cs="Arial"/>
          <w:sz w:val="20"/>
          <w:szCs w:val="20"/>
        </w:rPr>
        <w:t>Customer</w:t>
      </w:r>
      <w:r w:rsidR="00BE36FD" w:rsidRPr="008A5BE0">
        <w:rPr>
          <w:rFonts w:ascii="Arial" w:hAnsi="Arial" w:cs="Arial"/>
          <w:sz w:val="20"/>
          <w:szCs w:val="20"/>
        </w:rPr>
        <w:t xml:space="preserve">s must lodge security </w:t>
      </w:r>
      <w:r w:rsidR="007D0341" w:rsidRPr="008A5BE0">
        <w:rPr>
          <w:rFonts w:ascii="Arial" w:hAnsi="Arial" w:cs="Arial"/>
          <w:sz w:val="20"/>
          <w:szCs w:val="20"/>
        </w:rPr>
        <w:t xml:space="preserve">(if so determined) </w:t>
      </w:r>
      <w:r w:rsidR="00BE36FD" w:rsidRPr="008A5BE0">
        <w:rPr>
          <w:rFonts w:ascii="Arial" w:hAnsi="Arial" w:cs="Arial"/>
          <w:sz w:val="20"/>
          <w:szCs w:val="20"/>
        </w:rPr>
        <w:t>with the CD</w:t>
      </w:r>
      <w:r w:rsidR="007D0341" w:rsidRPr="008A5BE0">
        <w:rPr>
          <w:rFonts w:ascii="Arial" w:hAnsi="Arial" w:cs="Arial"/>
          <w:sz w:val="20"/>
          <w:szCs w:val="20"/>
        </w:rPr>
        <w:t xml:space="preserve">SP to the value of their </w:t>
      </w:r>
      <w:r w:rsidR="001D5636" w:rsidRPr="008A5BE0">
        <w:rPr>
          <w:rFonts w:ascii="Arial" w:hAnsi="Arial" w:cs="Arial"/>
          <w:sz w:val="20"/>
          <w:szCs w:val="20"/>
        </w:rPr>
        <w:t>DSC</w:t>
      </w:r>
      <w:r w:rsidR="00BE36FD" w:rsidRPr="008A5BE0">
        <w:rPr>
          <w:rFonts w:ascii="Arial" w:hAnsi="Arial" w:cs="Arial"/>
          <w:sz w:val="20"/>
          <w:szCs w:val="20"/>
        </w:rPr>
        <w:t xml:space="preserve"> Credit Limit. In the event of a change in value of the </w:t>
      </w:r>
      <w:r w:rsidRPr="008A5BE0">
        <w:rPr>
          <w:rFonts w:ascii="Arial" w:hAnsi="Arial" w:cs="Arial"/>
          <w:sz w:val="20"/>
          <w:szCs w:val="20"/>
        </w:rPr>
        <w:t>Customer</w:t>
      </w:r>
      <w:r w:rsidR="005A49CC" w:rsidRPr="008A5BE0">
        <w:rPr>
          <w:rFonts w:ascii="Arial" w:hAnsi="Arial" w:cs="Arial"/>
          <w:sz w:val="20"/>
          <w:szCs w:val="20"/>
        </w:rPr>
        <w:t>’s</w:t>
      </w:r>
      <w:r w:rsidR="001D5636" w:rsidRPr="008A5BE0">
        <w:rPr>
          <w:rFonts w:ascii="Arial" w:hAnsi="Arial" w:cs="Arial"/>
          <w:sz w:val="20"/>
          <w:szCs w:val="20"/>
        </w:rPr>
        <w:t xml:space="preserve"> DSC</w:t>
      </w:r>
      <w:r w:rsidR="00BE36FD" w:rsidRPr="008A5BE0">
        <w:rPr>
          <w:rFonts w:ascii="Arial" w:hAnsi="Arial" w:cs="Arial"/>
          <w:sz w:val="20"/>
          <w:szCs w:val="20"/>
        </w:rPr>
        <w:t xml:space="preserve"> Credit Limit, any security lodged would be changed accordingly. </w:t>
      </w:r>
      <w:r w:rsidR="00BE36FD" w:rsidRPr="008A5BE0">
        <w:rPr>
          <w:rFonts w:ascii="Arial" w:hAnsi="Arial" w:cs="Arial"/>
          <w:sz w:val="20"/>
          <w:szCs w:val="20"/>
          <w:u w:val="single"/>
        </w:rPr>
        <w:t xml:space="preserve">Security may be in the form of a Letter of Credit (LOC) or cash accompanied by a Non </w:t>
      </w:r>
      <w:proofErr w:type="spellStart"/>
      <w:r w:rsidR="00BE36FD" w:rsidRPr="008A5BE0">
        <w:rPr>
          <w:rFonts w:ascii="Arial" w:hAnsi="Arial" w:cs="Arial"/>
          <w:sz w:val="20"/>
          <w:szCs w:val="20"/>
          <w:u w:val="single"/>
        </w:rPr>
        <w:t>Registrable</w:t>
      </w:r>
      <w:proofErr w:type="spellEnd"/>
      <w:r w:rsidR="00BE36FD" w:rsidRPr="008A5BE0">
        <w:rPr>
          <w:rFonts w:ascii="Arial" w:hAnsi="Arial" w:cs="Arial"/>
          <w:sz w:val="20"/>
          <w:szCs w:val="20"/>
          <w:u w:val="single"/>
        </w:rPr>
        <w:t xml:space="preserve"> Deposit Deed, a Parent Company Guarantee [see types &amp; forms of security</w:t>
      </w:r>
      <w:r w:rsidR="00D23ED6" w:rsidRPr="008A5BE0">
        <w:rPr>
          <w:rFonts w:ascii="Arial" w:hAnsi="Arial" w:cs="Arial"/>
          <w:sz w:val="20"/>
          <w:szCs w:val="20"/>
          <w:u w:val="single"/>
        </w:rPr>
        <w:t xml:space="preserve"> contained in</w:t>
      </w:r>
      <w:r w:rsidR="00CA73A6" w:rsidRPr="008A5BE0">
        <w:rPr>
          <w:rFonts w:ascii="Arial" w:hAnsi="Arial" w:cs="Arial"/>
          <w:sz w:val="20"/>
          <w:szCs w:val="20"/>
          <w:u w:val="single"/>
        </w:rPr>
        <w:t xml:space="preserve"> paragraphs</w:t>
      </w:r>
      <w:r w:rsidR="00BE36FD" w:rsidRPr="008A5BE0">
        <w:rPr>
          <w:rFonts w:ascii="Arial" w:hAnsi="Arial" w:cs="Arial"/>
          <w:sz w:val="20"/>
          <w:szCs w:val="20"/>
          <w:u w:val="single"/>
        </w:rPr>
        <w:t xml:space="preserve"> </w:t>
      </w:r>
      <w:r w:rsidR="007F4792">
        <w:rPr>
          <w:rFonts w:ascii="Arial" w:hAnsi="Arial" w:cs="Arial"/>
          <w:sz w:val="20"/>
          <w:szCs w:val="20"/>
          <w:u w:val="single"/>
        </w:rPr>
        <w:t>4.7</w:t>
      </w:r>
      <w:r w:rsidR="00CA73A6" w:rsidRPr="008A5BE0">
        <w:rPr>
          <w:rFonts w:ascii="Arial" w:hAnsi="Arial" w:cs="Arial"/>
          <w:sz w:val="20"/>
          <w:szCs w:val="20"/>
          <w:u w:val="single"/>
        </w:rPr>
        <w:t xml:space="preserve"> to 4.11 in this Document</w:t>
      </w:r>
      <w:r w:rsidR="00BE36FD" w:rsidRPr="008A5BE0">
        <w:rPr>
          <w:rFonts w:ascii="Arial" w:hAnsi="Arial" w:cs="Arial"/>
          <w:sz w:val="20"/>
          <w:szCs w:val="20"/>
          <w:u w:val="single"/>
        </w:rPr>
        <w:t>]</w:t>
      </w:r>
    </w:p>
    <w:p w14:paraId="6ED2A87F" w14:textId="77777777" w:rsidR="00BE36FD" w:rsidRPr="008A5BE0" w:rsidRDefault="00BE36FD" w:rsidP="00BE36FD">
      <w:pPr>
        <w:pStyle w:val="DefaultText"/>
        <w:numPr>
          <w:ilvl w:val="12"/>
          <w:numId w:val="0"/>
        </w:numPr>
        <w:jc w:val="both"/>
        <w:rPr>
          <w:rFonts w:ascii="Arial" w:hAnsi="Arial" w:cs="Arial"/>
          <w:sz w:val="20"/>
          <w:szCs w:val="20"/>
          <w:u w:val="single"/>
        </w:rPr>
      </w:pPr>
    </w:p>
    <w:p w14:paraId="229710CA" w14:textId="11011BC7" w:rsidR="00BE36FD" w:rsidRPr="008A5BE0" w:rsidRDefault="00BE36FD" w:rsidP="009E79F7">
      <w:pPr>
        <w:pStyle w:val="DefaultText"/>
        <w:numPr>
          <w:ilvl w:val="2"/>
          <w:numId w:val="21"/>
        </w:numPr>
        <w:jc w:val="both"/>
        <w:rPr>
          <w:rFonts w:ascii="Arial" w:hAnsi="Arial" w:cs="Arial"/>
          <w:sz w:val="20"/>
          <w:szCs w:val="20"/>
        </w:rPr>
      </w:pPr>
      <w:r w:rsidRPr="008A5BE0">
        <w:rPr>
          <w:rFonts w:ascii="Arial" w:hAnsi="Arial" w:cs="Arial"/>
          <w:sz w:val="20"/>
          <w:szCs w:val="20"/>
        </w:rPr>
        <w:t xml:space="preserve">In the case that any lodged Security is due to expire and requires renewal, it will have a deemed value of zero one </w:t>
      </w:r>
      <w:proofErr w:type="gramStart"/>
      <w:r w:rsidRPr="008A5BE0">
        <w:rPr>
          <w:rFonts w:ascii="Arial" w:hAnsi="Arial" w:cs="Arial"/>
          <w:sz w:val="20"/>
          <w:szCs w:val="20"/>
        </w:rPr>
        <w:t>month</w:t>
      </w:r>
      <w:r w:rsidR="00CA73A6" w:rsidRPr="008A5BE0">
        <w:rPr>
          <w:rFonts w:ascii="Arial" w:hAnsi="Arial" w:cs="Arial"/>
          <w:sz w:val="20"/>
          <w:szCs w:val="20"/>
        </w:rPr>
        <w:t>[</w:t>
      </w:r>
      <w:proofErr w:type="gramEnd"/>
      <w:r w:rsidR="00CA73A6" w:rsidRPr="008A5BE0">
        <w:rPr>
          <w:rFonts w:ascii="Arial" w:hAnsi="Arial" w:cs="Arial"/>
          <w:sz w:val="20"/>
          <w:szCs w:val="20"/>
        </w:rPr>
        <w:t>30 days]</w:t>
      </w:r>
      <w:r w:rsidR="00C6677D">
        <w:rPr>
          <w:rFonts w:ascii="Arial" w:hAnsi="Arial" w:cs="Arial"/>
          <w:sz w:val="20"/>
          <w:szCs w:val="20"/>
        </w:rPr>
        <w:t xml:space="preserve"> prior to maturity</w:t>
      </w:r>
      <w:r w:rsidRPr="008A5BE0">
        <w:rPr>
          <w:rFonts w:ascii="Arial" w:hAnsi="Arial" w:cs="Arial"/>
          <w:sz w:val="20"/>
          <w:szCs w:val="20"/>
        </w:rPr>
        <w:t>.</w:t>
      </w:r>
    </w:p>
    <w:p w14:paraId="186BEA94" w14:textId="77777777" w:rsidR="00BE36FD" w:rsidRPr="008A5BE0" w:rsidRDefault="00BE36FD" w:rsidP="00EE63CE">
      <w:pPr>
        <w:jc w:val="both"/>
        <w:rPr>
          <w:rFonts w:ascii="Arial" w:hAnsi="Arial" w:cs="Arial"/>
          <w:sz w:val="20"/>
          <w:szCs w:val="20"/>
        </w:rPr>
      </w:pPr>
    </w:p>
    <w:p w14:paraId="7F12F765" w14:textId="2901BBF4" w:rsidR="00BE36FD" w:rsidRPr="008A5BE0" w:rsidRDefault="008A5BE0" w:rsidP="004F4EF5">
      <w:pPr>
        <w:pStyle w:val="Heading2"/>
        <w:numPr>
          <w:ilvl w:val="1"/>
          <w:numId w:val="21"/>
        </w:numPr>
        <w:rPr>
          <w:rFonts w:ascii="Arial" w:hAnsi="Arial" w:cs="Arial"/>
          <w:color w:val="auto"/>
        </w:rPr>
      </w:pPr>
      <w:r>
        <w:rPr>
          <w:rFonts w:ascii="Arial" w:hAnsi="Arial" w:cs="Arial"/>
          <w:color w:val="auto"/>
        </w:rPr>
        <w:t xml:space="preserve"> </w:t>
      </w:r>
      <w:bookmarkStart w:id="18" w:name="_Toc464831944"/>
      <w:r w:rsidR="00BE36FD" w:rsidRPr="008A5BE0">
        <w:rPr>
          <w:rFonts w:ascii="Arial" w:hAnsi="Arial" w:cs="Arial"/>
          <w:color w:val="auto"/>
        </w:rPr>
        <w:t>Letter of Credit (LOC)</w:t>
      </w:r>
      <w:bookmarkEnd w:id="18"/>
    </w:p>
    <w:p w14:paraId="15A9D069" w14:textId="4DA86AE5" w:rsidR="00BE36FD" w:rsidRDefault="00BE36FD" w:rsidP="008A5BE0">
      <w:pPr>
        <w:pStyle w:val="DefaultText"/>
        <w:numPr>
          <w:ilvl w:val="2"/>
          <w:numId w:val="21"/>
        </w:numPr>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An </w:t>
      </w:r>
      <w:r w:rsidRPr="008A5BE0">
        <w:rPr>
          <w:rFonts w:ascii="Arial" w:hAnsi="Arial" w:cs="Arial"/>
          <w:b/>
          <w:sz w:val="20"/>
          <w:szCs w:val="20"/>
        </w:rPr>
        <w:t>Irrevocable Standby Letter of Credit</w:t>
      </w:r>
      <w:r w:rsidRPr="008A5BE0">
        <w:rPr>
          <w:rFonts w:ascii="Arial" w:hAnsi="Arial" w:cs="Arial"/>
          <w:sz w:val="20"/>
          <w:szCs w:val="20"/>
        </w:rPr>
        <w:t xml:space="preserve">, issued by a UK branch of a financial institution with </w:t>
      </w:r>
      <w:r w:rsidR="00C33165" w:rsidRPr="008A5BE0">
        <w:rPr>
          <w:rFonts w:ascii="Arial" w:hAnsi="Arial" w:cs="Arial"/>
          <w:sz w:val="20"/>
          <w:szCs w:val="20"/>
        </w:rPr>
        <w:t xml:space="preserve"> </w:t>
      </w:r>
      <w:r w:rsidRPr="008A5BE0">
        <w:rPr>
          <w:rFonts w:ascii="Arial" w:hAnsi="Arial" w:cs="Arial"/>
          <w:sz w:val="20"/>
          <w:szCs w:val="20"/>
        </w:rPr>
        <w:t>a long term credit rating of not less than A3 [</w:t>
      </w:r>
      <w:r w:rsidR="00911D63" w:rsidRPr="008A5BE0">
        <w:rPr>
          <w:rFonts w:ascii="Arial" w:hAnsi="Arial" w:cs="Arial"/>
          <w:sz w:val="20"/>
          <w:szCs w:val="20"/>
        </w:rPr>
        <w:t>insert section no.</w:t>
      </w:r>
      <w:r w:rsidR="00B41EA2">
        <w:rPr>
          <w:rFonts w:ascii="Arial" w:hAnsi="Arial" w:cs="Arial"/>
          <w:sz w:val="20"/>
          <w:szCs w:val="20"/>
        </w:rPr>
        <w:t>] provided by Moody’s Investors Services</w:t>
      </w:r>
      <w:r w:rsidRPr="008A5BE0">
        <w:rPr>
          <w:rFonts w:ascii="Arial" w:hAnsi="Arial" w:cs="Arial"/>
          <w:sz w:val="20"/>
          <w:szCs w:val="20"/>
        </w:rPr>
        <w:t xml:space="preserve"> or such equivalent rating by Standard and Poor’s Corporation (</w:t>
      </w:r>
      <w:r w:rsidRPr="008A5BE0">
        <w:rPr>
          <w:rFonts w:ascii="Arial" w:hAnsi="Arial" w:cs="Arial"/>
          <w:sz w:val="20"/>
          <w:szCs w:val="20"/>
          <w:u w:val="single"/>
        </w:rPr>
        <w:t>where such ratings conflict, the lower of the two ratings will be used</w:t>
      </w:r>
      <w:r w:rsidRPr="008A5BE0">
        <w:rPr>
          <w:rFonts w:ascii="Arial" w:hAnsi="Arial" w:cs="Arial"/>
          <w:sz w:val="20"/>
          <w:szCs w:val="20"/>
        </w:rPr>
        <w:t xml:space="preserve">). </w:t>
      </w:r>
    </w:p>
    <w:p w14:paraId="1F989CB7" w14:textId="77777777" w:rsidR="008A5BE0" w:rsidRDefault="008A5BE0" w:rsidP="008A5BE0">
      <w:pPr>
        <w:pStyle w:val="DefaultText"/>
        <w:tabs>
          <w:tab w:val="left" w:pos="36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szCs w:val="20"/>
        </w:rPr>
      </w:pPr>
    </w:p>
    <w:p w14:paraId="29DF8A0D" w14:textId="2D3B725E" w:rsidR="008A5BE0" w:rsidRPr="008A5BE0" w:rsidRDefault="008A5BE0" w:rsidP="008A5BE0">
      <w:pPr>
        <w:pStyle w:val="DefaultText"/>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The Letter of Credit must be issued in favour of</w:t>
      </w:r>
      <w:r w:rsidR="00C55279">
        <w:rPr>
          <w:rFonts w:ascii="Arial" w:hAnsi="Arial" w:cs="Arial"/>
          <w:sz w:val="20"/>
          <w:szCs w:val="20"/>
        </w:rPr>
        <w:t xml:space="preserve"> </w:t>
      </w:r>
      <w:r w:rsidRPr="008A5BE0">
        <w:rPr>
          <w:rFonts w:ascii="Arial" w:hAnsi="Arial" w:cs="Arial"/>
          <w:sz w:val="20"/>
          <w:szCs w:val="20"/>
        </w:rPr>
        <w:t xml:space="preserve">[the CDSP]. </w:t>
      </w:r>
    </w:p>
    <w:p w14:paraId="7FBFD229" w14:textId="77777777" w:rsidR="008A5BE0" w:rsidRPr="008A5BE0" w:rsidRDefault="008A5BE0" w:rsidP="008A5BE0">
      <w:pPr>
        <w:pStyle w:val="DefaultText"/>
        <w:numPr>
          <w:ilvl w:val="1"/>
          <w:numId w:val="5"/>
        </w:numPr>
        <w:tabs>
          <w:tab w:val="left" w:pos="1134"/>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The Letter of Credit will not be accepted unless </w:t>
      </w:r>
      <w:r w:rsidRPr="008A5BE0">
        <w:rPr>
          <w:rFonts w:ascii="Arial" w:hAnsi="Arial" w:cs="Arial"/>
          <w:sz w:val="20"/>
          <w:szCs w:val="20"/>
          <w:u w:val="single"/>
        </w:rPr>
        <w:t>two</w:t>
      </w:r>
      <w:r w:rsidRPr="008A5BE0">
        <w:rPr>
          <w:rFonts w:ascii="Arial" w:hAnsi="Arial" w:cs="Arial"/>
          <w:sz w:val="20"/>
          <w:szCs w:val="20"/>
        </w:rPr>
        <w:t xml:space="preserve"> authorised signatories are obtained from the Financial Institution.</w:t>
      </w:r>
    </w:p>
    <w:p w14:paraId="3CC0E415" w14:textId="58F5A23C" w:rsidR="008A5BE0" w:rsidRPr="00DA0C35" w:rsidRDefault="008A5BE0" w:rsidP="00DA0C35">
      <w:pPr>
        <w:pStyle w:val="DefaultText"/>
        <w:numPr>
          <w:ilvl w:val="1"/>
          <w:numId w:val="5"/>
        </w:numPr>
        <w:tabs>
          <w:tab w:val="left" w:pos="1134"/>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The Letter of Credit will have a deemed value of zero for the purposes of security </w:t>
      </w:r>
      <w:r w:rsidRPr="008A5BE0">
        <w:rPr>
          <w:rFonts w:ascii="Arial" w:hAnsi="Arial" w:cs="Arial"/>
          <w:sz w:val="20"/>
          <w:szCs w:val="20"/>
          <w:u w:val="single"/>
        </w:rPr>
        <w:t>one month prior to maturity</w:t>
      </w:r>
      <w:r w:rsidRPr="008A5BE0">
        <w:rPr>
          <w:rFonts w:ascii="Arial" w:hAnsi="Arial" w:cs="Arial"/>
          <w:sz w:val="20"/>
          <w:szCs w:val="20"/>
        </w:rPr>
        <w:t xml:space="preserve">.  </w:t>
      </w:r>
    </w:p>
    <w:p w14:paraId="34199476" w14:textId="77777777" w:rsidR="008A5BE0" w:rsidRDefault="008A5BE0" w:rsidP="008A5BE0">
      <w:pPr>
        <w:pStyle w:val="DefaultText"/>
        <w:tabs>
          <w:tab w:val="left" w:pos="36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szCs w:val="20"/>
        </w:rPr>
      </w:pPr>
    </w:p>
    <w:p w14:paraId="5FE8362F" w14:textId="3E2A4469" w:rsidR="00BE36FD" w:rsidRPr="008A5BE0" w:rsidRDefault="00BE36FD" w:rsidP="008A5BE0">
      <w:pPr>
        <w:pStyle w:val="DefaultText"/>
        <w:numPr>
          <w:ilvl w:val="2"/>
          <w:numId w:val="21"/>
        </w:numPr>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The accepted format of the Irrevocable Standby Letter </w:t>
      </w:r>
      <w:r w:rsidR="00C6677D">
        <w:rPr>
          <w:rFonts w:ascii="Arial" w:hAnsi="Arial" w:cs="Arial"/>
          <w:sz w:val="20"/>
          <w:szCs w:val="20"/>
        </w:rPr>
        <w:t>of Credit is set out in [</w:t>
      </w:r>
      <w:r w:rsidR="009D7C1B" w:rsidRPr="008A5BE0">
        <w:rPr>
          <w:rFonts w:ascii="Arial" w:hAnsi="Arial" w:cs="Arial"/>
          <w:sz w:val="20"/>
          <w:szCs w:val="20"/>
        </w:rPr>
        <w:t>Appendix</w:t>
      </w:r>
      <w:r w:rsidR="00C6677D">
        <w:rPr>
          <w:rFonts w:ascii="Arial" w:hAnsi="Arial" w:cs="Arial"/>
          <w:sz w:val="20"/>
          <w:szCs w:val="20"/>
        </w:rPr>
        <w:t xml:space="preserve"> TBC</w:t>
      </w:r>
      <w:r w:rsidRPr="008A5BE0">
        <w:rPr>
          <w:rFonts w:ascii="Arial" w:hAnsi="Arial" w:cs="Arial"/>
          <w:sz w:val="20"/>
          <w:szCs w:val="20"/>
        </w:rPr>
        <w:t>]</w:t>
      </w:r>
      <w:r w:rsidR="00785F32" w:rsidRPr="008A5BE0">
        <w:rPr>
          <w:rFonts w:ascii="Arial" w:hAnsi="Arial" w:cs="Arial"/>
          <w:sz w:val="20"/>
          <w:szCs w:val="20"/>
        </w:rPr>
        <w:t xml:space="preserve"> </w:t>
      </w:r>
      <w:r w:rsidRPr="008A5BE0">
        <w:rPr>
          <w:rFonts w:ascii="Arial" w:hAnsi="Arial" w:cs="Arial"/>
          <w:sz w:val="20"/>
          <w:szCs w:val="20"/>
        </w:rPr>
        <w:t>and is compliant with the UCP 600 and current prevailing legislation.</w:t>
      </w:r>
    </w:p>
    <w:p w14:paraId="3036D935" w14:textId="77777777" w:rsidR="00CA73A6" w:rsidRPr="008A5BE0" w:rsidRDefault="00CA73A6" w:rsidP="00CA73A6">
      <w:pPr>
        <w:pStyle w:val="DefaultText"/>
        <w:tabs>
          <w:tab w:val="left" w:pos="1134"/>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szCs w:val="20"/>
        </w:rPr>
      </w:pPr>
    </w:p>
    <w:p w14:paraId="6A73A2C1" w14:textId="549F5B57" w:rsidR="000C275D" w:rsidRPr="008A5BE0" w:rsidRDefault="009E5E28" w:rsidP="009E5E28">
      <w:pPr>
        <w:pStyle w:val="Heading2"/>
        <w:numPr>
          <w:ilvl w:val="1"/>
          <w:numId w:val="21"/>
        </w:numPr>
        <w:rPr>
          <w:rFonts w:ascii="Arial" w:hAnsi="Arial" w:cs="Arial"/>
          <w:color w:val="auto"/>
        </w:rPr>
      </w:pPr>
      <w:r>
        <w:rPr>
          <w:rFonts w:ascii="Arial" w:hAnsi="Arial" w:cs="Arial"/>
          <w:color w:val="auto"/>
        </w:rPr>
        <w:t xml:space="preserve"> </w:t>
      </w:r>
      <w:bookmarkStart w:id="19" w:name="_Toc464831945"/>
      <w:r w:rsidR="000C275D" w:rsidRPr="008A5BE0">
        <w:rPr>
          <w:rFonts w:ascii="Arial" w:hAnsi="Arial" w:cs="Arial"/>
          <w:color w:val="auto"/>
        </w:rPr>
        <w:t xml:space="preserve">Multiple </w:t>
      </w:r>
      <w:r w:rsidR="00D70258" w:rsidRPr="008A5BE0">
        <w:rPr>
          <w:rFonts w:ascii="Arial" w:hAnsi="Arial" w:cs="Arial"/>
          <w:color w:val="auto"/>
        </w:rPr>
        <w:t>Customer</w:t>
      </w:r>
      <w:r w:rsidR="000C275D" w:rsidRPr="008A5BE0">
        <w:rPr>
          <w:rFonts w:ascii="Arial" w:hAnsi="Arial" w:cs="Arial"/>
          <w:color w:val="auto"/>
        </w:rPr>
        <w:t xml:space="preserve"> Letter of Credit</w:t>
      </w:r>
      <w:r w:rsidR="009A0DAC">
        <w:rPr>
          <w:rFonts w:ascii="Arial" w:hAnsi="Arial" w:cs="Arial"/>
          <w:color w:val="auto"/>
        </w:rPr>
        <w:t xml:space="preserve"> (MCLOC)</w:t>
      </w:r>
      <w:bookmarkEnd w:id="19"/>
    </w:p>
    <w:p w14:paraId="7137C5B7" w14:textId="010E413E" w:rsidR="00BE36FD" w:rsidRPr="008A5BE0" w:rsidRDefault="00BE36FD" w:rsidP="009E5E28">
      <w:pPr>
        <w:pStyle w:val="DefaultText"/>
        <w:numPr>
          <w:ilvl w:val="2"/>
          <w:numId w:val="21"/>
        </w:numPr>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A </w:t>
      </w:r>
      <w:r w:rsidR="000C275D" w:rsidRPr="008A5BE0">
        <w:rPr>
          <w:rFonts w:ascii="Arial" w:hAnsi="Arial" w:cs="Arial"/>
          <w:b/>
          <w:sz w:val="20"/>
          <w:szCs w:val="20"/>
        </w:rPr>
        <w:t xml:space="preserve">Multiple </w:t>
      </w:r>
      <w:r w:rsidR="00D70258" w:rsidRPr="008A5BE0">
        <w:rPr>
          <w:rFonts w:ascii="Arial" w:hAnsi="Arial" w:cs="Arial"/>
          <w:b/>
          <w:sz w:val="20"/>
          <w:szCs w:val="20"/>
        </w:rPr>
        <w:t>Customer</w:t>
      </w:r>
      <w:r w:rsidRPr="008A5BE0">
        <w:rPr>
          <w:rFonts w:ascii="Arial" w:hAnsi="Arial" w:cs="Arial"/>
          <w:b/>
          <w:sz w:val="20"/>
          <w:szCs w:val="20"/>
        </w:rPr>
        <w:t xml:space="preserve"> Irrevocable Standby Letter of Credit</w:t>
      </w:r>
      <w:r w:rsidRPr="008A5BE0">
        <w:rPr>
          <w:rFonts w:ascii="Arial" w:hAnsi="Arial" w:cs="Arial"/>
          <w:sz w:val="20"/>
          <w:szCs w:val="20"/>
        </w:rPr>
        <w:t xml:space="preserve"> issued by a UK branch of a financial institution with a long term credit rating of not less than A3 [</w:t>
      </w:r>
      <w:r w:rsidR="000C275D" w:rsidRPr="008A5BE0">
        <w:rPr>
          <w:rFonts w:ascii="Arial" w:hAnsi="Arial" w:cs="Arial"/>
          <w:sz w:val="20"/>
          <w:szCs w:val="20"/>
        </w:rPr>
        <w:t>insert section no.</w:t>
      </w:r>
      <w:r w:rsidRPr="008A5BE0">
        <w:rPr>
          <w:rFonts w:ascii="Arial" w:hAnsi="Arial" w:cs="Arial"/>
          <w:sz w:val="20"/>
          <w:szCs w:val="20"/>
        </w:rPr>
        <w:t xml:space="preserve">] provided by Moody’s Investment </w:t>
      </w:r>
      <w:r w:rsidR="00C87B02" w:rsidRPr="008A5BE0">
        <w:rPr>
          <w:rFonts w:ascii="Arial" w:hAnsi="Arial" w:cs="Arial"/>
          <w:sz w:val="20"/>
          <w:szCs w:val="20"/>
        </w:rPr>
        <w:t>Service</w:t>
      </w:r>
      <w:r w:rsidRPr="008A5BE0">
        <w:rPr>
          <w:rFonts w:ascii="Arial" w:hAnsi="Arial" w:cs="Arial"/>
          <w:sz w:val="20"/>
          <w:szCs w:val="20"/>
        </w:rPr>
        <w:t>s or such equivalent rating by Standard and Poor’s Corporation (</w:t>
      </w:r>
      <w:r w:rsidRPr="008A5BE0">
        <w:rPr>
          <w:rFonts w:ascii="Arial" w:hAnsi="Arial" w:cs="Arial"/>
          <w:sz w:val="20"/>
          <w:szCs w:val="20"/>
          <w:u w:val="single"/>
        </w:rPr>
        <w:t>where such ratings conflict, the lower of the two ratings will be used</w:t>
      </w:r>
      <w:r w:rsidRPr="008A5BE0">
        <w:rPr>
          <w:rFonts w:ascii="Arial" w:hAnsi="Arial" w:cs="Arial"/>
          <w:sz w:val="20"/>
          <w:szCs w:val="20"/>
        </w:rPr>
        <w:t xml:space="preserve">). </w:t>
      </w:r>
    </w:p>
    <w:p w14:paraId="03A8E423" w14:textId="77777777" w:rsidR="00BE36FD" w:rsidRPr="008A5BE0" w:rsidRDefault="00BE36FD" w:rsidP="00BE36FD">
      <w:pPr>
        <w:pStyle w:val="DefaultText"/>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0144C080" w14:textId="6F595876" w:rsidR="00BE36FD" w:rsidRPr="008A5BE0" w:rsidRDefault="00BE36FD" w:rsidP="00A93818">
      <w:pPr>
        <w:pStyle w:val="DefaultText"/>
        <w:numPr>
          <w:ilvl w:val="0"/>
          <w:numId w:val="6"/>
        </w:numPr>
        <w:tabs>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The Multiple User Letter of Credit must be issued in favour of</w:t>
      </w:r>
      <w:r w:rsidR="00B5001D" w:rsidRPr="008A5BE0">
        <w:rPr>
          <w:rFonts w:ascii="Arial" w:hAnsi="Arial" w:cs="Arial"/>
          <w:sz w:val="20"/>
          <w:szCs w:val="20"/>
        </w:rPr>
        <w:t xml:space="preserve"> </w:t>
      </w:r>
      <w:r w:rsidRPr="008A5BE0">
        <w:rPr>
          <w:rFonts w:ascii="Arial" w:hAnsi="Arial" w:cs="Arial"/>
          <w:sz w:val="20"/>
          <w:szCs w:val="20"/>
        </w:rPr>
        <w:t xml:space="preserve">[the CDSP].  </w:t>
      </w:r>
    </w:p>
    <w:p w14:paraId="4599A14D" w14:textId="77777777" w:rsidR="00BE36FD" w:rsidRPr="008A5BE0" w:rsidRDefault="00BE36FD" w:rsidP="00A93818">
      <w:pPr>
        <w:pStyle w:val="DefaultText"/>
        <w:numPr>
          <w:ilvl w:val="0"/>
          <w:numId w:val="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The Multiple User Letter of Credit will not be accepted unless 2 signatories are obtained from the Financial Institution. </w:t>
      </w:r>
    </w:p>
    <w:p w14:paraId="31CDE6A9" w14:textId="77777777" w:rsidR="00BE36FD" w:rsidRPr="008A5BE0" w:rsidRDefault="00BE36FD" w:rsidP="00A93818">
      <w:pPr>
        <w:pStyle w:val="DefaultText"/>
        <w:numPr>
          <w:ilvl w:val="0"/>
          <w:numId w:val="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The Multiple User Letter of Credit will have a deemed value of zero for the purposes of security </w:t>
      </w:r>
      <w:r w:rsidR="000C275D" w:rsidRPr="008A5BE0">
        <w:rPr>
          <w:rFonts w:ascii="Arial" w:hAnsi="Arial" w:cs="Arial"/>
          <w:sz w:val="20"/>
          <w:szCs w:val="20"/>
        </w:rPr>
        <w:t>[</w:t>
      </w:r>
      <w:r w:rsidRPr="008A5BE0">
        <w:rPr>
          <w:rFonts w:ascii="Arial" w:hAnsi="Arial" w:cs="Arial"/>
          <w:sz w:val="20"/>
          <w:szCs w:val="20"/>
          <w:u w:val="single"/>
        </w:rPr>
        <w:t>one month prior to maturity</w:t>
      </w:r>
      <w:r w:rsidR="000C275D" w:rsidRPr="008A5BE0">
        <w:rPr>
          <w:rFonts w:ascii="Arial" w:hAnsi="Arial" w:cs="Arial"/>
          <w:sz w:val="20"/>
          <w:szCs w:val="20"/>
          <w:u w:val="single"/>
        </w:rPr>
        <w:t>]</w:t>
      </w:r>
      <w:r w:rsidRPr="008A5BE0">
        <w:rPr>
          <w:rFonts w:ascii="Arial" w:hAnsi="Arial" w:cs="Arial"/>
          <w:sz w:val="20"/>
          <w:szCs w:val="20"/>
        </w:rPr>
        <w:t xml:space="preserve">. </w:t>
      </w:r>
    </w:p>
    <w:p w14:paraId="43169E9C" w14:textId="4FE3E8C4" w:rsidR="00BE36FD" w:rsidRPr="008A5BE0" w:rsidRDefault="00BE36FD" w:rsidP="00A93818">
      <w:pPr>
        <w:pStyle w:val="DefaultText"/>
        <w:numPr>
          <w:ilvl w:val="0"/>
          <w:numId w:val="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If this form of Security is the preferred option, the companies that are covered under the Multiple User Letter of Credit mu</w:t>
      </w:r>
      <w:r w:rsidR="001D5636" w:rsidRPr="008A5BE0">
        <w:rPr>
          <w:rFonts w:ascii="Arial" w:hAnsi="Arial" w:cs="Arial"/>
          <w:sz w:val="20"/>
          <w:szCs w:val="20"/>
        </w:rPr>
        <w:t>st have the same Parent Company</w:t>
      </w:r>
      <w:r w:rsidRPr="008A5BE0">
        <w:rPr>
          <w:rFonts w:ascii="Arial" w:hAnsi="Arial" w:cs="Arial"/>
          <w:sz w:val="20"/>
          <w:szCs w:val="20"/>
        </w:rPr>
        <w:t xml:space="preserve"> in common.  </w:t>
      </w:r>
    </w:p>
    <w:p w14:paraId="55CFAFDF" w14:textId="591FA08B" w:rsidR="00BE36FD" w:rsidRPr="008A5BE0" w:rsidRDefault="00BE36FD" w:rsidP="00A93818">
      <w:pPr>
        <w:pStyle w:val="DefaultText"/>
        <w:numPr>
          <w:ilvl w:val="0"/>
          <w:numId w:val="6"/>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A si</w:t>
      </w:r>
      <w:r w:rsidR="00B5001D" w:rsidRPr="008A5BE0">
        <w:rPr>
          <w:rFonts w:ascii="Arial" w:hAnsi="Arial" w:cs="Arial"/>
          <w:sz w:val="20"/>
          <w:szCs w:val="20"/>
        </w:rPr>
        <w:t xml:space="preserve">de letter outlining the DSC </w:t>
      </w:r>
      <w:r w:rsidRPr="008A5BE0">
        <w:rPr>
          <w:rFonts w:ascii="Arial" w:hAnsi="Arial" w:cs="Arial"/>
          <w:sz w:val="20"/>
          <w:szCs w:val="20"/>
        </w:rPr>
        <w:t xml:space="preserve">Credit Limits that have been assigned to each User must accompany the Multiple User Letter of Credit.  </w:t>
      </w:r>
    </w:p>
    <w:p w14:paraId="1B9AD8C1" w14:textId="77777777" w:rsidR="00BE36FD" w:rsidRPr="008A5BE0" w:rsidRDefault="00BE36FD" w:rsidP="00BE36FD">
      <w:pPr>
        <w:pStyle w:val="DefaultText"/>
        <w:tabs>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4CB6EFBA" w14:textId="2AD1B873" w:rsidR="00CD4B28" w:rsidRPr="008A5BE0" w:rsidRDefault="00BE36FD" w:rsidP="009E5E28">
      <w:pPr>
        <w:pStyle w:val="DefaultText"/>
        <w:numPr>
          <w:ilvl w:val="2"/>
          <w:numId w:val="21"/>
        </w:numPr>
        <w:tabs>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The accepted format of the Multiple User Unconditional Irrevocable Standby Letter</w:t>
      </w:r>
      <w:r w:rsidR="00B5001D" w:rsidRPr="008A5BE0">
        <w:rPr>
          <w:rFonts w:ascii="Arial" w:hAnsi="Arial" w:cs="Arial"/>
          <w:sz w:val="20"/>
          <w:szCs w:val="20"/>
        </w:rPr>
        <w:t xml:space="preserve"> of Credit is set out in [</w:t>
      </w:r>
      <w:r w:rsidRPr="008A5BE0">
        <w:rPr>
          <w:rFonts w:ascii="Arial" w:hAnsi="Arial" w:cs="Arial"/>
          <w:sz w:val="20"/>
          <w:szCs w:val="20"/>
        </w:rPr>
        <w:t>Appendix</w:t>
      </w:r>
      <w:r w:rsidR="00B5001D" w:rsidRPr="008A5BE0">
        <w:rPr>
          <w:rFonts w:ascii="Arial" w:hAnsi="Arial" w:cs="Arial"/>
          <w:sz w:val="20"/>
          <w:szCs w:val="20"/>
        </w:rPr>
        <w:t xml:space="preserve"> TBC</w:t>
      </w:r>
      <w:r w:rsidRPr="008A5BE0">
        <w:rPr>
          <w:rFonts w:ascii="Arial" w:hAnsi="Arial" w:cs="Arial"/>
          <w:sz w:val="20"/>
          <w:szCs w:val="20"/>
        </w:rPr>
        <w:t>]. The accepted format of</w:t>
      </w:r>
      <w:r w:rsidR="003C1A1C">
        <w:rPr>
          <w:rFonts w:ascii="Arial" w:hAnsi="Arial" w:cs="Arial"/>
          <w:sz w:val="20"/>
          <w:szCs w:val="20"/>
        </w:rPr>
        <w:t xml:space="preserve"> the side letter outlining the Credit L</w:t>
      </w:r>
      <w:r w:rsidRPr="008A5BE0">
        <w:rPr>
          <w:rFonts w:ascii="Arial" w:hAnsi="Arial" w:cs="Arial"/>
          <w:sz w:val="20"/>
          <w:szCs w:val="20"/>
        </w:rPr>
        <w:t>imits that have been</w:t>
      </w:r>
      <w:r w:rsidR="00B5001D" w:rsidRPr="008A5BE0">
        <w:rPr>
          <w:rFonts w:ascii="Arial" w:hAnsi="Arial" w:cs="Arial"/>
          <w:sz w:val="20"/>
          <w:szCs w:val="20"/>
        </w:rPr>
        <w:t xml:space="preserve"> assigned is set out in [</w:t>
      </w:r>
      <w:r w:rsidRPr="008A5BE0">
        <w:rPr>
          <w:rFonts w:ascii="Arial" w:hAnsi="Arial" w:cs="Arial"/>
          <w:sz w:val="20"/>
          <w:szCs w:val="20"/>
        </w:rPr>
        <w:t>Appendix</w:t>
      </w:r>
      <w:r w:rsidR="00B5001D" w:rsidRPr="008A5BE0">
        <w:rPr>
          <w:rFonts w:ascii="Arial" w:hAnsi="Arial" w:cs="Arial"/>
          <w:sz w:val="20"/>
          <w:szCs w:val="20"/>
        </w:rPr>
        <w:t xml:space="preserve"> TBC</w:t>
      </w:r>
      <w:r w:rsidRPr="008A5BE0">
        <w:rPr>
          <w:rFonts w:ascii="Arial" w:hAnsi="Arial" w:cs="Arial"/>
          <w:sz w:val="20"/>
          <w:szCs w:val="20"/>
        </w:rPr>
        <w:t>].</w:t>
      </w:r>
    </w:p>
    <w:p w14:paraId="54728C4B" w14:textId="0E0FC8EB" w:rsidR="00A2646F" w:rsidRPr="00A2646F" w:rsidRDefault="00BE36FD" w:rsidP="009E5E28">
      <w:pPr>
        <w:pStyle w:val="Heading2"/>
        <w:numPr>
          <w:ilvl w:val="1"/>
          <w:numId w:val="21"/>
        </w:numPr>
        <w:rPr>
          <w:rFonts w:ascii="Arial" w:hAnsi="Arial" w:cs="Arial"/>
          <w:color w:val="auto"/>
          <w:sz w:val="16"/>
          <w:szCs w:val="16"/>
        </w:rPr>
      </w:pPr>
      <w:bookmarkStart w:id="20" w:name="_Toc464831946"/>
      <w:r w:rsidRPr="008A5BE0">
        <w:rPr>
          <w:rFonts w:ascii="Arial" w:hAnsi="Arial" w:cs="Arial"/>
          <w:color w:val="auto"/>
        </w:rPr>
        <w:t xml:space="preserve">Non </w:t>
      </w:r>
      <w:proofErr w:type="spellStart"/>
      <w:r w:rsidRPr="008A5BE0">
        <w:rPr>
          <w:rFonts w:ascii="Arial" w:hAnsi="Arial" w:cs="Arial"/>
          <w:color w:val="auto"/>
        </w:rPr>
        <w:t>Registrable</w:t>
      </w:r>
      <w:proofErr w:type="spellEnd"/>
      <w:r w:rsidRPr="008A5BE0">
        <w:rPr>
          <w:rFonts w:ascii="Arial" w:hAnsi="Arial" w:cs="Arial"/>
          <w:color w:val="auto"/>
        </w:rPr>
        <w:t xml:space="preserve"> Deposit Deed</w:t>
      </w:r>
      <w:bookmarkEnd w:id="20"/>
      <w:r w:rsidR="00A2646F">
        <w:rPr>
          <w:rFonts w:ascii="Arial" w:hAnsi="Arial" w:cs="Arial"/>
          <w:color w:val="auto"/>
          <w:sz w:val="16"/>
          <w:szCs w:val="16"/>
        </w:rPr>
        <w:t xml:space="preserve"> </w:t>
      </w:r>
    </w:p>
    <w:p w14:paraId="1E61561B" w14:textId="2AF70756" w:rsidR="00BE36FD" w:rsidRPr="008A5BE0" w:rsidRDefault="00BE36FD" w:rsidP="009E5E28">
      <w:pPr>
        <w:pStyle w:val="DefaultText"/>
        <w:numPr>
          <w:ilvl w:val="2"/>
          <w:numId w:val="21"/>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A </w:t>
      </w:r>
      <w:r w:rsidRPr="008A5BE0">
        <w:rPr>
          <w:rFonts w:ascii="Arial" w:hAnsi="Arial" w:cs="Arial"/>
          <w:b/>
          <w:sz w:val="20"/>
          <w:szCs w:val="20"/>
        </w:rPr>
        <w:t xml:space="preserve">Non </w:t>
      </w:r>
      <w:proofErr w:type="spellStart"/>
      <w:r w:rsidRPr="008A5BE0">
        <w:rPr>
          <w:rFonts w:ascii="Arial" w:hAnsi="Arial" w:cs="Arial"/>
          <w:b/>
          <w:sz w:val="20"/>
          <w:szCs w:val="20"/>
        </w:rPr>
        <w:t>Registrable</w:t>
      </w:r>
      <w:proofErr w:type="spellEnd"/>
      <w:r w:rsidRPr="008A5BE0">
        <w:rPr>
          <w:rFonts w:ascii="Arial" w:hAnsi="Arial" w:cs="Arial"/>
          <w:b/>
          <w:sz w:val="20"/>
          <w:szCs w:val="20"/>
        </w:rPr>
        <w:t xml:space="preserve"> Deposit Deed</w:t>
      </w:r>
      <w:r w:rsidRPr="008A5BE0">
        <w:rPr>
          <w:rFonts w:ascii="Arial" w:hAnsi="Arial" w:cs="Arial"/>
          <w:sz w:val="20"/>
          <w:szCs w:val="20"/>
        </w:rPr>
        <w:t xml:space="preserve"> is a deed containing terms (i.e. protection from default) relating to the depositing of Cash that can be for an amount that is either part or all of the agreed Secured Credit Limit. </w:t>
      </w:r>
      <w:r w:rsidRPr="008A5BE0">
        <w:rPr>
          <w:rFonts w:ascii="Arial" w:hAnsi="Arial" w:cs="Arial"/>
          <w:sz w:val="20"/>
          <w:szCs w:val="20"/>
          <w:u w:val="single"/>
        </w:rPr>
        <w:t>Cash deposited with [the CDSP]</w:t>
      </w:r>
      <w:r w:rsidR="001E087F">
        <w:rPr>
          <w:rFonts w:ascii="Arial" w:hAnsi="Arial" w:cs="Arial"/>
          <w:sz w:val="20"/>
          <w:szCs w:val="20"/>
          <w:u w:val="single"/>
        </w:rPr>
        <w:t xml:space="preserve"> </w:t>
      </w:r>
      <w:r w:rsidRPr="008A5BE0">
        <w:rPr>
          <w:rFonts w:ascii="Arial" w:hAnsi="Arial" w:cs="Arial"/>
          <w:sz w:val="20"/>
          <w:szCs w:val="20"/>
          <w:u w:val="single"/>
        </w:rPr>
        <w:t xml:space="preserve">for the purpose of security must be subject to a Non </w:t>
      </w:r>
      <w:proofErr w:type="spellStart"/>
      <w:r w:rsidRPr="008A5BE0">
        <w:rPr>
          <w:rFonts w:ascii="Arial" w:hAnsi="Arial" w:cs="Arial"/>
          <w:sz w:val="20"/>
          <w:szCs w:val="20"/>
          <w:u w:val="single"/>
        </w:rPr>
        <w:t>Registrable</w:t>
      </w:r>
      <w:proofErr w:type="spellEnd"/>
      <w:r w:rsidRPr="008A5BE0">
        <w:rPr>
          <w:rFonts w:ascii="Arial" w:hAnsi="Arial" w:cs="Arial"/>
          <w:sz w:val="20"/>
          <w:szCs w:val="20"/>
          <w:u w:val="single"/>
        </w:rPr>
        <w:t xml:space="preserve"> Deposit Deed.</w:t>
      </w:r>
      <w:r w:rsidRPr="008A5BE0">
        <w:rPr>
          <w:rFonts w:ascii="Arial" w:hAnsi="Arial" w:cs="Arial"/>
          <w:sz w:val="20"/>
          <w:szCs w:val="20"/>
        </w:rPr>
        <w:t xml:space="preserve">  </w:t>
      </w:r>
    </w:p>
    <w:p w14:paraId="173104B4" w14:textId="77777777" w:rsidR="00BE36FD" w:rsidRPr="008A5BE0" w:rsidRDefault="00BE36FD" w:rsidP="00BE36FD">
      <w:pPr>
        <w:pStyle w:val="DefaultText"/>
        <w:tabs>
          <w:tab w:val="left" w:pos="1134"/>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w:hAnsi="Arial" w:cs="Arial"/>
          <w:sz w:val="20"/>
          <w:szCs w:val="20"/>
        </w:rPr>
      </w:pPr>
    </w:p>
    <w:p w14:paraId="4E8E3E63" w14:textId="12F3E0E2" w:rsidR="00BE36FD" w:rsidRPr="008A5BE0" w:rsidRDefault="00BE36FD" w:rsidP="00A93818">
      <w:pPr>
        <w:pStyle w:val="DefaultText"/>
        <w:numPr>
          <w:ilvl w:val="0"/>
          <w:numId w:val="7"/>
        </w:numPr>
        <w:tabs>
          <w:tab w:val="left" w:pos="113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A5BE0">
        <w:rPr>
          <w:rFonts w:ascii="Arial" w:hAnsi="Arial" w:cs="Arial"/>
          <w:sz w:val="20"/>
          <w:szCs w:val="20"/>
        </w:rPr>
        <w:t xml:space="preserve">The Non </w:t>
      </w:r>
      <w:proofErr w:type="spellStart"/>
      <w:r w:rsidRPr="008A5BE0">
        <w:rPr>
          <w:rFonts w:ascii="Arial" w:hAnsi="Arial" w:cs="Arial"/>
          <w:sz w:val="20"/>
          <w:szCs w:val="20"/>
        </w:rPr>
        <w:t>Registrable</w:t>
      </w:r>
      <w:proofErr w:type="spellEnd"/>
      <w:r w:rsidRPr="008A5BE0">
        <w:rPr>
          <w:rFonts w:ascii="Arial" w:hAnsi="Arial" w:cs="Arial"/>
          <w:sz w:val="20"/>
          <w:szCs w:val="20"/>
        </w:rPr>
        <w:t xml:space="preserve"> Deposit Deed must be issued in favour of Xoserve Limited (the CDSP).</w:t>
      </w:r>
    </w:p>
    <w:p w14:paraId="41FC435E" w14:textId="63AB9A9A" w:rsidR="00BE36FD" w:rsidRPr="008A5BE0" w:rsidRDefault="00BE36FD" w:rsidP="00A93818">
      <w:pPr>
        <w:pStyle w:val="DefaultText"/>
        <w:numPr>
          <w:ilvl w:val="0"/>
          <w:numId w:val="7"/>
        </w:numPr>
        <w:tabs>
          <w:tab w:val="left" w:pos="113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A5BE0">
        <w:rPr>
          <w:rFonts w:ascii="Arial" w:hAnsi="Arial" w:cs="Arial"/>
          <w:sz w:val="20"/>
          <w:szCs w:val="20"/>
        </w:rPr>
        <w:t xml:space="preserve">The Non </w:t>
      </w:r>
      <w:proofErr w:type="spellStart"/>
      <w:r w:rsidRPr="008A5BE0">
        <w:rPr>
          <w:rFonts w:ascii="Arial" w:hAnsi="Arial" w:cs="Arial"/>
          <w:sz w:val="20"/>
          <w:szCs w:val="20"/>
        </w:rPr>
        <w:t>Registrable</w:t>
      </w:r>
      <w:proofErr w:type="spellEnd"/>
      <w:r w:rsidRPr="008A5BE0">
        <w:rPr>
          <w:rFonts w:ascii="Arial" w:hAnsi="Arial" w:cs="Arial"/>
          <w:sz w:val="20"/>
          <w:szCs w:val="20"/>
        </w:rPr>
        <w:t xml:space="preserve"> Deposit Deed will not be accepted unless re</w:t>
      </w:r>
      <w:r w:rsidR="001D5636" w:rsidRPr="008A5BE0">
        <w:rPr>
          <w:rFonts w:ascii="Arial" w:hAnsi="Arial" w:cs="Arial"/>
          <w:sz w:val="20"/>
          <w:szCs w:val="20"/>
        </w:rPr>
        <w:t xml:space="preserve">turned with one </w:t>
      </w:r>
      <w:r w:rsidR="00772995" w:rsidRPr="008A5BE0">
        <w:rPr>
          <w:rFonts w:ascii="Arial" w:hAnsi="Arial" w:cs="Arial"/>
          <w:sz w:val="20"/>
          <w:szCs w:val="20"/>
        </w:rPr>
        <w:t xml:space="preserve">mandatory </w:t>
      </w:r>
      <w:r w:rsidR="001D5636" w:rsidRPr="008A5BE0">
        <w:rPr>
          <w:rFonts w:ascii="Arial" w:hAnsi="Arial" w:cs="Arial"/>
          <w:sz w:val="20"/>
          <w:szCs w:val="20"/>
        </w:rPr>
        <w:t>authorised signatory (Director) and a Company Secretary.</w:t>
      </w:r>
      <w:r w:rsidRPr="008A5BE0">
        <w:rPr>
          <w:rFonts w:ascii="Arial" w:hAnsi="Arial" w:cs="Arial"/>
          <w:sz w:val="20"/>
          <w:szCs w:val="20"/>
        </w:rPr>
        <w:t xml:space="preserve"> </w:t>
      </w:r>
    </w:p>
    <w:p w14:paraId="05B13A1B" w14:textId="77777777" w:rsidR="00BE36FD" w:rsidRPr="008A5BE0" w:rsidRDefault="00BE36FD" w:rsidP="00A93818">
      <w:pPr>
        <w:pStyle w:val="DefaultText"/>
        <w:numPr>
          <w:ilvl w:val="0"/>
          <w:numId w:val="7"/>
        </w:numPr>
        <w:tabs>
          <w:tab w:val="left" w:pos="113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A5BE0">
        <w:rPr>
          <w:rFonts w:ascii="Arial" w:hAnsi="Arial" w:cs="Arial"/>
          <w:sz w:val="20"/>
          <w:szCs w:val="20"/>
        </w:rPr>
        <w:t xml:space="preserve">The cash held in the form of the Non </w:t>
      </w:r>
      <w:proofErr w:type="spellStart"/>
      <w:r w:rsidRPr="008A5BE0">
        <w:rPr>
          <w:rFonts w:ascii="Arial" w:hAnsi="Arial" w:cs="Arial"/>
          <w:sz w:val="20"/>
          <w:szCs w:val="20"/>
        </w:rPr>
        <w:t>Registrable</w:t>
      </w:r>
      <w:proofErr w:type="spellEnd"/>
      <w:r w:rsidRPr="008A5BE0">
        <w:rPr>
          <w:rFonts w:ascii="Arial" w:hAnsi="Arial" w:cs="Arial"/>
          <w:sz w:val="20"/>
          <w:szCs w:val="20"/>
        </w:rPr>
        <w:t xml:space="preserve"> Deposit Deed will be held in a separate designated account. </w:t>
      </w:r>
    </w:p>
    <w:p w14:paraId="7B0EBFD3" w14:textId="77777777" w:rsidR="00BE36FD" w:rsidRPr="008A5BE0" w:rsidRDefault="00BE36FD" w:rsidP="00BE36FD">
      <w:pPr>
        <w:pStyle w:val="DefaultText"/>
        <w:tabs>
          <w:tab w:val="left" w:pos="1134"/>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195A63BE" w14:textId="1789CCA1" w:rsidR="00BE36FD" w:rsidRPr="00D661B0" w:rsidRDefault="00BE36FD" w:rsidP="009E5E28">
      <w:pPr>
        <w:pStyle w:val="DefaultText"/>
        <w:numPr>
          <w:ilvl w:val="2"/>
          <w:numId w:val="21"/>
        </w:numPr>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 xml:space="preserve">The accepted format of the Non </w:t>
      </w:r>
      <w:proofErr w:type="spellStart"/>
      <w:r w:rsidRPr="008A5BE0">
        <w:rPr>
          <w:rFonts w:ascii="Arial" w:hAnsi="Arial" w:cs="Arial"/>
          <w:sz w:val="20"/>
          <w:szCs w:val="20"/>
        </w:rPr>
        <w:t>Registrable</w:t>
      </w:r>
      <w:proofErr w:type="spellEnd"/>
      <w:r w:rsidR="002C531B">
        <w:rPr>
          <w:rFonts w:ascii="Arial" w:hAnsi="Arial" w:cs="Arial"/>
          <w:sz w:val="20"/>
          <w:szCs w:val="20"/>
        </w:rPr>
        <w:t xml:space="preserve"> Deposit Deed is set out in [</w:t>
      </w:r>
      <w:r w:rsidRPr="008A5BE0">
        <w:rPr>
          <w:rFonts w:ascii="Arial" w:hAnsi="Arial" w:cs="Arial"/>
          <w:sz w:val="20"/>
          <w:szCs w:val="20"/>
        </w:rPr>
        <w:t>Appendix</w:t>
      </w:r>
      <w:r w:rsidR="002C531B">
        <w:rPr>
          <w:rFonts w:ascii="Arial" w:hAnsi="Arial" w:cs="Arial"/>
          <w:sz w:val="20"/>
          <w:szCs w:val="20"/>
        </w:rPr>
        <w:t xml:space="preserve"> TBC</w:t>
      </w:r>
      <w:r w:rsidRPr="008A5BE0">
        <w:rPr>
          <w:rFonts w:ascii="Arial" w:hAnsi="Arial" w:cs="Arial"/>
          <w:sz w:val="20"/>
          <w:szCs w:val="20"/>
        </w:rPr>
        <w:t xml:space="preserve">].  </w:t>
      </w:r>
    </w:p>
    <w:p w14:paraId="5CA908AE" w14:textId="4AFA725F" w:rsidR="004145E1" w:rsidRPr="00A2646F" w:rsidRDefault="00BE36FD" w:rsidP="009E5E28">
      <w:pPr>
        <w:pStyle w:val="Heading2"/>
        <w:numPr>
          <w:ilvl w:val="1"/>
          <w:numId w:val="21"/>
        </w:numPr>
        <w:rPr>
          <w:rFonts w:ascii="Arial" w:hAnsi="Arial" w:cs="Arial"/>
          <w:color w:val="auto"/>
        </w:rPr>
      </w:pPr>
      <w:bookmarkStart w:id="21" w:name="_Toc464831947"/>
      <w:r w:rsidRPr="008A5BE0">
        <w:rPr>
          <w:rFonts w:ascii="Arial" w:hAnsi="Arial" w:cs="Arial"/>
          <w:color w:val="auto"/>
        </w:rPr>
        <w:t>Parent Company Guarantee (PCG)</w:t>
      </w:r>
      <w:bookmarkEnd w:id="21"/>
    </w:p>
    <w:p w14:paraId="0340E302" w14:textId="1E1E8421" w:rsidR="00A02F35" w:rsidRPr="008A5BE0" w:rsidRDefault="00A02F35" w:rsidP="009E5E28">
      <w:pPr>
        <w:pStyle w:val="DefaultText"/>
        <w:numPr>
          <w:ilvl w:val="2"/>
          <w:numId w:val="21"/>
        </w:numPr>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8A5BE0">
        <w:rPr>
          <w:rFonts w:ascii="Arial" w:hAnsi="Arial" w:cs="Arial"/>
          <w:sz w:val="20"/>
          <w:szCs w:val="20"/>
        </w:rPr>
        <w:t>A Parent Company Guarantee shall only be accepted in the following circumstances;</w:t>
      </w:r>
    </w:p>
    <w:p w14:paraId="6B516BBC" w14:textId="77777777" w:rsidR="00A02F35" w:rsidRPr="008A5BE0" w:rsidRDefault="00A02F35" w:rsidP="00E04884">
      <w:pPr>
        <w:pStyle w:val="DefaultText"/>
        <w:tabs>
          <w:tab w:val="left" w:pos="36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szCs w:val="20"/>
        </w:rPr>
      </w:pPr>
    </w:p>
    <w:p w14:paraId="2D9F0B5A" w14:textId="7CAEAF20" w:rsidR="00A02F35" w:rsidRPr="008A5BE0" w:rsidRDefault="00A02F35" w:rsidP="006C7D38">
      <w:pPr>
        <w:pStyle w:val="DefaultText"/>
        <w:numPr>
          <w:ilvl w:val="0"/>
          <w:numId w:val="8"/>
        </w:numPr>
        <w:tabs>
          <w:tab w:val="left" w:pos="360"/>
          <w:tab w:val="left" w:pos="2160"/>
          <w:tab w:val="left" w:pos="2880"/>
          <w:tab w:val="left" w:pos="3600"/>
          <w:tab w:val="left" w:pos="4320"/>
          <w:tab w:val="left" w:pos="5040"/>
          <w:tab w:val="left" w:pos="5760"/>
          <w:tab w:val="left" w:pos="6480"/>
          <w:tab w:val="left" w:pos="7200"/>
          <w:tab w:val="left" w:pos="7920"/>
          <w:tab w:val="left" w:pos="8640"/>
        </w:tabs>
        <w:ind w:left="1843" w:hanging="425"/>
        <w:jc w:val="both"/>
        <w:rPr>
          <w:rFonts w:ascii="Arial" w:hAnsi="Arial" w:cs="Arial"/>
          <w:sz w:val="20"/>
          <w:szCs w:val="20"/>
        </w:rPr>
      </w:pPr>
      <w:r w:rsidRPr="008A5BE0">
        <w:rPr>
          <w:rFonts w:ascii="Arial" w:hAnsi="Arial" w:cs="Arial"/>
          <w:sz w:val="20"/>
          <w:szCs w:val="20"/>
        </w:rPr>
        <w:t xml:space="preserve">The Parent Company Guarantee is from an ultimate </w:t>
      </w:r>
      <w:r w:rsidR="00897D01">
        <w:rPr>
          <w:rFonts w:ascii="Arial" w:hAnsi="Arial" w:cs="Arial"/>
          <w:sz w:val="20"/>
          <w:szCs w:val="20"/>
        </w:rPr>
        <w:t>or intermediate holding company</w:t>
      </w:r>
    </w:p>
    <w:p w14:paraId="4983566F" w14:textId="77777777" w:rsidR="00A02F35" w:rsidRPr="008A5BE0" w:rsidRDefault="00A02F35" w:rsidP="006C7D38">
      <w:pPr>
        <w:pStyle w:val="DefaultText"/>
        <w:numPr>
          <w:ilvl w:val="0"/>
          <w:numId w:val="8"/>
        </w:numPr>
        <w:tabs>
          <w:tab w:val="left" w:pos="360"/>
          <w:tab w:val="left" w:pos="2160"/>
          <w:tab w:val="left" w:pos="2880"/>
          <w:tab w:val="left" w:pos="3600"/>
          <w:tab w:val="left" w:pos="4320"/>
          <w:tab w:val="left" w:pos="5040"/>
          <w:tab w:val="left" w:pos="5760"/>
          <w:tab w:val="left" w:pos="6480"/>
          <w:tab w:val="left" w:pos="7200"/>
          <w:tab w:val="left" w:pos="7920"/>
          <w:tab w:val="left" w:pos="8640"/>
        </w:tabs>
        <w:ind w:left="1843" w:hanging="425"/>
        <w:jc w:val="both"/>
        <w:rPr>
          <w:rFonts w:ascii="Arial" w:hAnsi="Arial" w:cs="Arial"/>
          <w:sz w:val="20"/>
          <w:szCs w:val="20"/>
        </w:rPr>
      </w:pPr>
      <w:r w:rsidRPr="008A5BE0">
        <w:rPr>
          <w:rFonts w:ascii="Arial" w:hAnsi="Arial" w:cs="Arial"/>
          <w:sz w:val="20"/>
          <w:szCs w:val="20"/>
        </w:rPr>
        <w:t>The terms of the PCG shall be based upon an indemnity/demand guarantee basis</w:t>
      </w:r>
    </w:p>
    <w:p w14:paraId="4E97B8E4" w14:textId="19BEC55D" w:rsidR="00A02F35" w:rsidRPr="008A5BE0" w:rsidRDefault="00A02F35" w:rsidP="006C7D38">
      <w:pPr>
        <w:pStyle w:val="DefaultText"/>
        <w:numPr>
          <w:ilvl w:val="0"/>
          <w:numId w:val="8"/>
        </w:numPr>
        <w:tabs>
          <w:tab w:val="left" w:pos="360"/>
          <w:tab w:val="left" w:pos="2160"/>
          <w:tab w:val="left" w:pos="2880"/>
          <w:tab w:val="left" w:pos="3600"/>
          <w:tab w:val="left" w:pos="4320"/>
          <w:tab w:val="left" w:pos="5040"/>
          <w:tab w:val="left" w:pos="5760"/>
          <w:tab w:val="left" w:pos="6480"/>
          <w:tab w:val="left" w:pos="7200"/>
          <w:tab w:val="left" w:pos="7920"/>
          <w:tab w:val="left" w:pos="8640"/>
        </w:tabs>
        <w:ind w:left="1843" w:hanging="425"/>
        <w:jc w:val="both"/>
        <w:rPr>
          <w:rFonts w:ascii="Arial" w:hAnsi="Arial" w:cs="Arial"/>
          <w:sz w:val="20"/>
          <w:szCs w:val="20"/>
        </w:rPr>
      </w:pPr>
      <w:r w:rsidRPr="008A5BE0">
        <w:rPr>
          <w:rFonts w:ascii="Arial" w:hAnsi="Arial" w:cs="Arial"/>
          <w:sz w:val="20"/>
          <w:szCs w:val="20"/>
        </w:rPr>
        <w:t>The issuer of the PCG must have an acceptable credit rating by an approved rating agenc</w:t>
      </w:r>
      <w:r w:rsidR="0004372C" w:rsidRPr="008A5BE0">
        <w:rPr>
          <w:rFonts w:ascii="Arial" w:hAnsi="Arial" w:cs="Arial"/>
          <w:sz w:val="20"/>
          <w:szCs w:val="20"/>
        </w:rPr>
        <w:t>y.</w:t>
      </w:r>
    </w:p>
    <w:p w14:paraId="6B7EA620" w14:textId="77777777" w:rsidR="002C531B" w:rsidRDefault="002C531B" w:rsidP="002C531B">
      <w:pPr>
        <w:pStyle w:val="DefaultText"/>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14:paraId="7FC3A021" w14:textId="38887030" w:rsidR="00FD38D7" w:rsidRDefault="00FD38D7" w:rsidP="00FD38D7">
      <w:pPr>
        <w:rPr>
          <w:rFonts w:ascii="Arial" w:hAnsi="Arial" w:cs="Arial"/>
          <w:b/>
          <w:sz w:val="20"/>
          <w:szCs w:val="20"/>
        </w:rPr>
      </w:pPr>
      <w:r w:rsidRPr="008A5BE0">
        <w:rPr>
          <w:rFonts w:ascii="Arial" w:hAnsi="Arial" w:cs="Arial"/>
          <w:b/>
          <w:sz w:val="20"/>
          <w:szCs w:val="20"/>
        </w:rPr>
        <w:t xml:space="preserve">NB: Any deviation made from the accepted format of </w:t>
      </w:r>
      <w:r>
        <w:rPr>
          <w:rFonts w:ascii="Arial" w:hAnsi="Arial" w:cs="Arial"/>
          <w:b/>
          <w:sz w:val="20"/>
          <w:szCs w:val="20"/>
        </w:rPr>
        <w:t>any Security Template Document</w:t>
      </w:r>
      <w:r w:rsidRPr="008A5BE0">
        <w:rPr>
          <w:rFonts w:ascii="Arial" w:hAnsi="Arial" w:cs="Arial"/>
          <w:b/>
          <w:sz w:val="20"/>
          <w:szCs w:val="20"/>
        </w:rPr>
        <w:t xml:space="preserve"> will result in </w:t>
      </w:r>
      <w:r>
        <w:rPr>
          <w:rFonts w:ascii="Arial" w:hAnsi="Arial" w:cs="Arial"/>
          <w:b/>
          <w:sz w:val="20"/>
          <w:szCs w:val="20"/>
        </w:rPr>
        <w:t>the rejection of that document.</w:t>
      </w:r>
    </w:p>
    <w:p w14:paraId="740FB1B5" w14:textId="6C79BA63" w:rsidR="007069EB" w:rsidRPr="002C531B" w:rsidRDefault="002C531B" w:rsidP="002C531B">
      <w:pPr>
        <w:pStyle w:val="DefaultText"/>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sidRPr="008A5BE0">
        <w:rPr>
          <w:rFonts w:ascii="Arial" w:hAnsi="Arial" w:cs="Arial"/>
          <w:b/>
          <w:sz w:val="20"/>
          <w:szCs w:val="20"/>
        </w:rPr>
        <w:t xml:space="preserve">NB: The CDSP manages all DSC security activity on behalf of Customers. </w:t>
      </w:r>
      <w:proofErr w:type="gramStart"/>
      <w:r w:rsidRPr="008A5BE0">
        <w:rPr>
          <w:rFonts w:ascii="Arial" w:hAnsi="Arial" w:cs="Arial"/>
          <w:b/>
          <w:sz w:val="20"/>
          <w:szCs w:val="20"/>
        </w:rPr>
        <w:t>In order to avoid unnecessary delay.</w:t>
      </w:r>
      <w:proofErr w:type="gramEnd"/>
      <w:r w:rsidRPr="008A5BE0">
        <w:rPr>
          <w:rFonts w:ascii="Arial" w:hAnsi="Arial" w:cs="Arial"/>
          <w:b/>
          <w:sz w:val="20"/>
          <w:szCs w:val="20"/>
        </w:rPr>
        <w:t xml:space="preserve"> It is the responsibility of the Customers to ensure that </w:t>
      </w:r>
      <w:r>
        <w:rPr>
          <w:rFonts w:ascii="Arial" w:hAnsi="Arial" w:cs="Arial"/>
          <w:b/>
          <w:sz w:val="20"/>
          <w:szCs w:val="20"/>
        </w:rPr>
        <w:t>correctly completed</w:t>
      </w:r>
      <w:r w:rsidRPr="008A5BE0">
        <w:rPr>
          <w:rFonts w:ascii="Arial" w:hAnsi="Arial" w:cs="Arial"/>
          <w:b/>
          <w:sz w:val="20"/>
          <w:szCs w:val="20"/>
        </w:rPr>
        <w:t xml:space="preserve"> </w:t>
      </w:r>
      <w:r>
        <w:rPr>
          <w:rFonts w:ascii="Arial" w:hAnsi="Arial" w:cs="Arial"/>
          <w:b/>
          <w:sz w:val="20"/>
          <w:szCs w:val="20"/>
        </w:rPr>
        <w:t>Security Template Documents are</w:t>
      </w:r>
      <w:r w:rsidRPr="008A5BE0">
        <w:rPr>
          <w:rFonts w:ascii="Arial" w:hAnsi="Arial" w:cs="Arial"/>
          <w:b/>
          <w:sz w:val="20"/>
          <w:szCs w:val="20"/>
        </w:rPr>
        <w:t xml:space="preserve"> provided directly to the CDSP at the</w:t>
      </w:r>
      <w:r w:rsidR="00CD546B">
        <w:rPr>
          <w:rFonts w:ascii="Arial" w:hAnsi="Arial" w:cs="Arial"/>
          <w:b/>
          <w:sz w:val="20"/>
          <w:szCs w:val="20"/>
        </w:rPr>
        <w:t xml:space="preserve"> address detailed in paragraph 8</w:t>
      </w:r>
      <w:r w:rsidRPr="008A5BE0">
        <w:rPr>
          <w:rFonts w:ascii="Arial" w:hAnsi="Arial" w:cs="Arial"/>
          <w:b/>
          <w:sz w:val="20"/>
          <w:szCs w:val="20"/>
        </w:rPr>
        <w:t xml:space="preserve"> of this Document.</w:t>
      </w:r>
    </w:p>
    <w:p w14:paraId="687F8816" w14:textId="5251E3E7" w:rsidR="00B55A7B" w:rsidRPr="00A2646F" w:rsidRDefault="007069EB" w:rsidP="009E5E28">
      <w:pPr>
        <w:pStyle w:val="Heading2"/>
        <w:numPr>
          <w:ilvl w:val="1"/>
          <w:numId w:val="21"/>
        </w:numPr>
        <w:rPr>
          <w:rFonts w:ascii="Arial" w:hAnsi="Arial" w:cs="Arial"/>
          <w:color w:val="auto"/>
        </w:rPr>
      </w:pPr>
      <w:bookmarkStart w:id="22" w:name="_Toc464831948"/>
      <w:r w:rsidRPr="008A5BE0">
        <w:rPr>
          <w:rFonts w:ascii="Arial" w:hAnsi="Arial" w:cs="Arial"/>
          <w:color w:val="auto"/>
        </w:rPr>
        <w:t>Financial Institution Ratings</w:t>
      </w:r>
      <w:bookmarkEnd w:id="22"/>
    </w:p>
    <w:p w14:paraId="29056367" w14:textId="7DA3392C" w:rsidR="00241F3A" w:rsidRPr="00D661B0" w:rsidRDefault="00A02F35"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Only financial institutions with a Moody’s long term credit rating of A3 or above or Standard and Poor’s equivalent as detailed </w:t>
      </w:r>
      <w:proofErr w:type="gramStart"/>
      <w:r w:rsidRPr="008A5BE0">
        <w:rPr>
          <w:rFonts w:ascii="Arial" w:hAnsi="Arial" w:cs="Arial"/>
          <w:sz w:val="20"/>
          <w:szCs w:val="20"/>
        </w:rPr>
        <w:t>below,</w:t>
      </w:r>
      <w:proofErr w:type="gramEnd"/>
      <w:r w:rsidRPr="008A5BE0">
        <w:rPr>
          <w:rFonts w:ascii="Arial" w:hAnsi="Arial" w:cs="Arial"/>
          <w:sz w:val="20"/>
          <w:szCs w:val="20"/>
        </w:rPr>
        <w:t xml:space="preserve"> will be acceptable. Ratings are monitored daily and in the event that a financial institution is placed on watch for a possible downgrade affected </w:t>
      </w:r>
      <w:r w:rsidR="00D70258" w:rsidRPr="008A5BE0">
        <w:rPr>
          <w:rFonts w:ascii="Arial" w:hAnsi="Arial" w:cs="Arial"/>
          <w:sz w:val="20"/>
          <w:szCs w:val="20"/>
        </w:rPr>
        <w:t>Customer</w:t>
      </w:r>
      <w:r w:rsidRPr="008A5BE0">
        <w:rPr>
          <w:rFonts w:ascii="Arial" w:hAnsi="Arial" w:cs="Arial"/>
          <w:sz w:val="20"/>
          <w:szCs w:val="20"/>
        </w:rPr>
        <w:t xml:space="preserve">s may be notified and requested to confirm contingency arrangements. In the case that a downwards rating change occurs Users affected will be notified as soon as reasonably practicable. </w:t>
      </w:r>
      <w:r w:rsidR="001E5DAD" w:rsidRPr="008A5BE0">
        <w:rPr>
          <w:rFonts w:ascii="Arial" w:hAnsi="Arial" w:cs="Arial"/>
          <w:sz w:val="20"/>
          <w:szCs w:val="20"/>
        </w:rPr>
        <w:t>The following table explains the rating action that will be taken by [the CDSP]</w:t>
      </w:r>
      <w:r w:rsidR="001E5DAD">
        <w:rPr>
          <w:rFonts w:ascii="Arial" w:hAnsi="Arial" w:cs="Arial"/>
          <w:sz w:val="20"/>
          <w:szCs w:val="20"/>
        </w:rPr>
        <w:t xml:space="preserve"> </w:t>
      </w:r>
      <w:r w:rsidR="001E5DAD" w:rsidRPr="008A5BE0">
        <w:rPr>
          <w:rFonts w:ascii="Arial" w:hAnsi="Arial" w:cs="Arial"/>
          <w:sz w:val="20"/>
          <w:szCs w:val="20"/>
        </w:rPr>
        <w:t>in the event that the rating of a financial institution providing Security falls below the acceptable rating.</w:t>
      </w:r>
    </w:p>
    <w:p w14:paraId="7618EBAC" w14:textId="70C36BE1" w:rsidR="006F2271" w:rsidRPr="008A5BE0" w:rsidRDefault="006761B5" w:rsidP="009E5E28">
      <w:pPr>
        <w:pStyle w:val="Heading2"/>
        <w:numPr>
          <w:ilvl w:val="1"/>
          <w:numId w:val="21"/>
        </w:numPr>
        <w:rPr>
          <w:rFonts w:ascii="Arial" w:hAnsi="Arial" w:cs="Arial"/>
          <w:color w:val="auto"/>
          <w:sz w:val="20"/>
          <w:szCs w:val="20"/>
        </w:rPr>
      </w:pPr>
      <w:bookmarkStart w:id="23" w:name="_Toc464831949"/>
      <w:r>
        <w:rPr>
          <w:rFonts w:ascii="Arial" w:hAnsi="Arial" w:cs="Arial"/>
          <w:color w:val="auto"/>
        </w:rPr>
        <w:t xml:space="preserve">Rating Comparison </w:t>
      </w:r>
      <w:r w:rsidR="006F2271" w:rsidRPr="008A5BE0">
        <w:rPr>
          <w:rFonts w:ascii="Arial" w:hAnsi="Arial" w:cs="Arial"/>
          <w:color w:val="auto"/>
        </w:rPr>
        <w:t>Table</w:t>
      </w:r>
      <w:bookmarkEnd w:id="23"/>
    </w:p>
    <w:p w14:paraId="1A676417" w14:textId="77777777" w:rsidR="006F2271" w:rsidRPr="008A5BE0" w:rsidRDefault="006F2271" w:rsidP="004D6172">
      <w:pPr>
        <w:ind w:left="720" w:hanging="720"/>
        <w:jc w:val="both"/>
        <w:rPr>
          <w:rFonts w:ascii="Arial" w:hAnsi="Arial" w:cs="Arial"/>
          <w:sz w:val="20"/>
          <w:szCs w:val="20"/>
        </w:rPr>
      </w:pPr>
    </w:p>
    <w:p w14:paraId="0B777411" w14:textId="77777777" w:rsidR="006F2271" w:rsidRDefault="006F2271" w:rsidP="004D6172">
      <w:pPr>
        <w:ind w:left="720" w:hanging="720"/>
        <w:jc w:val="both"/>
        <w:rPr>
          <w:rFonts w:ascii="Arial" w:hAnsi="Arial" w:cs="Arial"/>
          <w:sz w:val="20"/>
          <w:szCs w:val="20"/>
        </w:rPr>
      </w:pPr>
    </w:p>
    <w:p w14:paraId="42437167" w14:textId="77777777" w:rsidR="006F2271" w:rsidRPr="008A5BE0" w:rsidRDefault="006F2271" w:rsidP="00017F16">
      <w:pPr>
        <w:jc w:val="both"/>
        <w:rPr>
          <w:rFonts w:ascii="Arial" w:hAnsi="Arial" w:cs="Arial"/>
          <w:sz w:val="20"/>
          <w:szCs w:val="20"/>
        </w:rPr>
      </w:pPr>
    </w:p>
    <w:p w14:paraId="704E9459" w14:textId="56B95FD7" w:rsidR="00322352" w:rsidRPr="008A5BE0" w:rsidRDefault="00322352" w:rsidP="009824A3">
      <w:pPr>
        <w:pStyle w:val="Heading2"/>
        <w:rPr>
          <w:rFonts w:ascii="Arial" w:hAnsi="Arial" w:cs="Arial"/>
          <w:color w:val="auto"/>
        </w:rPr>
      </w:pPr>
    </w:p>
    <w:tbl>
      <w:tblPr>
        <w:tblpPr w:leftFromText="180" w:rightFromText="180" w:vertAnchor="text" w:horzAnchor="margin" w:tblpY="-6033"/>
        <w:tblW w:w="8950" w:type="dxa"/>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ook w:val="01E0" w:firstRow="1" w:lastRow="1" w:firstColumn="1" w:lastColumn="1" w:noHBand="0" w:noVBand="0"/>
      </w:tblPr>
      <w:tblGrid>
        <w:gridCol w:w="1246"/>
        <w:gridCol w:w="1363"/>
        <w:gridCol w:w="2096"/>
        <w:gridCol w:w="4245"/>
      </w:tblGrid>
      <w:tr w:rsidR="005D7AA3" w:rsidRPr="008A5BE0" w14:paraId="022236A8" w14:textId="77777777" w:rsidTr="006761B5">
        <w:trPr>
          <w:trHeight w:val="464"/>
        </w:trPr>
        <w:tc>
          <w:tcPr>
            <w:tcW w:w="2609" w:type="dxa"/>
            <w:gridSpan w:val="2"/>
            <w:vMerge w:val="restart"/>
            <w:shd w:val="clear" w:color="auto" w:fill="auto"/>
            <w:vAlign w:val="center"/>
          </w:tcPr>
          <w:p w14:paraId="119DFD9D" w14:textId="77777777" w:rsidR="003C0C43" w:rsidRPr="008A5BE0" w:rsidRDefault="003C0C43" w:rsidP="006761B5">
            <w:pPr>
              <w:jc w:val="center"/>
              <w:rPr>
                <w:rFonts w:ascii="Arial" w:hAnsi="Arial" w:cs="Arial"/>
                <w:b/>
                <w:sz w:val="20"/>
                <w:szCs w:val="20"/>
              </w:rPr>
            </w:pPr>
          </w:p>
          <w:p w14:paraId="75173D6F" w14:textId="77777777" w:rsidR="003C0C43" w:rsidRPr="008A5BE0" w:rsidRDefault="003C0C43" w:rsidP="006761B5">
            <w:pPr>
              <w:rPr>
                <w:rFonts w:ascii="Arial" w:hAnsi="Arial" w:cs="Arial"/>
                <w:b/>
                <w:sz w:val="20"/>
                <w:szCs w:val="20"/>
              </w:rPr>
            </w:pPr>
            <w:r w:rsidRPr="008A5BE0">
              <w:rPr>
                <w:rFonts w:ascii="Arial" w:hAnsi="Arial" w:cs="Arial"/>
                <w:b/>
                <w:sz w:val="20"/>
                <w:szCs w:val="20"/>
              </w:rPr>
              <w:t>Ratings Comparison</w:t>
            </w:r>
          </w:p>
        </w:tc>
        <w:tc>
          <w:tcPr>
            <w:tcW w:w="0" w:type="auto"/>
            <w:vMerge w:val="restart"/>
            <w:shd w:val="clear" w:color="auto" w:fill="auto"/>
            <w:vAlign w:val="center"/>
          </w:tcPr>
          <w:p w14:paraId="179CBD85"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 xml:space="preserve">Aggregate </w:t>
            </w:r>
          </w:p>
          <w:p w14:paraId="731F43E5"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Limit</w:t>
            </w:r>
          </w:p>
          <w:p w14:paraId="117CAB52"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 xml:space="preserve"> (Maximum  exposure acceptable for an individual Financial Institution)</w:t>
            </w:r>
          </w:p>
        </w:tc>
        <w:tc>
          <w:tcPr>
            <w:tcW w:w="0" w:type="auto"/>
            <w:vMerge w:val="restart"/>
            <w:shd w:val="clear" w:color="auto" w:fill="auto"/>
            <w:vAlign w:val="center"/>
          </w:tcPr>
          <w:p w14:paraId="76C51777"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Rating Action</w:t>
            </w:r>
          </w:p>
        </w:tc>
      </w:tr>
      <w:tr w:rsidR="005D7AA3" w:rsidRPr="008A5BE0" w14:paraId="7D4E4E84" w14:textId="77777777" w:rsidTr="006761B5">
        <w:trPr>
          <w:trHeight w:val="464"/>
        </w:trPr>
        <w:tc>
          <w:tcPr>
            <w:tcW w:w="2609" w:type="dxa"/>
            <w:gridSpan w:val="2"/>
            <w:vMerge/>
            <w:shd w:val="clear" w:color="auto" w:fill="auto"/>
            <w:vAlign w:val="center"/>
          </w:tcPr>
          <w:p w14:paraId="75977969" w14:textId="77777777" w:rsidR="003C0C43" w:rsidRPr="008A5BE0" w:rsidRDefault="003C0C43" w:rsidP="006761B5">
            <w:pPr>
              <w:jc w:val="center"/>
              <w:rPr>
                <w:rFonts w:ascii="Arial" w:hAnsi="Arial" w:cs="Arial"/>
                <w:b/>
                <w:sz w:val="20"/>
                <w:szCs w:val="20"/>
              </w:rPr>
            </w:pPr>
          </w:p>
        </w:tc>
        <w:tc>
          <w:tcPr>
            <w:tcW w:w="0" w:type="auto"/>
            <w:vMerge/>
            <w:shd w:val="clear" w:color="auto" w:fill="auto"/>
            <w:vAlign w:val="center"/>
          </w:tcPr>
          <w:p w14:paraId="4F199BB2" w14:textId="77777777" w:rsidR="003C0C43" w:rsidRPr="008A5BE0" w:rsidRDefault="003C0C43" w:rsidP="006761B5">
            <w:pPr>
              <w:jc w:val="center"/>
              <w:rPr>
                <w:rFonts w:ascii="Arial" w:hAnsi="Arial" w:cs="Arial"/>
                <w:b/>
                <w:sz w:val="20"/>
                <w:szCs w:val="20"/>
              </w:rPr>
            </w:pPr>
          </w:p>
        </w:tc>
        <w:tc>
          <w:tcPr>
            <w:tcW w:w="0" w:type="auto"/>
            <w:vMerge/>
            <w:shd w:val="clear" w:color="auto" w:fill="auto"/>
            <w:vAlign w:val="center"/>
          </w:tcPr>
          <w:p w14:paraId="2476D175" w14:textId="77777777" w:rsidR="003C0C43" w:rsidRPr="008A5BE0" w:rsidRDefault="003C0C43" w:rsidP="006761B5">
            <w:pPr>
              <w:jc w:val="center"/>
              <w:rPr>
                <w:rFonts w:ascii="Arial" w:hAnsi="Arial" w:cs="Arial"/>
                <w:b/>
                <w:sz w:val="20"/>
                <w:szCs w:val="20"/>
              </w:rPr>
            </w:pPr>
          </w:p>
        </w:tc>
      </w:tr>
      <w:tr w:rsidR="005D7AA3" w:rsidRPr="008A5BE0" w14:paraId="0DD779B5" w14:textId="77777777" w:rsidTr="006761B5">
        <w:trPr>
          <w:trHeight w:val="1589"/>
        </w:trPr>
        <w:tc>
          <w:tcPr>
            <w:tcW w:w="1246" w:type="dxa"/>
            <w:shd w:val="clear" w:color="auto" w:fill="auto"/>
            <w:vAlign w:val="center"/>
          </w:tcPr>
          <w:p w14:paraId="40271610"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Moody’s</w:t>
            </w:r>
          </w:p>
        </w:tc>
        <w:tc>
          <w:tcPr>
            <w:tcW w:w="0" w:type="auto"/>
            <w:shd w:val="clear" w:color="auto" w:fill="auto"/>
            <w:vAlign w:val="center"/>
          </w:tcPr>
          <w:p w14:paraId="3686443F"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S&amp;P</w:t>
            </w:r>
          </w:p>
        </w:tc>
        <w:tc>
          <w:tcPr>
            <w:tcW w:w="0" w:type="auto"/>
            <w:vMerge/>
            <w:shd w:val="clear" w:color="auto" w:fill="auto"/>
            <w:vAlign w:val="center"/>
          </w:tcPr>
          <w:p w14:paraId="57F4F5F5" w14:textId="77777777" w:rsidR="003C0C43" w:rsidRPr="008A5BE0" w:rsidRDefault="003C0C43" w:rsidP="006761B5">
            <w:pPr>
              <w:jc w:val="center"/>
              <w:rPr>
                <w:rFonts w:ascii="Arial" w:hAnsi="Arial" w:cs="Arial"/>
                <w:b/>
                <w:sz w:val="20"/>
                <w:szCs w:val="20"/>
              </w:rPr>
            </w:pPr>
          </w:p>
        </w:tc>
        <w:tc>
          <w:tcPr>
            <w:tcW w:w="0" w:type="auto"/>
            <w:vMerge/>
            <w:shd w:val="clear" w:color="auto" w:fill="auto"/>
            <w:vAlign w:val="center"/>
          </w:tcPr>
          <w:p w14:paraId="6B8CA65F" w14:textId="77777777" w:rsidR="003C0C43" w:rsidRPr="008A5BE0" w:rsidRDefault="003C0C43" w:rsidP="006761B5">
            <w:pPr>
              <w:jc w:val="center"/>
              <w:rPr>
                <w:rFonts w:ascii="Arial" w:hAnsi="Arial" w:cs="Arial"/>
                <w:b/>
                <w:sz w:val="20"/>
                <w:szCs w:val="20"/>
              </w:rPr>
            </w:pPr>
          </w:p>
        </w:tc>
      </w:tr>
      <w:tr w:rsidR="00791868" w:rsidRPr="008A5BE0" w14:paraId="5CF0681D" w14:textId="77777777" w:rsidTr="006761B5">
        <w:trPr>
          <w:trHeight w:val="1657"/>
        </w:trPr>
        <w:tc>
          <w:tcPr>
            <w:tcW w:w="1246" w:type="dxa"/>
            <w:shd w:val="clear" w:color="auto" w:fill="C9D8FE"/>
            <w:vAlign w:val="center"/>
          </w:tcPr>
          <w:p w14:paraId="1E64DD83" w14:textId="77777777" w:rsidR="003C0C43" w:rsidRPr="008A5BE0" w:rsidRDefault="003C0C43" w:rsidP="006761B5">
            <w:pPr>
              <w:jc w:val="center"/>
              <w:rPr>
                <w:rFonts w:ascii="Arial" w:hAnsi="Arial" w:cs="Arial"/>
                <w:b/>
                <w:sz w:val="20"/>
                <w:szCs w:val="20"/>
              </w:rPr>
            </w:pPr>
            <w:proofErr w:type="spellStart"/>
            <w:r w:rsidRPr="008A5BE0">
              <w:rPr>
                <w:rFonts w:ascii="Arial" w:hAnsi="Arial" w:cs="Arial"/>
                <w:b/>
                <w:sz w:val="20"/>
                <w:szCs w:val="20"/>
              </w:rPr>
              <w:t>Aaa</w:t>
            </w:r>
            <w:proofErr w:type="spellEnd"/>
          </w:p>
          <w:p w14:paraId="1E92AC61"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Aa1</w:t>
            </w:r>
          </w:p>
          <w:p w14:paraId="7BEBCB25"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Aa2</w:t>
            </w:r>
          </w:p>
          <w:p w14:paraId="1FDD3657"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Aa3</w:t>
            </w:r>
          </w:p>
        </w:tc>
        <w:tc>
          <w:tcPr>
            <w:tcW w:w="0" w:type="auto"/>
            <w:shd w:val="clear" w:color="auto" w:fill="C9D8FE"/>
            <w:vAlign w:val="center"/>
          </w:tcPr>
          <w:p w14:paraId="047A70AA" w14:textId="77777777" w:rsidR="003C0C43" w:rsidRPr="008A5BE0" w:rsidRDefault="003C0C43" w:rsidP="006761B5">
            <w:pPr>
              <w:jc w:val="center"/>
              <w:rPr>
                <w:rFonts w:ascii="Arial" w:hAnsi="Arial" w:cs="Arial"/>
                <w:b/>
                <w:sz w:val="20"/>
                <w:szCs w:val="20"/>
                <w:lang w:val="nl-NL"/>
              </w:rPr>
            </w:pPr>
            <w:r w:rsidRPr="008A5BE0">
              <w:rPr>
                <w:rFonts w:ascii="Arial" w:hAnsi="Arial" w:cs="Arial"/>
                <w:b/>
                <w:sz w:val="20"/>
                <w:szCs w:val="20"/>
                <w:lang w:val="nl-NL"/>
              </w:rPr>
              <w:t>AAA AA+</w:t>
            </w:r>
          </w:p>
          <w:p w14:paraId="6840E10E" w14:textId="77777777" w:rsidR="003C0C43" w:rsidRPr="008A5BE0" w:rsidRDefault="003C0C43" w:rsidP="006761B5">
            <w:pPr>
              <w:jc w:val="center"/>
              <w:rPr>
                <w:rFonts w:ascii="Arial" w:hAnsi="Arial" w:cs="Arial"/>
                <w:b/>
                <w:sz w:val="20"/>
                <w:szCs w:val="20"/>
                <w:lang w:val="nl-NL"/>
              </w:rPr>
            </w:pPr>
            <w:r w:rsidRPr="008A5BE0">
              <w:rPr>
                <w:rFonts w:ascii="Arial" w:hAnsi="Arial" w:cs="Arial"/>
                <w:b/>
                <w:sz w:val="20"/>
                <w:szCs w:val="20"/>
                <w:lang w:val="nl-NL"/>
              </w:rPr>
              <w:t>AA AA-</w:t>
            </w:r>
          </w:p>
        </w:tc>
        <w:tc>
          <w:tcPr>
            <w:tcW w:w="0" w:type="auto"/>
            <w:shd w:val="clear" w:color="auto" w:fill="C9D8FE"/>
            <w:vAlign w:val="center"/>
          </w:tcPr>
          <w:p w14:paraId="1C06B1E0" w14:textId="21824479" w:rsidR="003C0C43" w:rsidRPr="008A5BE0" w:rsidRDefault="009306E8" w:rsidP="006761B5">
            <w:pPr>
              <w:jc w:val="center"/>
              <w:rPr>
                <w:rFonts w:ascii="Arial" w:hAnsi="Arial" w:cs="Arial"/>
                <w:b/>
                <w:sz w:val="20"/>
                <w:szCs w:val="20"/>
              </w:rPr>
            </w:pPr>
            <w:r w:rsidRPr="008A5BE0">
              <w:rPr>
                <w:rFonts w:ascii="Arial" w:hAnsi="Arial" w:cs="Arial"/>
                <w:b/>
                <w:sz w:val="20"/>
                <w:szCs w:val="20"/>
              </w:rPr>
              <w:t>[£[1</w:t>
            </w:r>
            <w:r w:rsidR="003C0C43" w:rsidRPr="008A5BE0">
              <w:rPr>
                <w:rFonts w:ascii="Arial" w:hAnsi="Arial" w:cs="Arial"/>
                <w:b/>
                <w:sz w:val="20"/>
                <w:szCs w:val="20"/>
              </w:rPr>
              <w:t>2</w:t>
            </w:r>
            <w:r w:rsidRPr="008A5BE0">
              <w:rPr>
                <w:rFonts w:ascii="Arial" w:hAnsi="Arial" w:cs="Arial"/>
                <w:b/>
                <w:sz w:val="20"/>
                <w:szCs w:val="20"/>
              </w:rPr>
              <w:t>]</w:t>
            </w:r>
            <w:r w:rsidR="003C0C43" w:rsidRPr="008A5BE0">
              <w:rPr>
                <w:rFonts w:ascii="Arial" w:hAnsi="Arial" w:cs="Arial"/>
                <w:b/>
                <w:sz w:val="20"/>
                <w:szCs w:val="20"/>
              </w:rPr>
              <w:t>,000,000]</w:t>
            </w:r>
          </w:p>
        </w:tc>
        <w:tc>
          <w:tcPr>
            <w:tcW w:w="0" w:type="auto"/>
            <w:shd w:val="clear" w:color="auto" w:fill="C9D8FE"/>
            <w:vAlign w:val="center"/>
          </w:tcPr>
          <w:p w14:paraId="47E2A568" w14:textId="77777777" w:rsidR="003C0C43" w:rsidRPr="008A5BE0" w:rsidRDefault="003C0C43" w:rsidP="006761B5">
            <w:pPr>
              <w:jc w:val="both"/>
              <w:rPr>
                <w:rFonts w:ascii="Arial" w:hAnsi="Arial" w:cs="Arial"/>
                <w:b/>
                <w:sz w:val="20"/>
                <w:szCs w:val="20"/>
              </w:rPr>
            </w:pPr>
            <w:r w:rsidRPr="008A5BE0">
              <w:rPr>
                <w:rFonts w:ascii="Arial" w:hAnsi="Arial" w:cs="Arial"/>
                <w:b/>
                <w:sz w:val="20"/>
                <w:szCs w:val="20"/>
              </w:rPr>
              <w:t xml:space="preserve">Rating is acceptable provided that the maximum Aggregate Limit is not exceeded. </w:t>
            </w:r>
          </w:p>
        </w:tc>
      </w:tr>
      <w:tr w:rsidR="00791868" w:rsidRPr="008A5BE0" w14:paraId="4FCCC9DA" w14:textId="77777777" w:rsidTr="006761B5">
        <w:trPr>
          <w:trHeight w:val="1075"/>
        </w:trPr>
        <w:tc>
          <w:tcPr>
            <w:tcW w:w="1246" w:type="dxa"/>
            <w:shd w:val="clear" w:color="auto" w:fill="C9D8FE"/>
            <w:vAlign w:val="center"/>
          </w:tcPr>
          <w:p w14:paraId="0DD6F881"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A1</w:t>
            </w:r>
          </w:p>
          <w:p w14:paraId="0B0829C9"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A2</w:t>
            </w:r>
          </w:p>
          <w:p w14:paraId="5337AAFB"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A3</w:t>
            </w:r>
          </w:p>
        </w:tc>
        <w:tc>
          <w:tcPr>
            <w:tcW w:w="0" w:type="auto"/>
            <w:shd w:val="clear" w:color="auto" w:fill="C9D8FE"/>
            <w:vAlign w:val="center"/>
          </w:tcPr>
          <w:p w14:paraId="19A74A69"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w:t>
            </w:r>
          </w:p>
          <w:p w14:paraId="41DE4ED9"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w:t>
            </w:r>
          </w:p>
          <w:p w14:paraId="0883B739"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A-</w:t>
            </w:r>
          </w:p>
        </w:tc>
        <w:tc>
          <w:tcPr>
            <w:tcW w:w="0" w:type="auto"/>
            <w:shd w:val="clear" w:color="auto" w:fill="C9D8FE"/>
            <w:vAlign w:val="center"/>
          </w:tcPr>
          <w:p w14:paraId="4018B7C2" w14:textId="77777777" w:rsidR="003C0C43" w:rsidRPr="008A5BE0" w:rsidRDefault="003C0C43" w:rsidP="006761B5">
            <w:pPr>
              <w:jc w:val="center"/>
              <w:rPr>
                <w:rFonts w:ascii="Arial" w:hAnsi="Arial" w:cs="Arial"/>
                <w:b/>
                <w:sz w:val="20"/>
                <w:szCs w:val="20"/>
              </w:rPr>
            </w:pPr>
            <w:r w:rsidRPr="008A5BE0">
              <w:rPr>
                <w:rFonts w:ascii="Arial" w:hAnsi="Arial" w:cs="Arial"/>
                <w:b/>
                <w:sz w:val="20"/>
                <w:szCs w:val="20"/>
              </w:rPr>
              <w:t>[£5,000,000]</w:t>
            </w:r>
          </w:p>
        </w:tc>
        <w:tc>
          <w:tcPr>
            <w:tcW w:w="0" w:type="auto"/>
            <w:shd w:val="clear" w:color="auto" w:fill="C9D8FE"/>
            <w:vAlign w:val="center"/>
          </w:tcPr>
          <w:p w14:paraId="0F4E7435" w14:textId="77777777" w:rsidR="003C0C43" w:rsidRPr="008A5BE0" w:rsidRDefault="003C0C43" w:rsidP="006761B5">
            <w:pPr>
              <w:jc w:val="both"/>
              <w:rPr>
                <w:rFonts w:ascii="Arial" w:hAnsi="Arial" w:cs="Arial"/>
                <w:b/>
                <w:sz w:val="20"/>
                <w:szCs w:val="20"/>
              </w:rPr>
            </w:pPr>
            <w:r w:rsidRPr="008A5BE0">
              <w:rPr>
                <w:rFonts w:ascii="Arial" w:hAnsi="Arial" w:cs="Arial"/>
                <w:b/>
                <w:sz w:val="20"/>
                <w:szCs w:val="20"/>
              </w:rPr>
              <w:t>Rating is acceptable provided that the maximum Aggregate Limit is not exceeded.</w:t>
            </w:r>
          </w:p>
        </w:tc>
      </w:tr>
      <w:tr w:rsidR="00791868" w:rsidRPr="008A5BE0" w14:paraId="4E197B97" w14:textId="77777777" w:rsidTr="006761B5">
        <w:trPr>
          <w:trHeight w:val="2296"/>
        </w:trPr>
        <w:tc>
          <w:tcPr>
            <w:tcW w:w="1246" w:type="dxa"/>
            <w:shd w:val="clear" w:color="auto" w:fill="auto"/>
            <w:vAlign w:val="center"/>
          </w:tcPr>
          <w:p w14:paraId="7E689DA9"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Baa</w:t>
            </w:r>
          </w:p>
          <w:p w14:paraId="0E756B10"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 xml:space="preserve"> Baa1  Baa2 Baa3</w:t>
            </w:r>
          </w:p>
        </w:tc>
        <w:tc>
          <w:tcPr>
            <w:tcW w:w="0" w:type="auto"/>
            <w:shd w:val="clear" w:color="auto" w:fill="auto"/>
            <w:vAlign w:val="center"/>
          </w:tcPr>
          <w:p w14:paraId="4998F24B"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BBB+</w:t>
            </w:r>
          </w:p>
          <w:p w14:paraId="0B940AE7"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 xml:space="preserve">BBB </w:t>
            </w:r>
            <w:proofErr w:type="spellStart"/>
            <w:r w:rsidRPr="008A5BE0">
              <w:rPr>
                <w:rFonts w:ascii="Arial" w:hAnsi="Arial" w:cs="Arial"/>
                <w:sz w:val="20"/>
                <w:szCs w:val="20"/>
              </w:rPr>
              <w:t>BBB</w:t>
            </w:r>
            <w:proofErr w:type="spellEnd"/>
            <w:r w:rsidRPr="008A5BE0">
              <w:rPr>
                <w:rFonts w:ascii="Arial" w:hAnsi="Arial" w:cs="Arial"/>
                <w:sz w:val="20"/>
                <w:szCs w:val="20"/>
              </w:rPr>
              <w:t>-</w:t>
            </w:r>
          </w:p>
        </w:tc>
        <w:tc>
          <w:tcPr>
            <w:tcW w:w="0" w:type="auto"/>
            <w:shd w:val="clear" w:color="auto" w:fill="auto"/>
            <w:vAlign w:val="center"/>
          </w:tcPr>
          <w:p w14:paraId="497309B9"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Zero</w:t>
            </w:r>
          </w:p>
        </w:tc>
        <w:tc>
          <w:tcPr>
            <w:tcW w:w="0" w:type="auto"/>
            <w:shd w:val="clear" w:color="auto" w:fill="auto"/>
            <w:vAlign w:val="center"/>
          </w:tcPr>
          <w:p w14:paraId="5D48D4D3" w14:textId="359727DB" w:rsidR="003C0C43" w:rsidRPr="008A5BE0" w:rsidRDefault="003C0C43" w:rsidP="006761B5">
            <w:pPr>
              <w:jc w:val="both"/>
              <w:rPr>
                <w:rFonts w:ascii="Arial" w:hAnsi="Arial" w:cs="Arial"/>
                <w:sz w:val="20"/>
                <w:szCs w:val="20"/>
              </w:rPr>
            </w:pPr>
            <w:r w:rsidRPr="008A5BE0">
              <w:rPr>
                <w:rFonts w:ascii="Arial" w:hAnsi="Arial" w:cs="Arial"/>
                <w:sz w:val="20"/>
                <w:szCs w:val="20"/>
              </w:rPr>
              <w:t>Rating is not acceptable. In the event of a downgrade belo</w:t>
            </w:r>
            <w:r w:rsidR="005D7AA3" w:rsidRPr="008A5BE0">
              <w:rPr>
                <w:rFonts w:ascii="Arial" w:hAnsi="Arial" w:cs="Arial"/>
                <w:sz w:val="20"/>
                <w:szCs w:val="20"/>
              </w:rPr>
              <w:t xml:space="preserve">w Moody’s A3 or equivalent, </w:t>
            </w:r>
            <w:r w:rsidR="00D70258" w:rsidRPr="008A5BE0">
              <w:rPr>
                <w:rFonts w:ascii="Arial" w:hAnsi="Arial" w:cs="Arial"/>
                <w:sz w:val="20"/>
                <w:szCs w:val="20"/>
              </w:rPr>
              <w:t>Customer</w:t>
            </w:r>
            <w:r w:rsidRPr="008A5BE0">
              <w:rPr>
                <w:rFonts w:ascii="Arial" w:hAnsi="Arial" w:cs="Arial"/>
                <w:sz w:val="20"/>
                <w:szCs w:val="20"/>
              </w:rPr>
              <w:t xml:space="preserve">(s) will be notified to provide alternative Security </w:t>
            </w:r>
            <w:r w:rsidRPr="008A5BE0">
              <w:rPr>
                <w:rFonts w:ascii="Arial" w:hAnsi="Arial" w:cs="Arial"/>
                <w:sz w:val="20"/>
                <w:szCs w:val="20"/>
                <w:u w:val="single"/>
              </w:rPr>
              <w:t>within 30 days</w:t>
            </w:r>
            <w:r w:rsidRPr="008A5BE0">
              <w:rPr>
                <w:rFonts w:ascii="Arial" w:hAnsi="Arial" w:cs="Arial"/>
                <w:sz w:val="20"/>
                <w:szCs w:val="20"/>
              </w:rPr>
              <w:t>. If alternate Security is not p</w:t>
            </w:r>
            <w:r w:rsidR="005D7AA3" w:rsidRPr="008A5BE0">
              <w:rPr>
                <w:rFonts w:ascii="Arial" w:hAnsi="Arial" w:cs="Arial"/>
                <w:sz w:val="20"/>
                <w:szCs w:val="20"/>
              </w:rPr>
              <w:t xml:space="preserve">rovided within 30 days, the </w:t>
            </w:r>
            <w:r w:rsidR="00D70258" w:rsidRPr="008A5BE0">
              <w:rPr>
                <w:rFonts w:ascii="Arial" w:hAnsi="Arial" w:cs="Arial"/>
                <w:sz w:val="20"/>
                <w:szCs w:val="20"/>
              </w:rPr>
              <w:t>Customer</w:t>
            </w:r>
            <w:r w:rsidR="005D7AA3" w:rsidRPr="008A5BE0">
              <w:rPr>
                <w:rFonts w:ascii="Arial" w:hAnsi="Arial" w:cs="Arial"/>
                <w:sz w:val="20"/>
                <w:szCs w:val="20"/>
              </w:rPr>
              <w:t>(s) DSC</w:t>
            </w:r>
            <w:r w:rsidRPr="008A5BE0">
              <w:rPr>
                <w:rFonts w:ascii="Arial" w:hAnsi="Arial" w:cs="Arial"/>
                <w:sz w:val="20"/>
                <w:szCs w:val="20"/>
              </w:rPr>
              <w:t xml:space="preserve"> </w:t>
            </w:r>
            <w:r w:rsidR="005D7AA3" w:rsidRPr="008A5BE0">
              <w:rPr>
                <w:rFonts w:ascii="Arial" w:hAnsi="Arial" w:cs="Arial"/>
                <w:sz w:val="20"/>
                <w:szCs w:val="20"/>
              </w:rPr>
              <w:t xml:space="preserve">Credit Limit will prevent further </w:t>
            </w:r>
            <w:r w:rsidR="00C87B02" w:rsidRPr="008A5BE0">
              <w:rPr>
                <w:rFonts w:ascii="Arial" w:hAnsi="Arial" w:cs="Arial"/>
                <w:sz w:val="20"/>
                <w:szCs w:val="20"/>
              </w:rPr>
              <w:t>Specific Service</w:t>
            </w:r>
            <w:r w:rsidR="001B63D5" w:rsidRPr="008A5BE0">
              <w:rPr>
                <w:rFonts w:ascii="Arial" w:hAnsi="Arial" w:cs="Arial"/>
                <w:sz w:val="20"/>
                <w:szCs w:val="20"/>
              </w:rPr>
              <w:t>s</w:t>
            </w:r>
            <w:r w:rsidR="00C87B02" w:rsidRPr="008A5BE0">
              <w:rPr>
                <w:rFonts w:ascii="Arial" w:hAnsi="Arial" w:cs="Arial"/>
                <w:sz w:val="20"/>
                <w:szCs w:val="20"/>
              </w:rPr>
              <w:t xml:space="preserve"> or Additional </w:t>
            </w:r>
            <w:proofErr w:type="gramStart"/>
            <w:r w:rsidR="00C87B02" w:rsidRPr="008A5BE0">
              <w:rPr>
                <w:rFonts w:ascii="Arial" w:hAnsi="Arial" w:cs="Arial"/>
                <w:sz w:val="20"/>
                <w:szCs w:val="20"/>
              </w:rPr>
              <w:t>Service</w:t>
            </w:r>
            <w:r w:rsidR="001B63D5" w:rsidRPr="008A5BE0">
              <w:rPr>
                <w:rFonts w:ascii="Arial" w:hAnsi="Arial" w:cs="Arial"/>
                <w:sz w:val="20"/>
                <w:szCs w:val="20"/>
              </w:rPr>
              <w:t>s</w:t>
            </w:r>
            <w:r w:rsidR="00B41EA2">
              <w:rPr>
                <w:rFonts w:ascii="Arial" w:hAnsi="Arial" w:cs="Arial"/>
                <w:sz w:val="20"/>
                <w:szCs w:val="20"/>
              </w:rPr>
              <w:t xml:space="preserve">  IXA</w:t>
            </w:r>
            <w:proofErr w:type="gramEnd"/>
            <w:r w:rsidR="00B41EA2">
              <w:rPr>
                <w:rFonts w:ascii="Arial" w:hAnsi="Arial" w:cs="Arial"/>
                <w:sz w:val="20"/>
                <w:szCs w:val="20"/>
              </w:rPr>
              <w:t xml:space="preserve"> Service or Direct Services or Third Party Services or any other Service(s) outlined within CDSP Service Description Document</w:t>
            </w:r>
            <w:r w:rsidR="001B63D5" w:rsidRPr="008A5BE0">
              <w:rPr>
                <w:rFonts w:ascii="Arial" w:hAnsi="Arial" w:cs="Arial"/>
                <w:sz w:val="20"/>
                <w:szCs w:val="20"/>
              </w:rPr>
              <w:t xml:space="preserve"> </w:t>
            </w:r>
            <w:r w:rsidR="005D7AA3" w:rsidRPr="008A5BE0">
              <w:rPr>
                <w:rFonts w:ascii="Arial" w:hAnsi="Arial" w:cs="Arial"/>
                <w:sz w:val="20"/>
                <w:szCs w:val="20"/>
              </w:rPr>
              <w:t>being provided</w:t>
            </w:r>
            <w:r w:rsidRPr="008A5BE0">
              <w:rPr>
                <w:rFonts w:ascii="Arial" w:hAnsi="Arial" w:cs="Arial"/>
                <w:sz w:val="20"/>
                <w:szCs w:val="20"/>
              </w:rPr>
              <w:t xml:space="preserve"> and indebtedness will be managed via the</w:t>
            </w:r>
            <w:r w:rsidR="00141D93">
              <w:rPr>
                <w:rFonts w:ascii="Arial" w:hAnsi="Arial" w:cs="Arial"/>
                <w:sz w:val="20"/>
                <w:szCs w:val="20"/>
              </w:rPr>
              <w:t xml:space="preserve"> RPFS</w:t>
            </w:r>
            <w:r w:rsidR="005D7AA3" w:rsidRPr="008A5BE0">
              <w:rPr>
                <w:rFonts w:ascii="Arial" w:hAnsi="Arial" w:cs="Arial"/>
                <w:sz w:val="20"/>
                <w:szCs w:val="20"/>
              </w:rPr>
              <w:t xml:space="preserve"> process and DSC Credit Limit process </w:t>
            </w:r>
            <w:r w:rsidRPr="008A5BE0">
              <w:rPr>
                <w:rFonts w:ascii="Arial" w:hAnsi="Arial" w:cs="Arial"/>
                <w:sz w:val="20"/>
                <w:szCs w:val="20"/>
              </w:rPr>
              <w:t>.</w:t>
            </w:r>
          </w:p>
        </w:tc>
      </w:tr>
      <w:tr w:rsidR="005D7AA3" w:rsidRPr="008A5BE0" w14:paraId="49EC772E" w14:textId="77777777" w:rsidTr="006761B5">
        <w:trPr>
          <w:trHeight w:val="2043"/>
        </w:trPr>
        <w:tc>
          <w:tcPr>
            <w:tcW w:w="1246" w:type="dxa"/>
            <w:shd w:val="clear" w:color="auto" w:fill="auto"/>
            <w:vAlign w:val="center"/>
          </w:tcPr>
          <w:p w14:paraId="42A740FF"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Ba1</w:t>
            </w:r>
          </w:p>
          <w:p w14:paraId="25755B1E"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Ba2</w:t>
            </w:r>
          </w:p>
          <w:p w14:paraId="223557A1"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Ba3</w:t>
            </w:r>
          </w:p>
          <w:p w14:paraId="736F8B22"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or below</w:t>
            </w:r>
          </w:p>
        </w:tc>
        <w:tc>
          <w:tcPr>
            <w:tcW w:w="0" w:type="auto"/>
            <w:shd w:val="clear" w:color="auto" w:fill="auto"/>
            <w:vAlign w:val="center"/>
          </w:tcPr>
          <w:p w14:paraId="19399AC7"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BB+</w:t>
            </w:r>
          </w:p>
          <w:p w14:paraId="51F38ED9"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BB</w:t>
            </w:r>
          </w:p>
          <w:p w14:paraId="07BBEA69"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BB- or below</w:t>
            </w:r>
          </w:p>
        </w:tc>
        <w:tc>
          <w:tcPr>
            <w:tcW w:w="0" w:type="auto"/>
            <w:shd w:val="clear" w:color="auto" w:fill="auto"/>
            <w:vAlign w:val="center"/>
          </w:tcPr>
          <w:p w14:paraId="4F1C6DE0" w14:textId="77777777" w:rsidR="003C0C43" w:rsidRPr="008A5BE0" w:rsidRDefault="003C0C43" w:rsidP="006761B5">
            <w:pPr>
              <w:jc w:val="center"/>
              <w:rPr>
                <w:rFonts w:ascii="Arial" w:hAnsi="Arial" w:cs="Arial"/>
                <w:sz w:val="20"/>
                <w:szCs w:val="20"/>
              </w:rPr>
            </w:pPr>
            <w:r w:rsidRPr="008A5BE0">
              <w:rPr>
                <w:rFonts w:ascii="Arial" w:hAnsi="Arial" w:cs="Arial"/>
                <w:sz w:val="20"/>
                <w:szCs w:val="20"/>
              </w:rPr>
              <w:t>Zero</w:t>
            </w:r>
          </w:p>
        </w:tc>
        <w:tc>
          <w:tcPr>
            <w:tcW w:w="0" w:type="auto"/>
            <w:shd w:val="clear" w:color="auto" w:fill="auto"/>
            <w:vAlign w:val="center"/>
          </w:tcPr>
          <w:p w14:paraId="10AFF8E7" w14:textId="65739BD3" w:rsidR="003C0C43" w:rsidRPr="008A5BE0" w:rsidRDefault="003C0C43" w:rsidP="006761B5">
            <w:pPr>
              <w:jc w:val="both"/>
              <w:rPr>
                <w:rFonts w:ascii="Arial" w:hAnsi="Arial" w:cs="Arial"/>
                <w:sz w:val="20"/>
                <w:szCs w:val="20"/>
              </w:rPr>
            </w:pPr>
            <w:r w:rsidRPr="008A5BE0">
              <w:rPr>
                <w:rFonts w:ascii="Arial" w:hAnsi="Arial" w:cs="Arial"/>
                <w:sz w:val="20"/>
                <w:szCs w:val="20"/>
              </w:rPr>
              <w:t>Rating is not acceptable. In the event of a downgrade below Mood</w:t>
            </w:r>
            <w:r w:rsidR="005D7AA3" w:rsidRPr="008A5BE0">
              <w:rPr>
                <w:rFonts w:ascii="Arial" w:hAnsi="Arial" w:cs="Arial"/>
                <w:sz w:val="20"/>
                <w:szCs w:val="20"/>
              </w:rPr>
              <w:t xml:space="preserve">y’s Baa3 or equivalent, the </w:t>
            </w:r>
            <w:r w:rsidR="00D70258" w:rsidRPr="008A5BE0">
              <w:rPr>
                <w:rFonts w:ascii="Arial" w:hAnsi="Arial" w:cs="Arial"/>
                <w:sz w:val="20"/>
                <w:szCs w:val="20"/>
              </w:rPr>
              <w:t>Customer</w:t>
            </w:r>
            <w:r w:rsidRPr="008A5BE0">
              <w:rPr>
                <w:rFonts w:ascii="Arial" w:hAnsi="Arial" w:cs="Arial"/>
                <w:sz w:val="20"/>
                <w:szCs w:val="20"/>
              </w:rPr>
              <w:t>(s) will be notified to provide al</w:t>
            </w:r>
            <w:r w:rsidR="005D7AA3" w:rsidRPr="008A5BE0">
              <w:rPr>
                <w:rFonts w:ascii="Arial" w:hAnsi="Arial" w:cs="Arial"/>
                <w:sz w:val="20"/>
                <w:szCs w:val="20"/>
              </w:rPr>
              <w:t xml:space="preserve">ternative Security and the </w:t>
            </w:r>
            <w:r w:rsidR="00D70258" w:rsidRPr="008A5BE0">
              <w:rPr>
                <w:rFonts w:ascii="Arial" w:hAnsi="Arial" w:cs="Arial"/>
                <w:sz w:val="20"/>
                <w:szCs w:val="20"/>
              </w:rPr>
              <w:t>Customer</w:t>
            </w:r>
            <w:r w:rsidR="005D7AA3" w:rsidRPr="008A5BE0">
              <w:rPr>
                <w:rFonts w:ascii="Arial" w:hAnsi="Arial" w:cs="Arial"/>
                <w:sz w:val="20"/>
                <w:szCs w:val="20"/>
              </w:rPr>
              <w:t>’s DSC</w:t>
            </w:r>
            <w:r w:rsidRPr="008A5BE0">
              <w:rPr>
                <w:rFonts w:ascii="Arial" w:hAnsi="Arial" w:cs="Arial"/>
                <w:sz w:val="20"/>
                <w:szCs w:val="20"/>
              </w:rPr>
              <w:t xml:space="preserve"> Credit Limit will be </w:t>
            </w:r>
            <w:r w:rsidRPr="008A5BE0">
              <w:rPr>
                <w:rFonts w:ascii="Arial" w:hAnsi="Arial" w:cs="Arial"/>
                <w:sz w:val="20"/>
                <w:szCs w:val="20"/>
                <w:u w:val="single"/>
              </w:rPr>
              <w:t>set to zero with immediate effect</w:t>
            </w:r>
            <w:r w:rsidRPr="008A5BE0">
              <w:rPr>
                <w:rFonts w:ascii="Arial" w:hAnsi="Arial" w:cs="Arial"/>
                <w:sz w:val="20"/>
                <w:szCs w:val="20"/>
              </w:rPr>
              <w:t>. Indebtedness will be managed via the</w:t>
            </w:r>
            <w:r w:rsidR="00141D93">
              <w:rPr>
                <w:rFonts w:ascii="Arial" w:hAnsi="Arial" w:cs="Arial"/>
                <w:sz w:val="20"/>
                <w:szCs w:val="20"/>
              </w:rPr>
              <w:t xml:space="preserve"> RPFS</w:t>
            </w:r>
            <w:r w:rsidR="005D7AA3" w:rsidRPr="008A5BE0">
              <w:rPr>
                <w:rFonts w:ascii="Arial" w:hAnsi="Arial" w:cs="Arial"/>
                <w:sz w:val="20"/>
                <w:szCs w:val="20"/>
              </w:rPr>
              <w:t xml:space="preserve"> process and DSC Credit Limit </w:t>
            </w:r>
            <w:proofErr w:type="gramStart"/>
            <w:r w:rsidR="005D7AA3" w:rsidRPr="008A5BE0">
              <w:rPr>
                <w:rFonts w:ascii="Arial" w:hAnsi="Arial" w:cs="Arial"/>
                <w:sz w:val="20"/>
                <w:szCs w:val="20"/>
              </w:rPr>
              <w:t>process .</w:t>
            </w:r>
            <w:r w:rsidRPr="008A5BE0">
              <w:rPr>
                <w:rFonts w:ascii="Arial" w:hAnsi="Arial" w:cs="Arial"/>
                <w:sz w:val="20"/>
                <w:szCs w:val="20"/>
              </w:rPr>
              <w:t>.</w:t>
            </w:r>
            <w:proofErr w:type="gramEnd"/>
          </w:p>
        </w:tc>
      </w:tr>
    </w:tbl>
    <w:p w14:paraId="4839FA0E" w14:textId="4AAF09B1" w:rsidR="003C0C43" w:rsidRPr="008A5BE0" w:rsidRDefault="003C0C43" w:rsidP="009E5E28">
      <w:pPr>
        <w:pStyle w:val="ListParagraph"/>
        <w:numPr>
          <w:ilvl w:val="2"/>
          <w:numId w:val="21"/>
        </w:numPr>
        <w:jc w:val="both"/>
        <w:rPr>
          <w:rFonts w:ascii="Arial" w:hAnsi="Arial" w:cs="Arial"/>
          <w:sz w:val="20"/>
          <w:szCs w:val="20"/>
        </w:rPr>
      </w:pPr>
      <w:r w:rsidRPr="008A5BE0">
        <w:rPr>
          <w:rFonts w:ascii="Arial" w:hAnsi="Arial" w:cs="Arial"/>
          <w:sz w:val="20"/>
          <w:szCs w:val="20"/>
        </w:rPr>
        <w:t>The amount of any costs, expenses or other amounts incurred by [the CDSP]</w:t>
      </w:r>
      <w:r w:rsidR="00D23ED6" w:rsidRPr="008A5BE0">
        <w:rPr>
          <w:rFonts w:ascii="Arial" w:hAnsi="Arial" w:cs="Arial"/>
          <w:sz w:val="20"/>
          <w:szCs w:val="20"/>
        </w:rPr>
        <w:t xml:space="preserve"> </w:t>
      </w:r>
      <w:r w:rsidRPr="008A5BE0">
        <w:rPr>
          <w:rFonts w:ascii="Arial" w:hAnsi="Arial" w:cs="Arial"/>
          <w:sz w:val="20"/>
          <w:szCs w:val="20"/>
        </w:rPr>
        <w:t xml:space="preserve">for the procurement of Credit Rating Analytic </w:t>
      </w:r>
      <w:r w:rsidR="009306E8" w:rsidRPr="008A5BE0">
        <w:rPr>
          <w:rFonts w:ascii="Arial" w:hAnsi="Arial" w:cs="Arial"/>
          <w:sz w:val="20"/>
          <w:szCs w:val="20"/>
        </w:rPr>
        <w:t xml:space="preserve">Specific </w:t>
      </w:r>
      <w:r w:rsidR="00C87B02" w:rsidRPr="008A5BE0">
        <w:rPr>
          <w:rFonts w:ascii="Arial" w:hAnsi="Arial" w:cs="Arial"/>
          <w:sz w:val="20"/>
          <w:szCs w:val="20"/>
        </w:rPr>
        <w:t>Service</w:t>
      </w:r>
      <w:r w:rsidRPr="008A5BE0">
        <w:rPr>
          <w:rFonts w:ascii="Arial" w:hAnsi="Arial" w:cs="Arial"/>
          <w:sz w:val="20"/>
          <w:szCs w:val="20"/>
        </w:rPr>
        <w:t>s from third parties shall be recovered as an am</w:t>
      </w:r>
      <w:r w:rsidR="00D23ED6" w:rsidRPr="008A5BE0">
        <w:rPr>
          <w:rFonts w:ascii="Arial" w:hAnsi="Arial" w:cs="Arial"/>
          <w:sz w:val="20"/>
          <w:szCs w:val="20"/>
        </w:rPr>
        <w:t>ount to be included within the [as detailed in the</w:t>
      </w:r>
      <w:r w:rsidR="00D661B0">
        <w:rPr>
          <w:rFonts w:ascii="Arial" w:hAnsi="Arial" w:cs="Arial"/>
          <w:sz w:val="20"/>
          <w:szCs w:val="20"/>
        </w:rPr>
        <w:t xml:space="preserve"> Budget &amp; Charging </w:t>
      </w:r>
      <w:r w:rsidR="001C6D33" w:rsidRPr="008A5BE0">
        <w:rPr>
          <w:rFonts w:ascii="Arial" w:hAnsi="Arial" w:cs="Arial"/>
          <w:sz w:val="20"/>
          <w:szCs w:val="20"/>
        </w:rPr>
        <w:t>M</w:t>
      </w:r>
      <w:r w:rsidRPr="008A5BE0">
        <w:rPr>
          <w:rFonts w:ascii="Arial" w:hAnsi="Arial" w:cs="Arial"/>
          <w:sz w:val="20"/>
          <w:szCs w:val="20"/>
        </w:rPr>
        <w:t xml:space="preserve">ethodology </w:t>
      </w:r>
      <w:r w:rsidR="00D23ED6" w:rsidRPr="008A5BE0">
        <w:rPr>
          <w:rFonts w:ascii="Arial" w:hAnsi="Arial" w:cs="Arial"/>
          <w:sz w:val="20"/>
          <w:szCs w:val="20"/>
        </w:rPr>
        <w:t>Document</w:t>
      </w:r>
      <w:r w:rsidRPr="008A5BE0">
        <w:rPr>
          <w:rFonts w:ascii="Arial" w:hAnsi="Arial" w:cs="Arial"/>
          <w:sz w:val="20"/>
          <w:szCs w:val="20"/>
        </w:rPr>
        <w:t>]</w:t>
      </w:r>
      <w:r w:rsidR="00351236" w:rsidRPr="008A5BE0">
        <w:rPr>
          <w:rFonts w:ascii="Arial" w:hAnsi="Arial" w:cs="Arial"/>
          <w:sz w:val="20"/>
          <w:szCs w:val="20"/>
        </w:rPr>
        <w:t xml:space="preserve"> </w:t>
      </w:r>
      <w:r w:rsidRPr="008A5BE0">
        <w:rPr>
          <w:rFonts w:ascii="Arial" w:hAnsi="Arial" w:cs="Arial"/>
          <w:sz w:val="20"/>
          <w:szCs w:val="20"/>
        </w:rPr>
        <w:t xml:space="preserve">Such </w:t>
      </w:r>
      <w:r w:rsidR="00C87B02" w:rsidRPr="008A5BE0">
        <w:rPr>
          <w:rFonts w:ascii="Arial" w:hAnsi="Arial" w:cs="Arial"/>
          <w:sz w:val="20"/>
          <w:szCs w:val="20"/>
        </w:rPr>
        <w:t>Specific Service or Additional Service</w:t>
      </w:r>
      <w:r w:rsidRPr="008A5BE0">
        <w:rPr>
          <w:rFonts w:ascii="Arial" w:hAnsi="Arial" w:cs="Arial"/>
          <w:sz w:val="20"/>
          <w:szCs w:val="20"/>
        </w:rPr>
        <w:t>s</w:t>
      </w:r>
      <w:r w:rsidR="00B41EA2">
        <w:rPr>
          <w:rFonts w:ascii="Arial" w:hAnsi="Arial" w:cs="Arial"/>
          <w:sz w:val="20"/>
          <w:szCs w:val="20"/>
        </w:rPr>
        <w:t xml:space="preserve"> or IXA Service or Direct Services or Third Party Services or any other Service(s) outlined within CDSP Service Description Document</w:t>
      </w:r>
      <w:r w:rsidRPr="008A5BE0">
        <w:rPr>
          <w:rFonts w:ascii="Arial" w:hAnsi="Arial" w:cs="Arial"/>
          <w:sz w:val="20"/>
          <w:szCs w:val="20"/>
        </w:rPr>
        <w:t xml:space="preserve"> will be procured following direction and approval b</w:t>
      </w:r>
      <w:r w:rsidR="00D23ED6" w:rsidRPr="008A5BE0">
        <w:rPr>
          <w:rFonts w:ascii="Arial" w:hAnsi="Arial" w:cs="Arial"/>
          <w:sz w:val="20"/>
          <w:szCs w:val="20"/>
        </w:rPr>
        <w:t>y t</w:t>
      </w:r>
      <w:r w:rsidR="009306E8" w:rsidRPr="008A5BE0">
        <w:rPr>
          <w:rFonts w:ascii="Arial" w:hAnsi="Arial" w:cs="Arial"/>
          <w:sz w:val="20"/>
          <w:szCs w:val="20"/>
        </w:rPr>
        <w:t>he DSCC under [DSCP</w:t>
      </w:r>
      <w:r w:rsidRPr="008A5BE0">
        <w:rPr>
          <w:rFonts w:ascii="Arial" w:hAnsi="Arial" w:cs="Arial"/>
          <w:sz w:val="20"/>
          <w:szCs w:val="20"/>
        </w:rPr>
        <w:t>] and the DSCR.</w:t>
      </w:r>
    </w:p>
    <w:p w14:paraId="6A1F51D0" w14:textId="77777777" w:rsidR="00C1464B" w:rsidRPr="008A5BE0" w:rsidRDefault="00C1464B" w:rsidP="00054605">
      <w:pPr>
        <w:ind w:left="720" w:hanging="720"/>
        <w:jc w:val="both"/>
        <w:rPr>
          <w:rFonts w:ascii="Arial" w:hAnsi="Arial" w:cs="Arial"/>
          <w:sz w:val="20"/>
          <w:szCs w:val="20"/>
        </w:rPr>
      </w:pPr>
    </w:p>
    <w:p w14:paraId="5853A718" w14:textId="2F35B0C9" w:rsidR="00A2646F" w:rsidRPr="00A2646F" w:rsidRDefault="003C0C43" w:rsidP="009E5E28">
      <w:pPr>
        <w:pStyle w:val="Heading2"/>
        <w:numPr>
          <w:ilvl w:val="1"/>
          <w:numId w:val="21"/>
        </w:numPr>
        <w:rPr>
          <w:rFonts w:ascii="Arial" w:hAnsi="Arial" w:cs="Arial"/>
          <w:color w:val="auto"/>
        </w:rPr>
      </w:pPr>
      <w:bookmarkStart w:id="24" w:name="_Toc464831950"/>
      <w:r w:rsidRPr="008A5BE0">
        <w:rPr>
          <w:rFonts w:ascii="Arial" w:hAnsi="Arial" w:cs="Arial"/>
          <w:color w:val="auto"/>
        </w:rPr>
        <w:lastRenderedPageBreak/>
        <w:t>Renewal of Security</w:t>
      </w:r>
      <w:bookmarkEnd w:id="24"/>
    </w:p>
    <w:p w14:paraId="3378C90D" w14:textId="728BB5F7" w:rsidR="003C0C43" w:rsidRDefault="003C0C43" w:rsidP="009E5E28">
      <w:pPr>
        <w:pStyle w:val="ListParagraph"/>
        <w:numPr>
          <w:ilvl w:val="2"/>
          <w:numId w:val="21"/>
        </w:numPr>
        <w:jc w:val="both"/>
        <w:rPr>
          <w:rFonts w:ascii="Arial" w:hAnsi="Arial" w:cs="Arial"/>
          <w:sz w:val="20"/>
          <w:szCs w:val="20"/>
          <w:u w:val="single"/>
        </w:rPr>
      </w:pPr>
      <w:r w:rsidRPr="008A5BE0">
        <w:rPr>
          <w:rFonts w:ascii="Arial" w:hAnsi="Arial" w:cs="Arial"/>
          <w:sz w:val="20"/>
          <w:szCs w:val="20"/>
        </w:rPr>
        <w:t>In the event that a renewal o</w:t>
      </w:r>
      <w:r w:rsidR="009306E8" w:rsidRPr="008A5BE0">
        <w:rPr>
          <w:rFonts w:ascii="Arial" w:hAnsi="Arial" w:cs="Arial"/>
          <w:sz w:val="20"/>
          <w:szCs w:val="20"/>
        </w:rPr>
        <w:t>f Security is required, the Customer</w:t>
      </w:r>
      <w:r w:rsidRPr="008A5BE0">
        <w:rPr>
          <w:rFonts w:ascii="Arial" w:hAnsi="Arial" w:cs="Arial"/>
          <w:sz w:val="20"/>
          <w:szCs w:val="20"/>
        </w:rPr>
        <w:t>(s) will be notified in writing</w:t>
      </w:r>
      <w:r w:rsidR="00304756" w:rsidRPr="008A5BE0">
        <w:rPr>
          <w:rFonts w:ascii="Arial" w:hAnsi="Arial" w:cs="Arial"/>
          <w:sz w:val="20"/>
          <w:szCs w:val="20"/>
        </w:rPr>
        <w:t xml:space="preserve"> of not le</w:t>
      </w:r>
      <w:r w:rsidR="009306E8" w:rsidRPr="008A5BE0">
        <w:rPr>
          <w:rFonts w:ascii="Arial" w:hAnsi="Arial" w:cs="Arial"/>
          <w:sz w:val="20"/>
          <w:szCs w:val="20"/>
        </w:rPr>
        <w:t>ss</w:t>
      </w:r>
      <w:r w:rsidR="00304756" w:rsidRPr="008A5BE0">
        <w:rPr>
          <w:rFonts w:ascii="Arial" w:hAnsi="Arial" w:cs="Arial"/>
          <w:sz w:val="20"/>
          <w:szCs w:val="20"/>
        </w:rPr>
        <w:t xml:space="preserve"> than [60 days</w:t>
      </w:r>
      <w:proofErr w:type="gramStart"/>
      <w:r w:rsidR="00304756" w:rsidRPr="008A5BE0">
        <w:rPr>
          <w:rFonts w:ascii="Arial" w:hAnsi="Arial" w:cs="Arial"/>
          <w:sz w:val="20"/>
          <w:szCs w:val="20"/>
        </w:rPr>
        <w:t xml:space="preserve">] </w:t>
      </w:r>
      <w:r w:rsidRPr="008A5BE0">
        <w:rPr>
          <w:rFonts w:ascii="Arial" w:hAnsi="Arial" w:cs="Arial"/>
          <w:sz w:val="20"/>
          <w:szCs w:val="20"/>
        </w:rPr>
        <w:t xml:space="preserve"> before</w:t>
      </w:r>
      <w:proofErr w:type="gramEnd"/>
      <w:r w:rsidRPr="008A5BE0">
        <w:rPr>
          <w:rFonts w:ascii="Arial" w:hAnsi="Arial" w:cs="Arial"/>
          <w:sz w:val="20"/>
          <w:szCs w:val="20"/>
        </w:rPr>
        <w:t xml:space="preserve"> the expiry date, </w:t>
      </w:r>
      <w:r w:rsidRPr="008A5BE0">
        <w:rPr>
          <w:rFonts w:ascii="Arial" w:hAnsi="Arial" w:cs="Arial"/>
          <w:sz w:val="20"/>
          <w:szCs w:val="20"/>
          <w:u w:val="single"/>
        </w:rPr>
        <w:t xml:space="preserve">to </w:t>
      </w:r>
      <w:r w:rsidR="00304756" w:rsidRPr="008A5BE0">
        <w:rPr>
          <w:rFonts w:ascii="Arial" w:hAnsi="Arial" w:cs="Arial"/>
          <w:sz w:val="20"/>
          <w:szCs w:val="20"/>
          <w:u w:val="single"/>
        </w:rPr>
        <w:t>put in place revised Security [3</w:t>
      </w:r>
      <w:r w:rsidRPr="008A5BE0">
        <w:rPr>
          <w:rFonts w:ascii="Arial" w:hAnsi="Arial" w:cs="Arial"/>
          <w:sz w:val="20"/>
          <w:szCs w:val="20"/>
          <w:u w:val="single"/>
        </w:rPr>
        <w:t>0 days] prior to the existing Security’s expiry.</w:t>
      </w:r>
    </w:p>
    <w:p w14:paraId="66F7CDA0" w14:textId="77777777" w:rsidR="00F1306D" w:rsidRPr="008A5BE0" w:rsidRDefault="00F1306D" w:rsidP="00F1306D">
      <w:pPr>
        <w:pStyle w:val="ListParagraph"/>
        <w:jc w:val="both"/>
        <w:rPr>
          <w:rFonts w:ascii="Arial" w:hAnsi="Arial" w:cs="Arial"/>
          <w:sz w:val="20"/>
          <w:szCs w:val="20"/>
          <w:u w:val="single"/>
        </w:rPr>
      </w:pPr>
    </w:p>
    <w:p w14:paraId="3BC5CA5F" w14:textId="46EB21B7" w:rsidR="003C0C43" w:rsidRDefault="003C0C43"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Where a </w:t>
      </w:r>
      <w:r w:rsidR="00D70258" w:rsidRPr="008A5BE0">
        <w:rPr>
          <w:rFonts w:ascii="Arial" w:hAnsi="Arial" w:cs="Arial"/>
          <w:sz w:val="20"/>
          <w:szCs w:val="20"/>
        </w:rPr>
        <w:t>Customer</w:t>
      </w:r>
      <w:r w:rsidRPr="008A5BE0">
        <w:rPr>
          <w:rFonts w:ascii="Arial" w:hAnsi="Arial" w:cs="Arial"/>
          <w:sz w:val="20"/>
          <w:szCs w:val="20"/>
        </w:rPr>
        <w:t xml:space="preserve"> fails to put in place revised Security [30 days] prior to the existing Security's expiry</w:t>
      </w:r>
      <w:r w:rsidR="00B439ED" w:rsidRPr="008A5BE0">
        <w:rPr>
          <w:rFonts w:ascii="Arial" w:hAnsi="Arial" w:cs="Arial"/>
          <w:sz w:val="20"/>
          <w:szCs w:val="20"/>
        </w:rPr>
        <w:t xml:space="preserve"> date the</w:t>
      </w:r>
      <w:r w:rsidRPr="008A5BE0">
        <w:rPr>
          <w:rFonts w:ascii="Arial" w:hAnsi="Arial" w:cs="Arial"/>
          <w:sz w:val="20"/>
          <w:szCs w:val="20"/>
        </w:rPr>
        <w:t xml:space="preserve"> </w:t>
      </w:r>
      <w:r w:rsidR="00D70258" w:rsidRPr="008A5BE0">
        <w:rPr>
          <w:rFonts w:ascii="Arial" w:hAnsi="Arial" w:cs="Arial"/>
          <w:sz w:val="20"/>
          <w:szCs w:val="20"/>
        </w:rPr>
        <w:t>Customer</w:t>
      </w:r>
      <w:r w:rsidRPr="008A5BE0">
        <w:rPr>
          <w:rFonts w:ascii="Arial" w:hAnsi="Arial" w:cs="Arial"/>
          <w:sz w:val="20"/>
          <w:szCs w:val="20"/>
        </w:rPr>
        <w:t xml:space="preserve"> will be required to provide an immediate cash p</w:t>
      </w:r>
      <w:r w:rsidR="003F3D07">
        <w:rPr>
          <w:rFonts w:ascii="Arial" w:hAnsi="Arial" w:cs="Arial"/>
          <w:sz w:val="20"/>
          <w:szCs w:val="20"/>
        </w:rPr>
        <w:t>ayment of an adequate sum</w:t>
      </w:r>
      <w:r w:rsidRPr="008A5BE0">
        <w:rPr>
          <w:rFonts w:ascii="Arial" w:hAnsi="Arial" w:cs="Arial"/>
          <w:sz w:val="20"/>
          <w:szCs w:val="20"/>
        </w:rPr>
        <w:t xml:space="preserve"> to be held until t</w:t>
      </w:r>
      <w:r w:rsidR="001E09D5" w:rsidRPr="008A5BE0">
        <w:rPr>
          <w:rFonts w:ascii="Arial" w:hAnsi="Arial" w:cs="Arial"/>
          <w:sz w:val="20"/>
          <w:szCs w:val="20"/>
        </w:rPr>
        <w:t>he revised Security is in place based on prevailing exposures.</w:t>
      </w:r>
    </w:p>
    <w:p w14:paraId="2E76DE43" w14:textId="77777777" w:rsidR="00F1306D" w:rsidRPr="00F1306D" w:rsidRDefault="00F1306D" w:rsidP="00F1306D">
      <w:pPr>
        <w:pStyle w:val="ListParagraph"/>
        <w:rPr>
          <w:rFonts w:ascii="Arial" w:hAnsi="Arial" w:cs="Arial"/>
          <w:sz w:val="20"/>
          <w:szCs w:val="20"/>
        </w:rPr>
      </w:pPr>
    </w:p>
    <w:p w14:paraId="4B98580E" w14:textId="77777777" w:rsidR="00F1306D" w:rsidRPr="008A5BE0" w:rsidRDefault="00F1306D" w:rsidP="00F1306D">
      <w:pPr>
        <w:pStyle w:val="ListParagraph"/>
        <w:jc w:val="both"/>
        <w:rPr>
          <w:rFonts w:ascii="Arial" w:hAnsi="Arial" w:cs="Arial"/>
          <w:sz w:val="20"/>
          <w:szCs w:val="20"/>
        </w:rPr>
      </w:pPr>
    </w:p>
    <w:p w14:paraId="2DF15F67" w14:textId="64FE4CD8" w:rsidR="008B7D7D" w:rsidRDefault="003C0C43"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If accepting this revised Security would cause the Aggregate Limit of a financial institution to be exceeded, the </w:t>
      </w:r>
      <w:r w:rsidR="00D70258" w:rsidRPr="008A5BE0">
        <w:rPr>
          <w:rFonts w:ascii="Arial" w:hAnsi="Arial" w:cs="Arial"/>
          <w:sz w:val="20"/>
          <w:szCs w:val="20"/>
        </w:rPr>
        <w:t>Customer</w:t>
      </w:r>
      <w:r w:rsidRPr="008A5BE0">
        <w:rPr>
          <w:rFonts w:ascii="Arial" w:hAnsi="Arial" w:cs="Arial"/>
          <w:sz w:val="20"/>
          <w:szCs w:val="20"/>
        </w:rPr>
        <w:t xml:space="preserve">(s) will be notified by email immediately upon the </w:t>
      </w:r>
      <w:r w:rsidR="00D70258" w:rsidRPr="008A5BE0">
        <w:rPr>
          <w:rFonts w:ascii="Arial" w:hAnsi="Arial" w:cs="Arial"/>
          <w:sz w:val="20"/>
          <w:szCs w:val="20"/>
        </w:rPr>
        <w:t>Customer</w:t>
      </w:r>
      <w:r w:rsidRPr="008A5BE0">
        <w:rPr>
          <w:rFonts w:ascii="Arial" w:hAnsi="Arial" w:cs="Arial"/>
          <w:sz w:val="20"/>
          <w:szCs w:val="20"/>
        </w:rPr>
        <w:t xml:space="preserve"> notifying [the CDSP]</w:t>
      </w:r>
      <w:r w:rsidR="003E1127" w:rsidRPr="008A5BE0">
        <w:rPr>
          <w:rFonts w:ascii="Arial" w:hAnsi="Arial" w:cs="Arial"/>
          <w:sz w:val="20"/>
          <w:szCs w:val="20"/>
        </w:rPr>
        <w:t xml:space="preserve"> </w:t>
      </w:r>
      <w:r w:rsidRPr="008A5BE0">
        <w:rPr>
          <w:rFonts w:ascii="Arial" w:hAnsi="Arial" w:cs="Arial"/>
          <w:sz w:val="20"/>
          <w:szCs w:val="20"/>
        </w:rPr>
        <w:t>and will be asked to make alternative p</w:t>
      </w:r>
      <w:r w:rsidR="001B140B" w:rsidRPr="008A5BE0">
        <w:rPr>
          <w:rFonts w:ascii="Arial" w:hAnsi="Arial" w:cs="Arial"/>
          <w:sz w:val="20"/>
          <w:szCs w:val="20"/>
        </w:rPr>
        <w:t>rovisions for Security purpose</w:t>
      </w:r>
      <w:r w:rsidR="00E474C4">
        <w:rPr>
          <w:rFonts w:ascii="Arial" w:hAnsi="Arial" w:cs="Arial"/>
          <w:sz w:val="20"/>
          <w:szCs w:val="20"/>
        </w:rPr>
        <w:t>s in accordance with section 4.7</w:t>
      </w:r>
      <w:r w:rsidR="001B140B" w:rsidRPr="008A5BE0">
        <w:rPr>
          <w:rFonts w:ascii="Arial" w:hAnsi="Arial" w:cs="Arial"/>
          <w:sz w:val="20"/>
          <w:szCs w:val="20"/>
        </w:rPr>
        <w:t xml:space="preserve"> of the DSCR.</w:t>
      </w:r>
    </w:p>
    <w:p w14:paraId="3813B447" w14:textId="77777777" w:rsidR="00F1306D" w:rsidRPr="008A5BE0" w:rsidRDefault="00F1306D" w:rsidP="00F1306D">
      <w:pPr>
        <w:pStyle w:val="ListParagraph"/>
        <w:jc w:val="both"/>
        <w:rPr>
          <w:rFonts w:ascii="Arial" w:hAnsi="Arial" w:cs="Arial"/>
          <w:sz w:val="20"/>
          <w:szCs w:val="20"/>
        </w:rPr>
      </w:pPr>
    </w:p>
    <w:p w14:paraId="1FE5B16F" w14:textId="17BB01A6" w:rsidR="008B7D7D" w:rsidRPr="008A5BE0" w:rsidRDefault="008B7D7D"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Where a </w:t>
      </w:r>
      <w:r w:rsidR="00D70258" w:rsidRPr="008A5BE0">
        <w:rPr>
          <w:rFonts w:ascii="Arial" w:hAnsi="Arial" w:cs="Arial"/>
          <w:sz w:val="20"/>
          <w:szCs w:val="20"/>
        </w:rPr>
        <w:t>Customer</w:t>
      </w:r>
      <w:r w:rsidRPr="008A5BE0">
        <w:rPr>
          <w:rFonts w:ascii="Arial" w:hAnsi="Arial" w:cs="Arial"/>
          <w:sz w:val="20"/>
          <w:szCs w:val="20"/>
        </w:rPr>
        <w:t>’s DSC Indebtedness:</w:t>
      </w:r>
    </w:p>
    <w:p w14:paraId="49D4BFF2" w14:textId="0041ABA5" w:rsidR="008B7D7D" w:rsidRPr="008A5BE0" w:rsidRDefault="008B7D7D" w:rsidP="006C7D38">
      <w:pPr>
        <w:ind w:left="1843" w:hanging="709"/>
        <w:jc w:val="both"/>
        <w:rPr>
          <w:rFonts w:ascii="Arial" w:hAnsi="Arial" w:cs="Arial"/>
          <w:sz w:val="20"/>
          <w:szCs w:val="20"/>
        </w:rPr>
      </w:pPr>
      <w:r w:rsidRPr="008A5BE0">
        <w:rPr>
          <w:rFonts w:ascii="Arial" w:hAnsi="Arial" w:cs="Arial"/>
          <w:sz w:val="20"/>
          <w:szCs w:val="20"/>
        </w:rPr>
        <w:t>(</w:t>
      </w:r>
      <w:proofErr w:type="gramStart"/>
      <w:r w:rsidRPr="008A5BE0">
        <w:rPr>
          <w:rFonts w:ascii="Arial" w:hAnsi="Arial" w:cs="Arial"/>
          <w:sz w:val="20"/>
          <w:szCs w:val="20"/>
        </w:rPr>
        <w:t>a</w:t>
      </w:r>
      <w:proofErr w:type="gramEnd"/>
      <w:r w:rsidRPr="008A5BE0">
        <w:rPr>
          <w:rFonts w:ascii="Arial" w:hAnsi="Arial" w:cs="Arial"/>
          <w:sz w:val="20"/>
          <w:szCs w:val="20"/>
        </w:rPr>
        <w:t>)</w:t>
      </w:r>
      <w:r w:rsidRPr="008A5BE0">
        <w:rPr>
          <w:rFonts w:ascii="Arial" w:hAnsi="Arial" w:cs="Arial"/>
          <w:sz w:val="20"/>
          <w:szCs w:val="20"/>
        </w:rPr>
        <w:tab/>
        <w:t xml:space="preserve">exceeds 85% of the </w:t>
      </w:r>
      <w:r w:rsidR="00D70258" w:rsidRPr="008A5BE0">
        <w:rPr>
          <w:rFonts w:ascii="Arial" w:hAnsi="Arial" w:cs="Arial"/>
          <w:sz w:val="20"/>
          <w:szCs w:val="20"/>
        </w:rPr>
        <w:t>Customer</w:t>
      </w:r>
      <w:r w:rsidRPr="008A5BE0">
        <w:rPr>
          <w:rFonts w:ascii="Arial" w:hAnsi="Arial" w:cs="Arial"/>
          <w:sz w:val="20"/>
          <w:szCs w:val="20"/>
        </w:rPr>
        <w:t xml:space="preserve">’s Credit Limit, the </w:t>
      </w:r>
      <w:r w:rsidR="00A4643C" w:rsidRPr="008A5BE0">
        <w:rPr>
          <w:rFonts w:ascii="Arial" w:hAnsi="Arial" w:cs="Arial"/>
          <w:sz w:val="20"/>
          <w:szCs w:val="20"/>
        </w:rPr>
        <w:t xml:space="preserve">CDSP </w:t>
      </w:r>
      <w:r w:rsidRPr="008A5BE0">
        <w:rPr>
          <w:rFonts w:ascii="Arial" w:hAnsi="Arial" w:cs="Arial"/>
          <w:sz w:val="20"/>
          <w:szCs w:val="20"/>
        </w:rPr>
        <w:t xml:space="preserve">shall give the </w:t>
      </w:r>
      <w:r w:rsidR="00D70258" w:rsidRPr="008A5BE0">
        <w:rPr>
          <w:rFonts w:ascii="Arial" w:hAnsi="Arial" w:cs="Arial"/>
          <w:sz w:val="20"/>
          <w:szCs w:val="20"/>
        </w:rPr>
        <w:t>Customer</w:t>
      </w:r>
      <w:r w:rsidRPr="008A5BE0">
        <w:rPr>
          <w:rFonts w:ascii="Arial" w:hAnsi="Arial" w:cs="Arial"/>
          <w:sz w:val="20"/>
          <w:szCs w:val="20"/>
        </w:rPr>
        <w:t xml:space="preserve"> notice to that effect;</w:t>
      </w:r>
    </w:p>
    <w:p w14:paraId="01D491D7" w14:textId="72629482" w:rsidR="008B7D7D" w:rsidRPr="008A5BE0" w:rsidRDefault="008B7D7D" w:rsidP="006C7D38">
      <w:pPr>
        <w:ind w:left="1843" w:hanging="709"/>
        <w:jc w:val="both"/>
        <w:rPr>
          <w:rFonts w:ascii="Arial" w:hAnsi="Arial" w:cs="Arial"/>
          <w:sz w:val="20"/>
          <w:szCs w:val="20"/>
        </w:rPr>
      </w:pPr>
      <w:r w:rsidRPr="008A5BE0">
        <w:rPr>
          <w:rFonts w:ascii="Arial" w:hAnsi="Arial" w:cs="Arial"/>
          <w:sz w:val="20"/>
          <w:szCs w:val="20"/>
        </w:rPr>
        <w:t>(b)</w:t>
      </w:r>
      <w:r w:rsidRPr="008A5BE0">
        <w:rPr>
          <w:rFonts w:ascii="Arial" w:hAnsi="Arial" w:cs="Arial"/>
          <w:sz w:val="20"/>
          <w:szCs w:val="20"/>
        </w:rPr>
        <w:tab/>
      </w:r>
      <w:proofErr w:type="gramStart"/>
      <w:r w:rsidRPr="008A5BE0">
        <w:rPr>
          <w:rFonts w:ascii="Arial" w:hAnsi="Arial" w:cs="Arial"/>
          <w:sz w:val="20"/>
          <w:szCs w:val="20"/>
        </w:rPr>
        <w:t>following</w:t>
      </w:r>
      <w:proofErr w:type="gramEnd"/>
      <w:r w:rsidRPr="008A5BE0">
        <w:rPr>
          <w:rFonts w:ascii="Arial" w:hAnsi="Arial" w:cs="Arial"/>
          <w:sz w:val="20"/>
          <w:szCs w:val="20"/>
        </w:rPr>
        <w:t xml:space="preserve"> notice under paragraph (a), </w:t>
      </w:r>
      <w:r w:rsidR="007C3B25" w:rsidRPr="008A5BE0">
        <w:rPr>
          <w:rFonts w:ascii="Arial" w:hAnsi="Arial" w:cs="Arial"/>
          <w:sz w:val="20"/>
          <w:szCs w:val="20"/>
        </w:rPr>
        <w:t xml:space="preserve">if indebtedness </w:t>
      </w:r>
      <w:r w:rsidRPr="008A5BE0">
        <w:rPr>
          <w:rFonts w:ascii="Arial" w:hAnsi="Arial" w:cs="Arial"/>
          <w:sz w:val="20"/>
          <w:szCs w:val="20"/>
        </w:rPr>
        <w:t xml:space="preserve">exceeds 100% of the </w:t>
      </w:r>
      <w:r w:rsidR="00D70258" w:rsidRPr="008A5BE0">
        <w:rPr>
          <w:rFonts w:ascii="Arial" w:hAnsi="Arial" w:cs="Arial"/>
          <w:sz w:val="20"/>
          <w:szCs w:val="20"/>
        </w:rPr>
        <w:t>Customer</w:t>
      </w:r>
      <w:r w:rsidRPr="008A5BE0">
        <w:rPr>
          <w:rFonts w:ascii="Arial" w:hAnsi="Arial" w:cs="Arial"/>
          <w:sz w:val="20"/>
          <w:szCs w:val="20"/>
        </w:rPr>
        <w:t>’s DSC Credit Limit, the CDSP will notify;</w:t>
      </w:r>
    </w:p>
    <w:p w14:paraId="52EBA04C" w14:textId="63D11125" w:rsidR="003C0C43" w:rsidRPr="008A5BE0" w:rsidRDefault="008B7D7D" w:rsidP="006C7D38">
      <w:pPr>
        <w:ind w:left="2127" w:hanging="709"/>
        <w:jc w:val="both"/>
        <w:rPr>
          <w:rFonts w:ascii="Arial" w:hAnsi="Arial" w:cs="Arial"/>
          <w:sz w:val="20"/>
          <w:szCs w:val="20"/>
        </w:rPr>
      </w:pPr>
      <w:r w:rsidRPr="008A5BE0">
        <w:rPr>
          <w:rFonts w:ascii="Arial" w:hAnsi="Arial" w:cs="Arial"/>
          <w:sz w:val="20"/>
          <w:szCs w:val="20"/>
        </w:rPr>
        <w:t>(</w:t>
      </w:r>
      <w:proofErr w:type="spellStart"/>
      <w:r w:rsidRPr="008A5BE0">
        <w:rPr>
          <w:rFonts w:ascii="Arial" w:hAnsi="Arial" w:cs="Arial"/>
          <w:sz w:val="20"/>
          <w:szCs w:val="20"/>
        </w:rPr>
        <w:t>i</w:t>
      </w:r>
      <w:proofErr w:type="spellEnd"/>
      <w:r w:rsidRPr="008A5BE0">
        <w:rPr>
          <w:rFonts w:ascii="Arial" w:hAnsi="Arial" w:cs="Arial"/>
          <w:sz w:val="20"/>
          <w:szCs w:val="20"/>
        </w:rPr>
        <w:t>)</w:t>
      </w:r>
      <w:r w:rsidRPr="008A5BE0">
        <w:rPr>
          <w:rFonts w:ascii="Arial" w:hAnsi="Arial" w:cs="Arial"/>
          <w:sz w:val="20"/>
          <w:szCs w:val="20"/>
        </w:rPr>
        <w:tab/>
      </w:r>
      <w:proofErr w:type="gramStart"/>
      <w:r w:rsidRPr="008A5BE0">
        <w:rPr>
          <w:rFonts w:ascii="Arial" w:hAnsi="Arial" w:cs="Arial"/>
          <w:sz w:val="20"/>
          <w:szCs w:val="20"/>
        </w:rPr>
        <w:t>the</w:t>
      </w:r>
      <w:proofErr w:type="gramEnd"/>
      <w:r w:rsidRPr="008A5BE0">
        <w:rPr>
          <w:rFonts w:ascii="Arial" w:hAnsi="Arial" w:cs="Arial"/>
          <w:sz w:val="20"/>
          <w:szCs w:val="20"/>
        </w:rPr>
        <w:t xml:space="preserve"> </w:t>
      </w:r>
      <w:r w:rsidR="00D70258" w:rsidRPr="008A5BE0">
        <w:rPr>
          <w:rFonts w:ascii="Arial" w:hAnsi="Arial" w:cs="Arial"/>
          <w:sz w:val="20"/>
          <w:szCs w:val="20"/>
        </w:rPr>
        <w:t>Customer</w:t>
      </w:r>
      <w:r w:rsidRPr="008A5BE0">
        <w:rPr>
          <w:rFonts w:ascii="Arial" w:hAnsi="Arial" w:cs="Arial"/>
          <w:sz w:val="20"/>
          <w:szCs w:val="20"/>
        </w:rPr>
        <w:t xml:space="preserve"> to such effect and request the </w:t>
      </w:r>
      <w:r w:rsidR="00D70258" w:rsidRPr="008A5BE0">
        <w:rPr>
          <w:rFonts w:ascii="Arial" w:hAnsi="Arial" w:cs="Arial"/>
          <w:sz w:val="20"/>
          <w:szCs w:val="20"/>
        </w:rPr>
        <w:t>Customer</w:t>
      </w:r>
      <w:r w:rsidRPr="008A5BE0">
        <w:rPr>
          <w:rFonts w:ascii="Arial" w:hAnsi="Arial" w:cs="Arial"/>
          <w:sz w:val="20"/>
          <w:szCs w:val="20"/>
        </w:rPr>
        <w:t xml:space="preserve"> to provide additional DSC Security in such amount as required to reduce the </w:t>
      </w:r>
      <w:r w:rsidR="00D70258" w:rsidRPr="008A5BE0">
        <w:rPr>
          <w:rFonts w:ascii="Arial" w:hAnsi="Arial" w:cs="Arial"/>
          <w:sz w:val="20"/>
          <w:szCs w:val="20"/>
        </w:rPr>
        <w:t>Customer</w:t>
      </w:r>
      <w:r w:rsidR="000C5132">
        <w:rPr>
          <w:rFonts w:ascii="Arial" w:hAnsi="Arial" w:cs="Arial"/>
          <w:sz w:val="20"/>
          <w:szCs w:val="20"/>
        </w:rPr>
        <w:t>’s DSC Indebtedness to below 70</w:t>
      </w:r>
      <w:r w:rsidRPr="008A5BE0">
        <w:rPr>
          <w:rFonts w:ascii="Arial" w:hAnsi="Arial" w:cs="Arial"/>
          <w:sz w:val="20"/>
          <w:szCs w:val="20"/>
        </w:rPr>
        <w:t xml:space="preserve">% of the </w:t>
      </w:r>
      <w:r w:rsidR="00D70258" w:rsidRPr="008A5BE0">
        <w:rPr>
          <w:rFonts w:ascii="Arial" w:hAnsi="Arial" w:cs="Arial"/>
          <w:sz w:val="20"/>
          <w:szCs w:val="20"/>
        </w:rPr>
        <w:t>Customer</w:t>
      </w:r>
      <w:r w:rsidRPr="008A5BE0">
        <w:rPr>
          <w:rFonts w:ascii="Arial" w:hAnsi="Arial" w:cs="Arial"/>
          <w:sz w:val="20"/>
          <w:szCs w:val="20"/>
        </w:rPr>
        <w:t>’s Credit Limit</w:t>
      </w:r>
      <w:r w:rsidR="003C0C43" w:rsidRPr="008A5BE0">
        <w:rPr>
          <w:rFonts w:ascii="Arial" w:hAnsi="Arial" w:cs="Arial"/>
          <w:sz w:val="20"/>
          <w:szCs w:val="20"/>
        </w:rPr>
        <w:t xml:space="preserve"> </w:t>
      </w:r>
    </w:p>
    <w:p w14:paraId="3471707C" w14:textId="3D0C1E50" w:rsidR="003C0C43" w:rsidRPr="008A5BE0" w:rsidRDefault="003C0C43" w:rsidP="009E5E28">
      <w:pPr>
        <w:pStyle w:val="Heading2"/>
        <w:numPr>
          <w:ilvl w:val="1"/>
          <w:numId w:val="21"/>
        </w:numPr>
        <w:rPr>
          <w:rFonts w:ascii="Arial" w:hAnsi="Arial" w:cs="Arial"/>
          <w:color w:val="auto"/>
        </w:rPr>
      </w:pPr>
      <w:bookmarkStart w:id="25" w:name="_Toc464831951"/>
      <w:r w:rsidRPr="008A5BE0">
        <w:rPr>
          <w:rFonts w:ascii="Arial" w:hAnsi="Arial" w:cs="Arial"/>
          <w:color w:val="auto"/>
        </w:rPr>
        <w:t>Rating Downgrades and Security</w:t>
      </w:r>
      <w:bookmarkEnd w:id="25"/>
    </w:p>
    <w:p w14:paraId="5A742E0B" w14:textId="5876636B" w:rsidR="00D429C3" w:rsidRPr="008A5BE0" w:rsidRDefault="003C0C43" w:rsidP="009E5E28">
      <w:pPr>
        <w:pStyle w:val="ListParagraph"/>
        <w:numPr>
          <w:ilvl w:val="2"/>
          <w:numId w:val="21"/>
        </w:numPr>
        <w:jc w:val="both"/>
        <w:rPr>
          <w:rFonts w:ascii="Arial" w:hAnsi="Arial" w:cs="Arial"/>
          <w:sz w:val="20"/>
          <w:szCs w:val="20"/>
        </w:rPr>
      </w:pPr>
      <w:r w:rsidRPr="008A5BE0">
        <w:rPr>
          <w:rFonts w:ascii="Arial" w:hAnsi="Arial" w:cs="Arial"/>
          <w:sz w:val="20"/>
          <w:szCs w:val="20"/>
        </w:rPr>
        <w:t>Should the rating of the financial institution providing Security fall below [Moody’s] rating [A3] or Standard and Poor’s equ</w:t>
      </w:r>
      <w:r w:rsidR="003F3D07">
        <w:rPr>
          <w:rFonts w:ascii="Arial" w:hAnsi="Arial" w:cs="Arial"/>
          <w:sz w:val="20"/>
          <w:szCs w:val="20"/>
        </w:rPr>
        <w:t>ivalent [</w:t>
      </w:r>
      <w:r w:rsidR="003F3D07" w:rsidRPr="003C1A1C">
        <w:rPr>
          <w:rFonts w:ascii="Arial" w:hAnsi="Arial" w:cs="Arial"/>
          <w:sz w:val="20"/>
          <w:szCs w:val="20"/>
        </w:rPr>
        <w:t>paragraph</w:t>
      </w:r>
      <w:r w:rsidR="00D429C3" w:rsidRPr="003C1A1C">
        <w:rPr>
          <w:rFonts w:ascii="Arial" w:hAnsi="Arial" w:cs="Arial"/>
          <w:sz w:val="20"/>
          <w:szCs w:val="20"/>
        </w:rPr>
        <w:t xml:space="preserve"> 4.13</w:t>
      </w:r>
      <w:r w:rsidR="003F3D07" w:rsidRPr="003C1A1C">
        <w:rPr>
          <w:rFonts w:ascii="Arial" w:hAnsi="Arial" w:cs="Arial"/>
          <w:sz w:val="20"/>
          <w:szCs w:val="20"/>
        </w:rPr>
        <w:t xml:space="preserve"> above</w:t>
      </w:r>
      <w:r w:rsidRPr="008A5BE0">
        <w:rPr>
          <w:rFonts w:ascii="Arial" w:hAnsi="Arial" w:cs="Arial"/>
          <w:sz w:val="20"/>
          <w:szCs w:val="20"/>
        </w:rPr>
        <w:t xml:space="preserve">], the </w:t>
      </w:r>
      <w:r w:rsidR="00D70258" w:rsidRPr="008A5BE0">
        <w:rPr>
          <w:rFonts w:ascii="Arial" w:hAnsi="Arial" w:cs="Arial"/>
          <w:sz w:val="20"/>
          <w:szCs w:val="20"/>
        </w:rPr>
        <w:t>Customer</w:t>
      </w:r>
      <w:r w:rsidRPr="008A5BE0">
        <w:rPr>
          <w:rFonts w:ascii="Arial" w:hAnsi="Arial" w:cs="Arial"/>
          <w:sz w:val="20"/>
          <w:szCs w:val="20"/>
        </w:rPr>
        <w:t>(s) will be required to provide acceptable alternative Security within [30 days] of [the CDSP’s]request.</w:t>
      </w:r>
    </w:p>
    <w:p w14:paraId="7EF50C9A" w14:textId="36174CFD" w:rsidR="003C0C43" w:rsidRPr="008A5BE0" w:rsidRDefault="003C0C43" w:rsidP="00D429C3">
      <w:pPr>
        <w:pStyle w:val="ListParagraph"/>
        <w:jc w:val="both"/>
        <w:rPr>
          <w:rFonts w:ascii="Arial" w:hAnsi="Arial" w:cs="Arial"/>
          <w:sz w:val="20"/>
          <w:szCs w:val="20"/>
        </w:rPr>
      </w:pPr>
      <w:r w:rsidRPr="008A5BE0">
        <w:rPr>
          <w:rFonts w:ascii="Arial" w:hAnsi="Arial" w:cs="Arial"/>
          <w:sz w:val="20"/>
          <w:szCs w:val="20"/>
        </w:rPr>
        <w:t xml:space="preserve"> </w:t>
      </w:r>
    </w:p>
    <w:p w14:paraId="19F15BB2" w14:textId="0683463A" w:rsidR="003C0C43" w:rsidRPr="008A5BE0" w:rsidRDefault="003C0C43"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Notwithstanding the above, the </w:t>
      </w:r>
      <w:r w:rsidR="00D70258" w:rsidRPr="008A5BE0">
        <w:rPr>
          <w:rFonts w:ascii="Arial" w:hAnsi="Arial" w:cs="Arial"/>
          <w:sz w:val="20"/>
          <w:szCs w:val="20"/>
        </w:rPr>
        <w:t>Customer</w:t>
      </w:r>
      <w:r w:rsidRPr="008A5BE0">
        <w:rPr>
          <w:rFonts w:ascii="Arial" w:hAnsi="Arial" w:cs="Arial"/>
          <w:sz w:val="20"/>
          <w:szCs w:val="20"/>
        </w:rPr>
        <w:t>(s) shall be permitted an extension of [30 days] where:</w:t>
      </w:r>
    </w:p>
    <w:p w14:paraId="4116009E" w14:textId="77777777" w:rsidR="009C194A" w:rsidRPr="008A5BE0" w:rsidRDefault="009C194A" w:rsidP="009C194A">
      <w:pPr>
        <w:pStyle w:val="ListParagraph"/>
        <w:jc w:val="both"/>
        <w:rPr>
          <w:rFonts w:ascii="Arial" w:hAnsi="Arial" w:cs="Arial"/>
          <w:sz w:val="20"/>
          <w:szCs w:val="20"/>
        </w:rPr>
      </w:pPr>
    </w:p>
    <w:p w14:paraId="042274CF" w14:textId="77777777" w:rsidR="009C194A" w:rsidRPr="008A5BE0" w:rsidRDefault="009C194A" w:rsidP="009C194A">
      <w:pPr>
        <w:pStyle w:val="ListParagraph"/>
        <w:jc w:val="both"/>
        <w:rPr>
          <w:rFonts w:ascii="Arial" w:hAnsi="Arial" w:cs="Arial"/>
          <w:sz w:val="20"/>
          <w:szCs w:val="20"/>
        </w:rPr>
      </w:pPr>
    </w:p>
    <w:p w14:paraId="27CD7786" w14:textId="745D733F" w:rsidR="009C194A" w:rsidRPr="008A5BE0" w:rsidRDefault="009C194A" w:rsidP="009C194A">
      <w:pPr>
        <w:pStyle w:val="ListParagraph"/>
        <w:numPr>
          <w:ilvl w:val="0"/>
          <w:numId w:val="14"/>
        </w:numPr>
        <w:jc w:val="both"/>
        <w:rPr>
          <w:rFonts w:ascii="Arial" w:hAnsi="Arial" w:cs="Arial"/>
          <w:sz w:val="20"/>
          <w:szCs w:val="20"/>
        </w:rPr>
      </w:pPr>
      <w:r w:rsidRPr="008A5BE0">
        <w:rPr>
          <w:rFonts w:ascii="Arial" w:hAnsi="Arial" w:cs="Arial"/>
          <w:sz w:val="20"/>
          <w:szCs w:val="20"/>
        </w:rPr>
        <w:t xml:space="preserve">The Customer(s) has made a written request for an extension within [7 days] of the [CDSP’s] request for alternative security; </w:t>
      </w:r>
      <w:r w:rsidRPr="008A5BE0">
        <w:rPr>
          <w:rFonts w:ascii="Arial" w:hAnsi="Arial" w:cs="Arial"/>
          <w:sz w:val="20"/>
          <w:szCs w:val="20"/>
          <w:u w:val="single"/>
        </w:rPr>
        <w:t xml:space="preserve">and </w:t>
      </w:r>
    </w:p>
    <w:p w14:paraId="106F1883" w14:textId="77777777" w:rsidR="009C194A" w:rsidRPr="008A5BE0" w:rsidRDefault="009C194A" w:rsidP="009C194A">
      <w:pPr>
        <w:ind w:left="360"/>
        <w:jc w:val="both"/>
        <w:rPr>
          <w:rFonts w:ascii="Arial" w:hAnsi="Arial" w:cs="Arial"/>
          <w:sz w:val="20"/>
          <w:szCs w:val="20"/>
        </w:rPr>
      </w:pPr>
    </w:p>
    <w:p w14:paraId="110C2259" w14:textId="7A138133" w:rsidR="009C194A" w:rsidRPr="008A5BE0" w:rsidRDefault="009C194A" w:rsidP="009C194A">
      <w:pPr>
        <w:pStyle w:val="ListParagraph"/>
        <w:numPr>
          <w:ilvl w:val="0"/>
          <w:numId w:val="14"/>
        </w:numPr>
        <w:jc w:val="both"/>
        <w:rPr>
          <w:rFonts w:ascii="Arial" w:hAnsi="Arial" w:cs="Arial"/>
          <w:sz w:val="20"/>
          <w:szCs w:val="20"/>
        </w:rPr>
      </w:pPr>
      <w:r w:rsidRPr="008A5BE0">
        <w:rPr>
          <w:rFonts w:ascii="Arial" w:hAnsi="Arial" w:cs="Arial"/>
          <w:sz w:val="20"/>
          <w:szCs w:val="20"/>
        </w:rPr>
        <w:t xml:space="preserve">the Customer(s) has been required to provide acceptable alternative Security as a result of the rating of a financial institution providing the Customer(s) Security falling below Moody’s rating A3 or Standard and Poor’s equivalent </w:t>
      </w:r>
      <w:r w:rsidRPr="008A5BE0">
        <w:rPr>
          <w:rFonts w:ascii="Arial" w:hAnsi="Arial" w:cs="Arial"/>
          <w:sz w:val="20"/>
          <w:szCs w:val="20"/>
          <w:u w:val="single"/>
        </w:rPr>
        <w:t>once</w:t>
      </w:r>
      <w:r w:rsidRPr="008A5BE0">
        <w:rPr>
          <w:rFonts w:ascii="Arial" w:hAnsi="Arial" w:cs="Arial"/>
          <w:sz w:val="20"/>
          <w:szCs w:val="20"/>
        </w:rPr>
        <w:t xml:space="preserve"> within the preceding [6 months];  </w:t>
      </w:r>
    </w:p>
    <w:p w14:paraId="38E7E0A6" w14:textId="77777777" w:rsidR="009C194A" w:rsidRPr="008A5BE0" w:rsidRDefault="009C194A" w:rsidP="009C194A">
      <w:pPr>
        <w:pStyle w:val="ListParagraph"/>
        <w:jc w:val="both"/>
        <w:rPr>
          <w:rFonts w:ascii="Arial" w:hAnsi="Arial" w:cs="Arial"/>
          <w:sz w:val="20"/>
          <w:szCs w:val="20"/>
        </w:rPr>
      </w:pPr>
    </w:p>
    <w:p w14:paraId="32A203AB" w14:textId="77777777" w:rsidR="009C194A" w:rsidRPr="008A5BE0" w:rsidRDefault="009C194A" w:rsidP="009C194A">
      <w:pPr>
        <w:pStyle w:val="ListParagraph"/>
        <w:jc w:val="both"/>
        <w:rPr>
          <w:rFonts w:ascii="Arial" w:hAnsi="Arial" w:cs="Arial"/>
          <w:sz w:val="20"/>
          <w:szCs w:val="20"/>
        </w:rPr>
      </w:pPr>
    </w:p>
    <w:p w14:paraId="01FBFC7E" w14:textId="1688FBF1" w:rsidR="009C194A" w:rsidRPr="008A5BE0" w:rsidRDefault="009C194A" w:rsidP="009E5E28">
      <w:pPr>
        <w:pStyle w:val="ListParagraph"/>
        <w:numPr>
          <w:ilvl w:val="2"/>
          <w:numId w:val="21"/>
        </w:numPr>
        <w:jc w:val="both"/>
        <w:rPr>
          <w:rFonts w:ascii="Arial" w:hAnsi="Arial" w:cs="Arial"/>
          <w:sz w:val="20"/>
          <w:szCs w:val="20"/>
        </w:rPr>
      </w:pPr>
      <w:r w:rsidRPr="008A5BE0">
        <w:rPr>
          <w:rFonts w:ascii="Arial" w:hAnsi="Arial" w:cs="Arial"/>
          <w:sz w:val="20"/>
          <w:szCs w:val="20"/>
        </w:rPr>
        <w:t>Customer(s) shall be permitted an extension of [60] days where:</w:t>
      </w:r>
    </w:p>
    <w:p w14:paraId="4812AF81" w14:textId="77777777" w:rsidR="00054605" w:rsidRPr="008A5BE0" w:rsidRDefault="00054605" w:rsidP="00054605">
      <w:pPr>
        <w:ind w:left="720"/>
        <w:jc w:val="both"/>
        <w:rPr>
          <w:rFonts w:ascii="Arial" w:hAnsi="Arial" w:cs="Arial"/>
          <w:sz w:val="20"/>
          <w:szCs w:val="20"/>
        </w:rPr>
      </w:pPr>
    </w:p>
    <w:p w14:paraId="3AEF779A" w14:textId="63ADDD81" w:rsidR="003C0C43" w:rsidRPr="008A5BE0" w:rsidRDefault="003C0C43" w:rsidP="00A93818">
      <w:pPr>
        <w:pStyle w:val="ListParagraph"/>
        <w:numPr>
          <w:ilvl w:val="0"/>
          <w:numId w:val="15"/>
        </w:numPr>
        <w:jc w:val="both"/>
        <w:rPr>
          <w:rFonts w:ascii="Arial" w:hAnsi="Arial" w:cs="Arial"/>
          <w:sz w:val="20"/>
          <w:szCs w:val="20"/>
        </w:rPr>
      </w:pPr>
      <w:r w:rsidRPr="008A5BE0">
        <w:rPr>
          <w:rFonts w:ascii="Arial" w:hAnsi="Arial" w:cs="Arial"/>
          <w:sz w:val="20"/>
          <w:szCs w:val="20"/>
        </w:rPr>
        <w:t xml:space="preserve">The </w:t>
      </w:r>
      <w:r w:rsidR="00D70258" w:rsidRPr="008A5BE0">
        <w:rPr>
          <w:rFonts w:ascii="Arial" w:hAnsi="Arial" w:cs="Arial"/>
          <w:sz w:val="20"/>
          <w:szCs w:val="20"/>
        </w:rPr>
        <w:t>Customer</w:t>
      </w:r>
      <w:r w:rsidRPr="008A5BE0">
        <w:rPr>
          <w:rFonts w:ascii="Arial" w:hAnsi="Arial" w:cs="Arial"/>
          <w:sz w:val="20"/>
          <w:szCs w:val="20"/>
        </w:rPr>
        <w:t xml:space="preserve">(s) has made a written request for an extension within [7 days] of [the CDSP’s] request; </w:t>
      </w:r>
      <w:r w:rsidR="007C3B25" w:rsidRPr="008A5BE0">
        <w:rPr>
          <w:rFonts w:ascii="Arial" w:hAnsi="Arial" w:cs="Arial"/>
          <w:sz w:val="20"/>
          <w:szCs w:val="20"/>
        </w:rPr>
        <w:t xml:space="preserve">for alternative security </w:t>
      </w:r>
      <w:r w:rsidRPr="008A5BE0">
        <w:rPr>
          <w:rFonts w:ascii="Arial" w:hAnsi="Arial" w:cs="Arial"/>
          <w:sz w:val="20"/>
          <w:szCs w:val="20"/>
          <w:u w:val="single"/>
        </w:rPr>
        <w:t>and</w:t>
      </w:r>
    </w:p>
    <w:p w14:paraId="0FCC32D4" w14:textId="77777777" w:rsidR="003C0C43" w:rsidRPr="008A5BE0" w:rsidRDefault="003C0C43" w:rsidP="003C0C43">
      <w:pPr>
        <w:ind w:left="360"/>
        <w:jc w:val="both"/>
        <w:rPr>
          <w:rFonts w:ascii="Arial" w:hAnsi="Arial" w:cs="Arial"/>
          <w:sz w:val="20"/>
          <w:szCs w:val="20"/>
        </w:rPr>
      </w:pPr>
    </w:p>
    <w:p w14:paraId="27C6A75D" w14:textId="61E7F024" w:rsidR="003C0C43" w:rsidRPr="008A5BE0" w:rsidRDefault="003C0C43" w:rsidP="00A93818">
      <w:pPr>
        <w:pStyle w:val="ListParagraph"/>
        <w:numPr>
          <w:ilvl w:val="0"/>
          <w:numId w:val="15"/>
        </w:numPr>
        <w:jc w:val="both"/>
        <w:rPr>
          <w:rFonts w:ascii="Arial" w:hAnsi="Arial" w:cs="Arial"/>
          <w:sz w:val="20"/>
          <w:szCs w:val="20"/>
        </w:rPr>
      </w:pPr>
      <w:r w:rsidRPr="008A5BE0">
        <w:rPr>
          <w:rFonts w:ascii="Arial" w:hAnsi="Arial" w:cs="Arial"/>
          <w:sz w:val="20"/>
          <w:szCs w:val="20"/>
        </w:rPr>
        <w:lastRenderedPageBreak/>
        <w:t xml:space="preserve">the </w:t>
      </w:r>
      <w:r w:rsidR="00D70258" w:rsidRPr="008A5BE0">
        <w:rPr>
          <w:rFonts w:ascii="Arial" w:hAnsi="Arial" w:cs="Arial"/>
          <w:sz w:val="20"/>
          <w:szCs w:val="20"/>
        </w:rPr>
        <w:t>Customer</w:t>
      </w:r>
      <w:r w:rsidRPr="008A5BE0">
        <w:rPr>
          <w:rFonts w:ascii="Arial" w:hAnsi="Arial" w:cs="Arial"/>
          <w:sz w:val="20"/>
          <w:szCs w:val="20"/>
        </w:rPr>
        <w:t xml:space="preserve">(s) has, </w:t>
      </w:r>
      <w:r w:rsidRPr="008A5BE0">
        <w:rPr>
          <w:rFonts w:ascii="Arial" w:hAnsi="Arial" w:cs="Arial"/>
          <w:sz w:val="20"/>
          <w:szCs w:val="20"/>
          <w:u w:val="single"/>
        </w:rPr>
        <w:t>on [two or more]</w:t>
      </w:r>
      <w:r w:rsidRPr="008A5BE0">
        <w:rPr>
          <w:rFonts w:ascii="Arial" w:hAnsi="Arial" w:cs="Arial"/>
          <w:sz w:val="20"/>
          <w:szCs w:val="20"/>
        </w:rPr>
        <w:t xml:space="preserve"> occasions within the preceding [6 months], been required to provide acceptable alternative Security as a result of the rating of a financia</w:t>
      </w:r>
      <w:r w:rsidR="00D429C3" w:rsidRPr="008A5BE0">
        <w:rPr>
          <w:rFonts w:ascii="Arial" w:hAnsi="Arial" w:cs="Arial"/>
          <w:sz w:val="20"/>
          <w:szCs w:val="20"/>
        </w:rPr>
        <w:t>l institution providing the Customer</w:t>
      </w:r>
      <w:r w:rsidRPr="008A5BE0">
        <w:rPr>
          <w:rFonts w:ascii="Arial" w:hAnsi="Arial" w:cs="Arial"/>
          <w:sz w:val="20"/>
          <w:szCs w:val="20"/>
        </w:rPr>
        <w:t>(s) Security falling below [Moody’s] rating [A3] or [Standard and Poor’s] equivalent.</w:t>
      </w:r>
    </w:p>
    <w:p w14:paraId="0B0F650B" w14:textId="77777777" w:rsidR="003C0C43" w:rsidRPr="008A5BE0" w:rsidRDefault="003C0C43" w:rsidP="003C0C43">
      <w:pPr>
        <w:ind w:left="360"/>
        <w:jc w:val="both"/>
        <w:rPr>
          <w:rFonts w:ascii="Arial" w:hAnsi="Arial" w:cs="Arial"/>
          <w:sz w:val="20"/>
          <w:szCs w:val="20"/>
        </w:rPr>
      </w:pPr>
    </w:p>
    <w:p w14:paraId="68A40AB2" w14:textId="44A7A8E4" w:rsidR="003C0C43" w:rsidRPr="008A5BE0" w:rsidRDefault="003C0C43" w:rsidP="003C0C43">
      <w:pPr>
        <w:jc w:val="both"/>
        <w:rPr>
          <w:rFonts w:ascii="Arial" w:hAnsi="Arial" w:cs="Arial"/>
          <w:b/>
          <w:sz w:val="20"/>
          <w:szCs w:val="20"/>
        </w:rPr>
      </w:pPr>
      <w:r w:rsidRPr="008A5BE0">
        <w:rPr>
          <w:rFonts w:ascii="Arial" w:hAnsi="Arial" w:cs="Arial"/>
          <w:b/>
          <w:sz w:val="20"/>
          <w:szCs w:val="20"/>
        </w:rPr>
        <w:t xml:space="preserve">NB: Extension provisions will not apply where a </w:t>
      </w:r>
      <w:r w:rsidR="00D70258" w:rsidRPr="008A5BE0">
        <w:rPr>
          <w:rFonts w:ascii="Arial" w:hAnsi="Arial" w:cs="Arial"/>
          <w:b/>
          <w:sz w:val="20"/>
          <w:szCs w:val="20"/>
        </w:rPr>
        <w:t>Customer</w:t>
      </w:r>
      <w:r w:rsidRPr="008A5BE0">
        <w:rPr>
          <w:rFonts w:ascii="Arial" w:hAnsi="Arial" w:cs="Arial"/>
          <w:b/>
          <w:sz w:val="20"/>
          <w:szCs w:val="20"/>
        </w:rPr>
        <w:t>(s) original Security is due to expire within the extension period.</w:t>
      </w:r>
    </w:p>
    <w:p w14:paraId="66A0DFCD" w14:textId="722B8394" w:rsidR="00311850" w:rsidRPr="008A5BE0" w:rsidRDefault="003C0C43"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Where the rating of the financial institution providing Security falls below </w:t>
      </w:r>
      <w:r w:rsidR="00D3091F" w:rsidRPr="008A5BE0">
        <w:rPr>
          <w:rFonts w:ascii="Arial" w:hAnsi="Arial" w:cs="Arial"/>
          <w:sz w:val="20"/>
          <w:szCs w:val="20"/>
        </w:rPr>
        <w:t>[</w:t>
      </w:r>
      <w:r w:rsidRPr="008A5BE0">
        <w:rPr>
          <w:rFonts w:ascii="Arial" w:hAnsi="Arial" w:cs="Arial"/>
          <w:sz w:val="20"/>
          <w:szCs w:val="20"/>
        </w:rPr>
        <w:t>Baa3</w:t>
      </w:r>
      <w:r w:rsidR="00D3091F" w:rsidRPr="008A5BE0">
        <w:rPr>
          <w:rFonts w:ascii="Arial" w:hAnsi="Arial" w:cs="Arial"/>
          <w:sz w:val="20"/>
          <w:szCs w:val="20"/>
        </w:rPr>
        <w:t>]</w:t>
      </w:r>
      <w:r w:rsidRPr="008A5BE0">
        <w:rPr>
          <w:rFonts w:ascii="Arial" w:hAnsi="Arial" w:cs="Arial"/>
          <w:sz w:val="20"/>
          <w:szCs w:val="20"/>
        </w:rPr>
        <w:t xml:space="preserve"> (provided by </w:t>
      </w:r>
      <w:r w:rsidR="00D3091F" w:rsidRPr="008A5BE0">
        <w:rPr>
          <w:rFonts w:ascii="Arial" w:hAnsi="Arial" w:cs="Arial"/>
          <w:sz w:val="20"/>
          <w:szCs w:val="20"/>
        </w:rPr>
        <w:t>[</w:t>
      </w:r>
      <w:r w:rsidRPr="008A5BE0">
        <w:rPr>
          <w:rFonts w:ascii="Arial" w:hAnsi="Arial" w:cs="Arial"/>
          <w:sz w:val="20"/>
          <w:szCs w:val="20"/>
        </w:rPr>
        <w:t xml:space="preserve">Moody’s Investors </w:t>
      </w:r>
      <w:r w:rsidR="00C87B02" w:rsidRPr="008A5BE0">
        <w:rPr>
          <w:rFonts w:ascii="Arial" w:hAnsi="Arial" w:cs="Arial"/>
          <w:sz w:val="20"/>
          <w:szCs w:val="20"/>
        </w:rPr>
        <w:t>Service</w:t>
      </w:r>
      <w:r w:rsidRPr="008A5BE0">
        <w:rPr>
          <w:rFonts w:ascii="Arial" w:hAnsi="Arial" w:cs="Arial"/>
          <w:sz w:val="20"/>
          <w:szCs w:val="20"/>
        </w:rPr>
        <w:t>s</w:t>
      </w:r>
      <w:r w:rsidR="00D3091F" w:rsidRPr="008A5BE0">
        <w:rPr>
          <w:rFonts w:ascii="Arial" w:hAnsi="Arial" w:cs="Arial"/>
          <w:sz w:val="20"/>
          <w:szCs w:val="20"/>
        </w:rPr>
        <w:t>]</w:t>
      </w:r>
      <w:r w:rsidRPr="008A5BE0">
        <w:rPr>
          <w:rFonts w:ascii="Arial" w:hAnsi="Arial" w:cs="Arial"/>
          <w:sz w:val="20"/>
          <w:szCs w:val="20"/>
        </w:rPr>
        <w:t xml:space="preserve"> or such equivalent rating by </w:t>
      </w:r>
      <w:r w:rsidR="00D3091F" w:rsidRPr="008A5BE0">
        <w:rPr>
          <w:rFonts w:ascii="Arial" w:hAnsi="Arial" w:cs="Arial"/>
          <w:sz w:val="20"/>
          <w:szCs w:val="20"/>
        </w:rPr>
        <w:t>[</w:t>
      </w:r>
      <w:r w:rsidRPr="008A5BE0">
        <w:rPr>
          <w:rFonts w:ascii="Arial" w:hAnsi="Arial" w:cs="Arial"/>
          <w:sz w:val="20"/>
          <w:szCs w:val="20"/>
        </w:rPr>
        <w:t>Standard and Poor’s Corporation</w:t>
      </w:r>
      <w:r w:rsidR="00D3091F" w:rsidRPr="008A5BE0">
        <w:rPr>
          <w:rFonts w:ascii="Arial" w:hAnsi="Arial" w:cs="Arial"/>
          <w:sz w:val="20"/>
          <w:szCs w:val="20"/>
        </w:rPr>
        <w:t>]</w:t>
      </w:r>
      <w:r w:rsidRPr="008A5BE0">
        <w:rPr>
          <w:rFonts w:ascii="Arial" w:hAnsi="Arial" w:cs="Arial"/>
          <w:sz w:val="20"/>
          <w:szCs w:val="20"/>
        </w:rPr>
        <w:t>), or where an insolvency practitioner is appointed to manage the affairs of said financial institution or company, [</w:t>
      </w:r>
      <w:r w:rsidR="003E1127" w:rsidRPr="008A5BE0">
        <w:rPr>
          <w:rFonts w:ascii="Arial" w:hAnsi="Arial" w:cs="Arial"/>
          <w:sz w:val="20"/>
          <w:szCs w:val="20"/>
        </w:rPr>
        <w:t>CDSP] shall give notice to down</w:t>
      </w:r>
      <w:r w:rsidRPr="008A5BE0">
        <w:rPr>
          <w:rFonts w:ascii="Arial" w:hAnsi="Arial" w:cs="Arial"/>
          <w:sz w:val="20"/>
          <w:szCs w:val="20"/>
        </w:rPr>
        <w:t xml:space="preserve">grade the </w:t>
      </w:r>
      <w:r w:rsidR="00D70258" w:rsidRPr="008A5BE0">
        <w:rPr>
          <w:rFonts w:ascii="Arial" w:hAnsi="Arial" w:cs="Arial"/>
          <w:sz w:val="20"/>
          <w:szCs w:val="20"/>
        </w:rPr>
        <w:t>Customer</w:t>
      </w:r>
      <w:r w:rsidR="00695E1C" w:rsidRPr="008A5BE0">
        <w:rPr>
          <w:rFonts w:ascii="Arial" w:hAnsi="Arial" w:cs="Arial"/>
          <w:sz w:val="20"/>
          <w:szCs w:val="20"/>
        </w:rPr>
        <w:t>’s DSC</w:t>
      </w:r>
      <w:r w:rsidRPr="008A5BE0">
        <w:rPr>
          <w:rFonts w:ascii="Arial" w:hAnsi="Arial" w:cs="Arial"/>
          <w:sz w:val="20"/>
          <w:szCs w:val="20"/>
        </w:rPr>
        <w:t xml:space="preserve"> Credit Limit to zero with immediate ef</w:t>
      </w:r>
      <w:r w:rsidR="00E474C4">
        <w:rPr>
          <w:rFonts w:ascii="Arial" w:hAnsi="Arial" w:cs="Arial"/>
          <w:sz w:val="20"/>
          <w:szCs w:val="20"/>
        </w:rPr>
        <w:t>fect in accordance with p</w:t>
      </w:r>
      <w:r w:rsidR="00695E1C" w:rsidRPr="008A5BE0">
        <w:rPr>
          <w:rFonts w:ascii="Arial" w:hAnsi="Arial" w:cs="Arial"/>
          <w:sz w:val="20"/>
          <w:szCs w:val="20"/>
        </w:rPr>
        <w:t>aragraph</w:t>
      </w:r>
      <w:r w:rsidR="00314E9C" w:rsidRPr="008A5BE0">
        <w:rPr>
          <w:rFonts w:ascii="Arial" w:hAnsi="Arial" w:cs="Arial"/>
          <w:sz w:val="20"/>
          <w:szCs w:val="20"/>
        </w:rPr>
        <w:t xml:space="preserve"> </w:t>
      </w:r>
      <w:r w:rsidR="00314E9C" w:rsidRPr="00E474C4">
        <w:rPr>
          <w:rFonts w:ascii="Arial" w:hAnsi="Arial" w:cs="Arial"/>
          <w:sz w:val="20"/>
          <w:szCs w:val="20"/>
        </w:rPr>
        <w:t>4.16</w:t>
      </w:r>
      <w:r w:rsidR="00695E1C" w:rsidRPr="008A5BE0">
        <w:rPr>
          <w:rFonts w:ascii="Arial" w:hAnsi="Arial" w:cs="Arial"/>
          <w:sz w:val="20"/>
          <w:szCs w:val="20"/>
        </w:rPr>
        <w:t xml:space="preserve"> below</w:t>
      </w:r>
      <w:r w:rsidR="00E474C4">
        <w:rPr>
          <w:rFonts w:ascii="Arial" w:hAnsi="Arial" w:cs="Arial"/>
          <w:sz w:val="20"/>
          <w:szCs w:val="20"/>
        </w:rPr>
        <w:t xml:space="preserve"> and paragraph 4.13 above</w:t>
      </w:r>
      <w:r w:rsidRPr="008A5BE0">
        <w:rPr>
          <w:rFonts w:ascii="Arial" w:hAnsi="Arial" w:cs="Arial"/>
          <w:sz w:val="20"/>
          <w:szCs w:val="20"/>
        </w:rPr>
        <w:t>.</w:t>
      </w:r>
    </w:p>
    <w:p w14:paraId="783B353D" w14:textId="44B6B169" w:rsidR="003C0C43" w:rsidRPr="008A5BE0" w:rsidRDefault="003C0C43" w:rsidP="00311850">
      <w:pPr>
        <w:pStyle w:val="ListParagraph"/>
        <w:jc w:val="both"/>
        <w:rPr>
          <w:rFonts w:ascii="Arial" w:hAnsi="Arial" w:cs="Arial"/>
          <w:sz w:val="20"/>
          <w:szCs w:val="20"/>
        </w:rPr>
      </w:pPr>
      <w:r w:rsidRPr="008A5BE0">
        <w:rPr>
          <w:rFonts w:ascii="Arial" w:hAnsi="Arial" w:cs="Arial"/>
          <w:sz w:val="20"/>
          <w:szCs w:val="20"/>
        </w:rPr>
        <w:t xml:space="preserve"> </w:t>
      </w:r>
    </w:p>
    <w:p w14:paraId="1276588E" w14:textId="3DC127C7" w:rsidR="003C0C43" w:rsidRPr="008A5BE0" w:rsidRDefault="003C0C43" w:rsidP="009E5E28">
      <w:pPr>
        <w:pStyle w:val="ListParagraph"/>
        <w:numPr>
          <w:ilvl w:val="2"/>
          <w:numId w:val="21"/>
        </w:numPr>
        <w:jc w:val="both"/>
        <w:rPr>
          <w:rFonts w:ascii="Arial" w:hAnsi="Arial" w:cs="Arial"/>
          <w:sz w:val="20"/>
          <w:szCs w:val="20"/>
        </w:rPr>
      </w:pPr>
      <w:r w:rsidRPr="008A5BE0">
        <w:rPr>
          <w:rFonts w:ascii="Arial" w:hAnsi="Arial" w:cs="Arial"/>
          <w:sz w:val="20"/>
          <w:szCs w:val="20"/>
        </w:rPr>
        <w:t>For the avoidance of doubt, the CDSP will continue to hold the original Security provided until such time as an acceptable alternative has been received and the CDSP has confirmed that the replacement security mee</w:t>
      </w:r>
      <w:r w:rsidR="00311850" w:rsidRPr="008A5BE0">
        <w:rPr>
          <w:rFonts w:ascii="Arial" w:hAnsi="Arial" w:cs="Arial"/>
          <w:sz w:val="20"/>
          <w:szCs w:val="20"/>
        </w:rPr>
        <w:t>ts the requirements of the DSCR</w:t>
      </w:r>
      <w:r w:rsidRPr="008A5BE0">
        <w:rPr>
          <w:rFonts w:ascii="Arial" w:hAnsi="Arial" w:cs="Arial"/>
          <w:sz w:val="20"/>
          <w:szCs w:val="20"/>
        </w:rPr>
        <w:t>.</w:t>
      </w:r>
    </w:p>
    <w:p w14:paraId="612FE892" w14:textId="0ADAFC1B" w:rsidR="003C0C43" w:rsidRPr="008A5BE0" w:rsidRDefault="00F952F2" w:rsidP="009E5E28">
      <w:pPr>
        <w:pStyle w:val="Heading2"/>
        <w:numPr>
          <w:ilvl w:val="1"/>
          <w:numId w:val="21"/>
        </w:numPr>
        <w:rPr>
          <w:rFonts w:ascii="Arial" w:hAnsi="Arial" w:cs="Arial"/>
          <w:color w:val="auto"/>
        </w:rPr>
      </w:pPr>
      <w:bookmarkStart w:id="26" w:name="_Toc464831952"/>
      <w:r w:rsidRPr="008A5BE0">
        <w:rPr>
          <w:rFonts w:ascii="Arial" w:hAnsi="Arial" w:cs="Arial"/>
          <w:color w:val="auto"/>
        </w:rPr>
        <w:t xml:space="preserve">Revision’s to a </w:t>
      </w:r>
      <w:r w:rsidR="00D70258" w:rsidRPr="008A5BE0">
        <w:rPr>
          <w:rFonts w:ascii="Arial" w:hAnsi="Arial" w:cs="Arial"/>
          <w:color w:val="auto"/>
        </w:rPr>
        <w:t>Customer</w:t>
      </w:r>
      <w:r w:rsidRPr="008A5BE0">
        <w:rPr>
          <w:rFonts w:ascii="Arial" w:hAnsi="Arial" w:cs="Arial"/>
          <w:color w:val="auto"/>
        </w:rPr>
        <w:t>’s</w:t>
      </w:r>
      <w:r w:rsidR="00695E1C" w:rsidRPr="008A5BE0">
        <w:rPr>
          <w:rFonts w:ascii="Arial" w:hAnsi="Arial" w:cs="Arial"/>
          <w:color w:val="auto"/>
        </w:rPr>
        <w:t xml:space="preserve"> DSC</w:t>
      </w:r>
      <w:r w:rsidR="00EA4FDB" w:rsidRPr="008A5BE0">
        <w:rPr>
          <w:rFonts w:ascii="Arial" w:hAnsi="Arial" w:cs="Arial"/>
          <w:color w:val="auto"/>
        </w:rPr>
        <w:t xml:space="preserve"> Credit Limit</w:t>
      </w:r>
      <w:bookmarkEnd w:id="26"/>
    </w:p>
    <w:p w14:paraId="49B15DE7" w14:textId="043FE550" w:rsidR="009C194A" w:rsidRPr="008A5BE0" w:rsidRDefault="000D0477"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A </w:t>
      </w:r>
      <w:r w:rsidR="00D70258" w:rsidRPr="008A5BE0">
        <w:rPr>
          <w:rFonts w:ascii="Arial" w:hAnsi="Arial" w:cs="Arial"/>
          <w:sz w:val="20"/>
          <w:szCs w:val="20"/>
        </w:rPr>
        <w:t>Customer</w:t>
      </w:r>
      <w:r w:rsidRPr="008A5BE0">
        <w:rPr>
          <w:rFonts w:ascii="Arial" w:hAnsi="Arial" w:cs="Arial"/>
          <w:sz w:val="20"/>
          <w:szCs w:val="20"/>
        </w:rPr>
        <w:t xml:space="preserve">’s DSC </w:t>
      </w:r>
      <w:r w:rsidR="00EA4FDB" w:rsidRPr="008A5BE0">
        <w:rPr>
          <w:rFonts w:ascii="Arial" w:hAnsi="Arial" w:cs="Arial"/>
          <w:sz w:val="20"/>
          <w:szCs w:val="20"/>
        </w:rPr>
        <w:t xml:space="preserve">Credit Limit will be reviewed [at least every 12 months]. However a review may be initiated at [any other time] if it is deemed there are reasonable grounds to do so in the event that a </w:t>
      </w:r>
      <w:r w:rsidR="00D70258" w:rsidRPr="008A5BE0">
        <w:rPr>
          <w:rFonts w:ascii="Arial" w:hAnsi="Arial" w:cs="Arial"/>
          <w:sz w:val="20"/>
          <w:szCs w:val="20"/>
        </w:rPr>
        <w:t>Customer</w:t>
      </w:r>
      <w:r w:rsidR="00EA4FDB" w:rsidRPr="008A5BE0">
        <w:rPr>
          <w:rFonts w:ascii="Arial" w:hAnsi="Arial" w:cs="Arial"/>
          <w:sz w:val="20"/>
          <w:szCs w:val="20"/>
        </w:rPr>
        <w:t>’s circumstances have changed.  For the avoidance of doubt, the CDSP will continue to hold the original Security provided until such time as an acceptable alternative has been received and the CDSP has confirmed that the replacement security meets the re</w:t>
      </w:r>
      <w:r w:rsidR="00695E1C" w:rsidRPr="008A5BE0">
        <w:rPr>
          <w:rFonts w:ascii="Arial" w:hAnsi="Arial" w:cs="Arial"/>
          <w:sz w:val="20"/>
          <w:szCs w:val="20"/>
        </w:rPr>
        <w:t>quirements of the DSCR</w:t>
      </w:r>
      <w:r w:rsidR="00EA4FDB" w:rsidRPr="008A5BE0">
        <w:rPr>
          <w:rFonts w:ascii="Arial" w:hAnsi="Arial" w:cs="Arial"/>
          <w:sz w:val="20"/>
          <w:szCs w:val="20"/>
        </w:rPr>
        <w:t xml:space="preserve">. A </w:t>
      </w:r>
      <w:r w:rsidR="00D70258" w:rsidRPr="008A5BE0">
        <w:rPr>
          <w:rFonts w:ascii="Arial" w:hAnsi="Arial" w:cs="Arial"/>
          <w:sz w:val="20"/>
          <w:szCs w:val="20"/>
        </w:rPr>
        <w:t>Customer</w:t>
      </w:r>
      <w:r w:rsidR="00EA4FDB" w:rsidRPr="008A5BE0">
        <w:rPr>
          <w:rFonts w:ascii="Arial" w:hAnsi="Arial" w:cs="Arial"/>
          <w:sz w:val="20"/>
          <w:szCs w:val="20"/>
        </w:rPr>
        <w:t xml:space="preserve"> may apply at </w:t>
      </w:r>
      <w:r w:rsidR="00695E1C" w:rsidRPr="008A5BE0">
        <w:rPr>
          <w:rFonts w:ascii="Arial" w:hAnsi="Arial" w:cs="Arial"/>
          <w:sz w:val="20"/>
          <w:szCs w:val="20"/>
        </w:rPr>
        <w:t>any time to increase its DSC</w:t>
      </w:r>
      <w:r w:rsidR="00EA4FDB" w:rsidRPr="008A5BE0">
        <w:rPr>
          <w:rFonts w:ascii="Arial" w:hAnsi="Arial" w:cs="Arial"/>
          <w:sz w:val="20"/>
          <w:szCs w:val="20"/>
        </w:rPr>
        <w:t xml:space="preserve"> Credit Limit.</w:t>
      </w:r>
    </w:p>
    <w:p w14:paraId="0B1BF48D" w14:textId="77777777" w:rsidR="009C194A" w:rsidRPr="008A5BE0" w:rsidRDefault="009C194A" w:rsidP="009C194A">
      <w:pPr>
        <w:pStyle w:val="ListParagraph"/>
        <w:jc w:val="both"/>
        <w:rPr>
          <w:rFonts w:ascii="Arial" w:hAnsi="Arial" w:cs="Arial"/>
          <w:sz w:val="20"/>
          <w:szCs w:val="20"/>
        </w:rPr>
      </w:pPr>
    </w:p>
    <w:p w14:paraId="3E8EBBC8" w14:textId="30A4256A" w:rsidR="009C194A" w:rsidRPr="008A5BE0" w:rsidRDefault="00F952F2"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A </w:t>
      </w:r>
      <w:r w:rsidR="00D70258" w:rsidRPr="008A5BE0">
        <w:rPr>
          <w:rFonts w:ascii="Arial" w:hAnsi="Arial" w:cs="Arial"/>
          <w:sz w:val="20"/>
          <w:szCs w:val="20"/>
        </w:rPr>
        <w:t>Customer</w:t>
      </w:r>
      <w:r w:rsidRPr="008A5BE0">
        <w:rPr>
          <w:rFonts w:ascii="Arial" w:hAnsi="Arial" w:cs="Arial"/>
          <w:sz w:val="20"/>
          <w:szCs w:val="20"/>
        </w:rPr>
        <w:t xml:space="preserve"> who has provided DSC Security may request the CDSP to release such DSC Security (in whole or part), and following such request, provided the requirements of </w:t>
      </w:r>
      <w:r w:rsidRPr="00E474C4">
        <w:rPr>
          <w:rFonts w:ascii="Arial" w:hAnsi="Arial" w:cs="Arial"/>
          <w:sz w:val="20"/>
          <w:szCs w:val="20"/>
        </w:rPr>
        <w:t>paragraph 4.6.3</w:t>
      </w:r>
      <w:r w:rsidRPr="008A5BE0">
        <w:rPr>
          <w:rFonts w:ascii="Arial" w:hAnsi="Arial" w:cs="Arial"/>
          <w:sz w:val="20"/>
          <w:szCs w:val="20"/>
        </w:rPr>
        <w:t xml:space="preserve"> are satisfied, the CDSP will as soon as reasonably practic</w:t>
      </w:r>
      <w:r w:rsidR="003F3D07">
        <w:rPr>
          <w:rFonts w:ascii="Arial" w:hAnsi="Arial" w:cs="Arial"/>
          <w:sz w:val="20"/>
          <w:szCs w:val="20"/>
        </w:rPr>
        <w:t>able and in any event within thirty (30) d</w:t>
      </w:r>
      <w:r w:rsidRPr="008A5BE0">
        <w:rPr>
          <w:rFonts w:ascii="Arial" w:hAnsi="Arial" w:cs="Arial"/>
          <w:sz w:val="20"/>
          <w:szCs w:val="20"/>
        </w:rPr>
        <w:t>ays after such request, comply with such request.</w:t>
      </w:r>
    </w:p>
    <w:p w14:paraId="3F5BF177" w14:textId="77777777" w:rsidR="009C194A" w:rsidRPr="008A5BE0" w:rsidRDefault="009C194A" w:rsidP="009C194A">
      <w:pPr>
        <w:jc w:val="both"/>
        <w:rPr>
          <w:rFonts w:ascii="Arial" w:hAnsi="Arial" w:cs="Arial"/>
          <w:sz w:val="20"/>
          <w:szCs w:val="20"/>
        </w:rPr>
      </w:pPr>
    </w:p>
    <w:p w14:paraId="7E803A0E" w14:textId="1BF9C2E6" w:rsidR="009C194A" w:rsidRPr="008A5BE0" w:rsidRDefault="00F952F2"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The requirement is that at the date two (2) Business Days before the date of release or reduction the amount of the </w:t>
      </w:r>
      <w:r w:rsidR="00D70258" w:rsidRPr="008A5BE0">
        <w:rPr>
          <w:rFonts w:ascii="Arial" w:hAnsi="Arial" w:cs="Arial"/>
          <w:sz w:val="20"/>
          <w:szCs w:val="20"/>
        </w:rPr>
        <w:t>Customer</w:t>
      </w:r>
      <w:r w:rsidRPr="008A5BE0">
        <w:rPr>
          <w:rFonts w:ascii="Arial" w:hAnsi="Arial" w:cs="Arial"/>
          <w:sz w:val="20"/>
          <w:szCs w:val="20"/>
        </w:rPr>
        <w:t xml:space="preserve">’s DSC Indebtedness is less than 70% of the </w:t>
      </w:r>
      <w:r w:rsidR="00D70258" w:rsidRPr="008A5BE0">
        <w:rPr>
          <w:rFonts w:ascii="Arial" w:hAnsi="Arial" w:cs="Arial"/>
          <w:sz w:val="20"/>
          <w:szCs w:val="20"/>
        </w:rPr>
        <w:t>Customer</w:t>
      </w:r>
      <w:r w:rsidR="0006244B" w:rsidRPr="008A5BE0">
        <w:rPr>
          <w:rFonts w:ascii="Arial" w:hAnsi="Arial" w:cs="Arial"/>
          <w:sz w:val="20"/>
          <w:szCs w:val="20"/>
        </w:rPr>
        <w:t>’s DSC Credit Limit</w:t>
      </w:r>
      <w:r w:rsidR="00FC4548">
        <w:rPr>
          <w:rFonts w:ascii="Arial" w:hAnsi="Arial" w:cs="Arial"/>
          <w:sz w:val="20"/>
          <w:szCs w:val="20"/>
        </w:rPr>
        <w:t xml:space="preserve"> (as calculated after taking into account the proposed release or reduction of the DSC Security)</w:t>
      </w:r>
    </w:p>
    <w:p w14:paraId="6E39AAF3" w14:textId="77777777" w:rsidR="009C194A" w:rsidRPr="008A5BE0" w:rsidRDefault="009C194A" w:rsidP="009C194A">
      <w:pPr>
        <w:pStyle w:val="ListParagraph"/>
        <w:rPr>
          <w:rFonts w:ascii="Arial" w:hAnsi="Arial" w:cs="Arial"/>
          <w:sz w:val="20"/>
          <w:szCs w:val="20"/>
        </w:rPr>
      </w:pPr>
    </w:p>
    <w:p w14:paraId="220D2B0F" w14:textId="77777777" w:rsidR="009C194A" w:rsidRPr="008A5BE0" w:rsidRDefault="009C194A" w:rsidP="009C194A">
      <w:pPr>
        <w:pStyle w:val="ListParagraph"/>
        <w:jc w:val="both"/>
        <w:rPr>
          <w:rFonts w:ascii="Arial" w:hAnsi="Arial" w:cs="Arial"/>
          <w:sz w:val="20"/>
          <w:szCs w:val="20"/>
        </w:rPr>
      </w:pPr>
    </w:p>
    <w:p w14:paraId="7F82EB30" w14:textId="77777777" w:rsidR="009C194A" w:rsidRPr="008A5BE0" w:rsidRDefault="00F952F2" w:rsidP="009E5E28">
      <w:pPr>
        <w:pStyle w:val="ListParagraph"/>
        <w:numPr>
          <w:ilvl w:val="2"/>
          <w:numId w:val="21"/>
        </w:numPr>
        <w:jc w:val="both"/>
        <w:rPr>
          <w:rFonts w:ascii="Arial" w:hAnsi="Arial" w:cs="Arial"/>
          <w:sz w:val="20"/>
          <w:szCs w:val="20"/>
        </w:rPr>
      </w:pPr>
      <w:proofErr w:type="gramStart"/>
      <w:r w:rsidRPr="008A5BE0">
        <w:rPr>
          <w:rFonts w:ascii="Arial" w:hAnsi="Arial" w:cs="Arial"/>
          <w:sz w:val="20"/>
          <w:szCs w:val="20"/>
        </w:rPr>
        <w:t>An instrument of DSC Security shall not form part of the DSC; and no provision or modification of the DSC, nor any inconsistency between the DSC and any such instrument,</w:t>
      </w:r>
      <w:proofErr w:type="gramEnd"/>
      <w:r w:rsidRPr="008A5BE0">
        <w:rPr>
          <w:rFonts w:ascii="Arial" w:hAnsi="Arial" w:cs="Arial"/>
          <w:sz w:val="20"/>
          <w:szCs w:val="20"/>
        </w:rPr>
        <w:t xml:space="preserve"> and nothing done by the CDSP pursuant to the DSC, shall prejudice</w:t>
      </w:r>
      <w:r w:rsidR="00FC491D" w:rsidRPr="008A5BE0">
        <w:rPr>
          <w:rFonts w:ascii="Arial" w:hAnsi="Arial" w:cs="Arial"/>
          <w:sz w:val="20"/>
          <w:szCs w:val="20"/>
        </w:rPr>
        <w:t xml:space="preserve"> or invalidate such instrument.</w:t>
      </w:r>
    </w:p>
    <w:p w14:paraId="77368BFA" w14:textId="77777777" w:rsidR="009C194A" w:rsidRPr="008A5BE0" w:rsidRDefault="009C194A" w:rsidP="009C194A">
      <w:pPr>
        <w:pStyle w:val="ListParagraph"/>
        <w:jc w:val="both"/>
        <w:rPr>
          <w:rFonts w:ascii="Arial" w:hAnsi="Arial" w:cs="Arial"/>
          <w:sz w:val="20"/>
          <w:szCs w:val="20"/>
        </w:rPr>
      </w:pPr>
    </w:p>
    <w:p w14:paraId="5DA090F0" w14:textId="4A6E8D67" w:rsidR="009C194A" w:rsidRPr="008A5BE0" w:rsidRDefault="00EA4FDB"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Where any information reviewed by the </w:t>
      </w:r>
      <w:r w:rsidR="002551CD" w:rsidRPr="008A5BE0">
        <w:rPr>
          <w:rFonts w:ascii="Arial" w:hAnsi="Arial" w:cs="Arial"/>
          <w:sz w:val="20"/>
          <w:szCs w:val="20"/>
        </w:rPr>
        <w:t>CDSP</w:t>
      </w:r>
      <w:r w:rsidR="00C778BD" w:rsidRPr="008A5BE0">
        <w:rPr>
          <w:rFonts w:ascii="Arial" w:hAnsi="Arial" w:cs="Arial"/>
          <w:sz w:val="20"/>
          <w:szCs w:val="20"/>
        </w:rPr>
        <w:t xml:space="preserve"> indicates that a </w:t>
      </w:r>
      <w:r w:rsidR="00D70258" w:rsidRPr="008A5BE0">
        <w:rPr>
          <w:rFonts w:ascii="Arial" w:hAnsi="Arial" w:cs="Arial"/>
          <w:sz w:val="20"/>
          <w:szCs w:val="20"/>
        </w:rPr>
        <w:t>Customer</w:t>
      </w:r>
      <w:r w:rsidR="00C778BD" w:rsidRPr="008A5BE0">
        <w:rPr>
          <w:rFonts w:ascii="Arial" w:hAnsi="Arial" w:cs="Arial"/>
          <w:sz w:val="20"/>
          <w:szCs w:val="20"/>
        </w:rPr>
        <w:t>’s</w:t>
      </w:r>
      <w:r w:rsidRPr="008A5BE0">
        <w:rPr>
          <w:rFonts w:ascii="Arial" w:hAnsi="Arial" w:cs="Arial"/>
          <w:sz w:val="20"/>
          <w:szCs w:val="20"/>
        </w:rPr>
        <w:t xml:space="preserve"> credit limit should either be increased or decreased by</w:t>
      </w:r>
      <w:r w:rsidR="00C778BD" w:rsidRPr="008A5BE0">
        <w:rPr>
          <w:rFonts w:ascii="Arial" w:hAnsi="Arial" w:cs="Arial"/>
          <w:sz w:val="20"/>
          <w:szCs w:val="20"/>
        </w:rPr>
        <w:t xml:space="preserve"> 50% or more, then the Business Process Manager or CDSP Representative shall</w:t>
      </w:r>
      <w:r w:rsidRPr="008A5BE0">
        <w:rPr>
          <w:rFonts w:ascii="Arial" w:hAnsi="Arial" w:cs="Arial"/>
          <w:sz w:val="20"/>
          <w:szCs w:val="20"/>
        </w:rPr>
        <w:t xml:space="preserve"> </w:t>
      </w:r>
      <w:r w:rsidR="00C778BD" w:rsidRPr="008A5BE0">
        <w:rPr>
          <w:rFonts w:ascii="Arial" w:hAnsi="Arial" w:cs="Arial"/>
          <w:sz w:val="20"/>
          <w:szCs w:val="20"/>
        </w:rPr>
        <w:t>present details to the DSCC</w:t>
      </w:r>
      <w:r w:rsidRPr="008A5BE0">
        <w:rPr>
          <w:rFonts w:ascii="Arial" w:hAnsi="Arial" w:cs="Arial"/>
          <w:sz w:val="20"/>
          <w:szCs w:val="20"/>
        </w:rPr>
        <w:t>. Following their decision credit limits may be revis</w:t>
      </w:r>
      <w:r w:rsidR="00C778BD" w:rsidRPr="008A5BE0">
        <w:rPr>
          <w:rFonts w:ascii="Arial" w:hAnsi="Arial" w:cs="Arial"/>
          <w:sz w:val="20"/>
          <w:szCs w:val="20"/>
        </w:rPr>
        <w:t xml:space="preserve">ed upon notice to the </w:t>
      </w:r>
      <w:r w:rsidR="00D70258" w:rsidRPr="008A5BE0">
        <w:rPr>
          <w:rFonts w:ascii="Arial" w:hAnsi="Arial" w:cs="Arial"/>
          <w:sz w:val="20"/>
          <w:szCs w:val="20"/>
        </w:rPr>
        <w:t>Customer</w:t>
      </w:r>
      <w:r w:rsidRPr="008A5BE0">
        <w:rPr>
          <w:rFonts w:ascii="Arial" w:hAnsi="Arial" w:cs="Arial"/>
          <w:sz w:val="20"/>
          <w:szCs w:val="20"/>
        </w:rPr>
        <w:t>.</w:t>
      </w:r>
    </w:p>
    <w:p w14:paraId="3A8C800F" w14:textId="77777777" w:rsidR="009C194A" w:rsidRPr="008A5BE0" w:rsidRDefault="009C194A" w:rsidP="009C194A">
      <w:pPr>
        <w:pStyle w:val="ListParagraph"/>
        <w:rPr>
          <w:rFonts w:ascii="Arial" w:hAnsi="Arial" w:cs="Arial"/>
          <w:sz w:val="20"/>
          <w:szCs w:val="20"/>
        </w:rPr>
      </w:pPr>
    </w:p>
    <w:p w14:paraId="2356C5FF" w14:textId="532DE6D8" w:rsidR="00EA4FDB" w:rsidRPr="008A5BE0" w:rsidRDefault="00EA4FDB" w:rsidP="009E5E28">
      <w:pPr>
        <w:pStyle w:val="ListParagraph"/>
        <w:numPr>
          <w:ilvl w:val="2"/>
          <w:numId w:val="21"/>
        </w:numPr>
        <w:jc w:val="both"/>
        <w:rPr>
          <w:rFonts w:ascii="Arial" w:hAnsi="Arial" w:cs="Arial"/>
          <w:sz w:val="20"/>
          <w:szCs w:val="20"/>
        </w:rPr>
      </w:pPr>
      <w:r w:rsidRPr="008A5BE0">
        <w:rPr>
          <w:rFonts w:ascii="Arial" w:hAnsi="Arial" w:cs="Arial"/>
          <w:sz w:val="20"/>
          <w:szCs w:val="20"/>
        </w:rPr>
        <w:t xml:space="preserve">A </w:t>
      </w:r>
      <w:r w:rsidR="00D70258" w:rsidRPr="008A5BE0">
        <w:rPr>
          <w:rFonts w:ascii="Arial" w:hAnsi="Arial" w:cs="Arial"/>
          <w:sz w:val="20"/>
          <w:szCs w:val="20"/>
        </w:rPr>
        <w:t>Customer</w:t>
      </w:r>
      <w:r w:rsidRPr="008A5BE0">
        <w:rPr>
          <w:rFonts w:ascii="Arial" w:hAnsi="Arial" w:cs="Arial"/>
          <w:sz w:val="20"/>
          <w:szCs w:val="20"/>
        </w:rPr>
        <w:t xml:space="preserve"> ma</w:t>
      </w:r>
      <w:r w:rsidR="00466448" w:rsidRPr="008A5BE0">
        <w:rPr>
          <w:rFonts w:ascii="Arial" w:hAnsi="Arial" w:cs="Arial"/>
          <w:sz w:val="20"/>
          <w:szCs w:val="20"/>
        </w:rPr>
        <w:t xml:space="preserve">y apply to increase its DSC </w:t>
      </w:r>
      <w:r w:rsidRPr="008A5BE0">
        <w:rPr>
          <w:rFonts w:ascii="Arial" w:hAnsi="Arial" w:cs="Arial"/>
          <w:sz w:val="20"/>
          <w:szCs w:val="20"/>
        </w:rPr>
        <w:t>Credit Limit by giving notice to the CDSP specifying the basis [(in acc</w:t>
      </w:r>
      <w:r w:rsidR="00E474C4">
        <w:rPr>
          <w:rFonts w:ascii="Arial" w:hAnsi="Arial" w:cs="Arial"/>
          <w:sz w:val="20"/>
          <w:szCs w:val="20"/>
        </w:rPr>
        <w:t>ordance with paragraph 4.16.7</w:t>
      </w:r>
      <w:r w:rsidR="00FA301E">
        <w:rPr>
          <w:rFonts w:ascii="Arial" w:hAnsi="Arial" w:cs="Arial"/>
          <w:sz w:val="20"/>
          <w:szCs w:val="20"/>
        </w:rPr>
        <w:t xml:space="preserve"> below</w:t>
      </w:r>
      <w:r w:rsidRPr="008A5BE0">
        <w:rPr>
          <w:rFonts w:ascii="Arial" w:hAnsi="Arial" w:cs="Arial"/>
          <w:sz w:val="20"/>
          <w:szCs w:val="20"/>
        </w:rPr>
        <w:t>] for the incr</w:t>
      </w:r>
      <w:r w:rsidR="002B3033" w:rsidRPr="008A5BE0">
        <w:rPr>
          <w:rFonts w:ascii="Arial" w:hAnsi="Arial" w:cs="Arial"/>
          <w:sz w:val="20"/>
          <w:szCs w:val="20"/>
        </w:rPr>
        <w:t xml:space="preserve">eased limit and (if the </w:t>
      </w:r>
      <w:r w:rsidR="00D70258" w:rsidRPr="008A5BE0">
        <w:rPr>
          <w:rFonts w:ascii="Arial" w:hAnsi="Arial" w:cs="Arial"/>
          <w:sz w:val="20"/>
          <w:szCs w:val="20"/>
        </w:rPr>
        <w:t>Customer</w:t>
      </w:r>
      <w:r w:rsidRPr="008A5BE0">
        <w:rPr>
          <w:rFonts w:ascii="Arial" w:hAnsi="Arial" w:cs="Arial"/>
          <w:sz w:val="20"/>
          <w:szCs w:val="20"/>
        </w:rPr>
        <w:t xml:space="preserve"> wishes) </w:t>
      </w:r>
      <w:r w:rsidR="002B3033" w:rsidRPr="008A5BE0">
        <w:rPr>
          <w:rFonts w:ascii="Arial" w:hAnsi="Arial" w:cs="Arial"/>
          <w:sz w:val="20"/>
          <w:szCs w:val="20"/>
        </w:rPr>
        <w:t>and is granted the increased DSC Credit Limit</w:t>
      </w:r>
      <w:r w:rsidR="00FA301E">
        <w:rPr>
          <w:rFonts w:ascii="Arial" w:hAnsi="Arial" w:cs="Arial"/>
          <w:sz w:val="20"/>
          <w:szCs w:val="20"/>
        </w:rPr>
        <w:t xml:space="preserve"> </w:t>
      </w:r>
      <w:r w:rsidR="00E474C4">
        <w:rPr>
          <w:rFonts w:ascii="Arial" w:hAnsi="Arial" w:cs="Arial"/>
          <w:sz w:val="20"/>
          <w:szCs w:val="20"/>
        </w:rPr>
        <w:t>(in accordance with paragraph 4.</w:t>
      </w:r>
      <w:r w:rsidR="00FA301E">
        <w:rPr>
          <w:rFonts w:ascii="Arial" w:hAnsi="Arial" w:cs="Arial"/>
          <w:sz w:val="20"/>
          <w:szCs w:val="20"/>
        </w:rPr>
        <w:t>6 above)</w:t>
      </w:r>
      <w:r w:rsidR="002B3033" w:rsidRPr="008A5BE0">
        <w:rPr>
          <w:rFonts w:ascii="Arial" w:hAnsi="Arial" w:cs="Arial"/>
          <w:sz w:val="20"/>
          <w:szCs w:val="20"/>
        </w:rPr>
        <w:t xml:space="preserve">. The </w:t>
      </w:r>
      <w:r w:rsidR="00D70258" w:rsidRPr="008A5BE0">
        <w:rPr>
          <w:rFonts w:ascii="Arial" w:hAnsi="Arial" w:cs="Arial"/>
          <w:sz w:val="20"/>
          <w:szCs w:val="20"/>
        </w:rPr>
        <w:t>Customer</w:t>
      </w:r>
      <w:r w:rsidR="002B3033" w:rsidRPr="008A5BE0">
        <w:rPr>
          <w:rFonts w:ascii="Arial" w:hAnsi="Arial" w:cs="Arial"/>
          <w:sz w:val="20"/>
          <w:szCs w:val="20"/>
        </w:rPr>
        <w:t xml:space="preserve"> must provide </w:t>
      </w:r>
      <w:r w:rsidR="00FA301E">
        <w:rPr>
          <w:rFonts w:ascii="Arial" w:hAnsi="Arial" w:cs="Arial"/>
          <w:sz w:val="20"/>
          <w:szCs w:val="20"/>
        </w:rPr>
        <w:t xml:space="preserve">(where applicable) </w:t>
      </w:r>
      <w:r w:rsidRPr="008A5BE0">
        <w:rPr>
          <w:rFonts w:ascii="Arial" w:hAnsi="Arial" w:cs="Arial"/>
          <w:sz w:val="20"/>
          <w:szCs w:val="20"/>
        </w:rPr>
        <w:t xml:space="preserve">any new or revised </w:t>
      </w:r>
      <w:r w:rsidRPr="008A5BE0">
        <w:rPr>
          <w:rFonts w:ascii="Arial" w:hAnsi="Arial" w:cs="Arial"/>
          <w:sz w:val="20"/>
          <w:szCs w:val="20"/>
        </w:rPr>
        <w:lastRenderedPageBreak/>
        <w:t>Security</w:t>
      </w:r>
      <w:r w:rsidR="002B3033" w:rsidRPr="008A5BE0">
        <w:rPr>
          <w:rFonts w:ascii="Arial" w:hAnsi="Arial" w:cs="Arial"/>
          <w:sz w:val="20"/>
          <w:szCs w:val="20"/>
        </w:rPr>
        <w:t xml:space="preserve"> which forms part of such basis of the increased DSC Credit Limit</w:t>
      </w:r>
      <w:r w:rsidR="00E474C4">
        <w:rPr>
          <w:rFonts w:ascii="Arial" w:hAnsi="Arial" w:cs="Arial"/>
          <w:sz w:val="20"/>
          <w:szCs w:val="20"/>
        </w:rPr>
        <w:t xml:space="preserve"> pursuant to paragraph 4.7</w:t>
      </w:r>
      <w:r w:rsidR="002402C2" w:rsidRPr="008A5BE0">
        <w:rPr>
          <w:rFonts w:ascii="Arial" w:hAnsi="Arial" w:cs="Arial"/>
          <w:sz w:val="20"/>
          <w:szCs w:val="20"/>
        </w:rPr>
        <w:t xml:space="preserve"> of the DSCR.</w:t>
      </w:r>
    </w:p>
    <w:p w14:paraId="341223C9" w14:textId="77777777" w:rsidR="009C194A" w:rsidRPr="008A5BE0" w:rsidRDefault="009C194A" w:rsidP="009C194A">
      <w:pPr>
        <w:pStyle w:val="ListParagraph"/>
        <w:rPr>
          <w:rFonts w:ascii="Arial" w:hAnsi="Arial" w:cs="Arial"/>
          <w:sz w:val="20"/>
          <w:szCs w:val="20"/>
        </w:rPr>
      </w:pPr>
    </w:p>
    <w:p w14:paraId="3C0947D7" w14:textId="2A2547DD" w:rsidR="009C194A" w:rsidRPr="008A5BE0" w:rsidRDefault="009C194A" w:rsidP="009E5E28">
      <w:pPr>
        <w:pStyle w:val="ListParagraph"/>
        <w:numPr>
          <w:ilvl w:val="2"/>
          <w:numId w:val="21"/>
        </w:numPr>
        <w:jc w:val="both"/>
        <w:rPr>
          <w:rFonts w:ascii="Arial" w:hAnsi="Arial" w:cs="Arial"/>
          <w:sz w:val="20"/>
          <w:szCs w:val="20"/>
        </w:rPr>
      </w:pPr>
      <w:r w:rsidRPr="008A5BE0">
        <w:rPr>
          <w:rFonts w:ascii="Arial" w:hAnsi="Arial" w:cs="Arial"/>
          <w:sz w:val="20"/>
          <w:szCs w:val="20"/>
        </w:rPr>
        <w:t>A Customer’s DSC Credit Limit may also be revised, in accordance with the DSCR, save where</w:t>
      </w:r>
      <w:r w:rsidR="004A264B">
        <w:rPr>
          <w:rFonts w:ascii="Arial" w:hAnsi="Arial" w:cs="Arial"/>
          <w:sz w:val="20"/>
          <w:szCs w:val="20"/>
        </w:rPr>
        <w:t xml:space="preserve"> either paragraph 4.6.3 above or </w:t>
      </w:r>
      <w:r w:rsidR="004468CF" w:rsidRPr="008A5BE0">
        <w:rPr>
          <w:rFonts w:ascii="Arial" w:hAnsi="Arial" w:cs="Arial"/>
          <w:sz w:val="20"/>
          <w:szCs w:val="20"/>
        </w:rPr>
        <w:t>paragraph 4.</w:t>
      </w:r>
      <w:r w:rsidR="00BB5F13" w:rsidRPr="008A5BE0">
        <w:rPr>
          <w:rFonts w:ascii="Arial" w:hAnsi="Arial" w:cs="Arial"/>
          <w:sz w:val="20"/>
          <w:szCs w:val="20"/>
        </w:rPr>
        <w:t>16.1</w:t>
      </w:r>
      <w:r w:rsidR="004A264B">
        <w:rPr>
          <w:rFonts w:ascii="Arial" w:hAnsi="Arial" w:cs="Arial"/>
          <w:sz w:val="20"/>
          <w:szCs w:val="20"/>
        </w:rPr>
        <w:t xml:space="preserve"> above</w:t>
      </w:r>
      <w:r w:rsidRPr="008A5BE0">
        <w:rPr>
          <w:rFonts w:ascii="Arial" w:hAnsi="Arial" w:cs="Arial"/>
          <w:sz w:val="20"/>
          <w:szCs w:val="20"/>
        </w:rPr>
        <w:t xml:space="preserve"> applies, on notice of not less than [30] Days (or any lesser period agreed by the Customer) to the Customer:</w:t>
      </w:r>
    </w:p>
    <w:p w14:paraId="00DF7F92" w14:textId="77777777" w:rsidR="009C194A" w:rsidRPr="008A5BE0" w:rsidRDefault="009C194A" w:rsidP="009C194A">
      <w:pPr>
        <w:pStyle w:val="ListParagraph"/>
        <w:rPr>
          <w:rFonts w:ascii="Arial" w:hAnsi="Arial" w:cs="Arial"/>
          <w:sz w:val="20"/>
          <w:szCs w:val="20"/>
        </w:rPr>
      </w:pPr>
    </w:p>
    <w:p w14:paraId="30FEF414" w14:textId="77777777" w:rsidR="009C194A" w:rsidRPr="008A5BE0" w:rsidRDefault="009C194A" w:rsidP="009C194A">
      <w:pPr>
        <w:pStyle w:val="ListParagraph"/>
        <w:rPr>
          <w:rFonts w:ascii="Arial" w:hAnsi="Arial" w:cs="Arial"/>
          <w:sz w:val="20"/>
          <w:szCs w:val="20"/>
        </w:rPr>
      </w:pPr>
    </w:p>
    <w:p w14:paraId="3FE683C6" w14:textId="77777777" w:rsidR="009C194A" w:rsidRPr="008A5BE0" w:rsidRDefault="009C194A" w:rsidP="009C194A">
      <w:pPr>
        <w:pStyle w:val="ListParagraph"/>
        <w:rPr>
          <w:rFonts w:ascii="Arial" w:hAnsi="Arial" w:cs="Arial"/>
          <w:sz w:val="20"/>
          <w:szCs w:val="20"/>
        </w:rPr>
      </w:pPr>
    </w:p>
    <w:p w14:paraId="38AF6286" w14:textId="77777777" w:rsidR="009C194A" w:rsidRPr="008A5BE0" w:rsidRDefault="009C194A" w:rsidP="00AD0018">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szCs w:val="20"/>
        </w:rPr>
      </w:pPr>
      <w:r w:rsidRPr="008A5BE0">
        <w:rPr>
          <w:rFonts w:ascii="Arial" w:hAnsi="Arial" w:cs="Arial"/>
          <w:sz w:val="20"/>
          <w:szCs w:val="20"/>
        </w:rPr>
        <w:t>at intervals of approximately [12] months;</w:t>
      </w:r>
    </w:p>
    <w:p w14:paraId="3B63891E" w14:textId="77777777" w:rsidR="009C194A" w:rsidRPr="008A5BE0" w:rsidRDefault="009C194A" w:rsidP="00AD00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szCs w:val="20"/>
        </w:rPr>
      </w:pPr>
    </w:p>
    <w:p w14:paraId="749026F3" w14:textId="77777777" w:rsidR="009C194A" w:rsidRPr="008A5BE0" w:rsidRDefault="009C194A" w:rsidP="00AD0018">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szCs w:val="20"/>
        </w:rPr>
      </w:pPr>
      <w:r w:rsidRPr="008A5BE0">
        <w:rPr>
          <w:rFonts w:ascii="Arial" w:hAnsi="Arial" w:cs="Arial"/>
          <w:sz w:val="20"/>
          <w:szCs w:val="20"/>
        </w:rPr>
        <w:t>where any published credit rating of a provider of security is revised downwards;</w:t>
      </w:r>
    </w:p>
    <w:p w14:paraId="59333D6C" w14:textId="77777777" w:rsidR="009C194A" w:rsidRPr="008A5BE0" w:rsidRDefault="009C194A" w:rsidP="00AD0018">
      <w:pPr>
        <w:pStyle w:val="ListParagraph"/>
        <w:ind w:left="1440"/>
        <w:rPr>
          <w:rFonts w:ascii="Arial" w:hAnsi="Arial" w:cs="Arial"/>
          <w:sz w:val="20"/>
          <w:szCs w:val="20"/>
        </w:rPr>
      </w:pPr>
    </w:p>
    <w:p w14:paraId="1DC84FE6" w14:textId="77777777" w:rsidR="009C194A" w:rsidRPr="008A5BE0" w:rsidRDefault="009C194A" w:rsidP="00AD0018">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szCs w:val="20"/>
        </w:rPr>
      </w:pPr>
      <w:r w:rsidRPr="008A5BE0">
        <w:rPr>
          <w:rFonts w:ascii="Arial" w:hAnsi="Arial" w:cs="Arial"/>
          <w:sz w:val="20"/>
          <w:szCs w:val="20"/>
        </w:rPr>
        <w:t>where (but without prejudice to any requirement of the DSCR) any instrument of Security expires or is determined;</w:t>
      </w:r>
    </w:p>
    <w:p w14:paraId="28ADE11B" w14:textId="77777777" w:rsidR="009C194A" w:rsidRPr="008A5BE0" w:rsidRDefault="009C194A" w:rsidP="00AD0018">
      <w:pPr>
        <w:pStyle w:val="ListParagraph"/>
        <w:ind w:left="1440"/>
        <w:rPr>
          <w:rFonts w:ascii="Arial" w:hAnsi="Arial" w:cs="Arial"/>
          <w:sz w:val="20"/>
          <w:szCs w:val="20"/>
        </w:rPr>
      </w:pPr>
    </w:p>
    <w:p w14:paraId="31A18547" w14:textId="181FD621" w:rsidR="009C194A" w:rsidRPr="008A5BE0" w:rsidRDefault="009C194A" w:rsidP="00AD0018">
      <w:pPr>
        <w:ind w:left="2160" w:hanging="720"/>
        <w:jc w:val="both"/>
        <w:rPr>
          <w:rFonts w:ascii="Arial" w:hAnsi="Arial" w:cs="Arial"/>
          <w:sz w:val="20"/>
          <w:szCs w:val="20"/>
        </w:rPr>
      </w:pPr>
      <w:r w:rsidRPr="008A5BE0">
        <w:rPr>
          <w:rFonts w:ascii="Arial" w:hAnsi="Arial" w:cs="Arial"/>
          <w:sz w:val="20"/>
          <w:szCs w:val="20"/>
        </w:rPr>
        <w:t xml:space="preserve">iv) </w:t>
      </w:r>
      <w:r w:rsidRPr="008A5BE0">
        <w:rPr>
          <w:rFonts w:ascii="Arial" w:hAnsi="Arial" w:cs="Arial"/>
          <w:sz w:val="20"/>
          <w:szCs w:val="20"/>
        </w:rPr>
        <w:tab/>
      </w:r>
      <w:proofErr w:type="gramStart"/>
      <w:r w:rsidRPr="008A5BE0">
        <w:rPr>
          <w:rFonts w:ascii="Arial" w:hAnsi="Arial" w:cs="Arial"/>
          <w:sz w:val="20"/>
          <w:szCs w:val="20"/>
        </w:rPr>
        <w:t>where</w:t>
      </w:r>
      <w:proofErr w:type="gramEnd"/>
      <w:r w:rsidRPr="008A5BE0">
        <w:rPr>
          <w:rFonts w:ascii="Arial" w:hAnsi="Arial" w:cs="Arial"/>
          <w:sz w:val="20"/>
          <w:szCs w:val="20"/>
        </w:rPr>
        <w:t xml:space="preserve"> at any time the CDSP has reasonable grounds to believe that the effect of the review will be to reduce the Customer’s DSC Credit Limit provided that nothing in the DSC Credit Policy shall require the CDSP to undertake a review under </w:t>
      </w:r>
      <w:r w:rsidR="004A264B">
        <w:rPr>
          <w:rFonts w:ascii="Arial" w:hAnsi="Arial" w:cs="Arial"/>
          <w:sz w:val="20"/>
          <w:szCs w:val="20"/>
        </w:rPr>
        <w:t>paragraph</w:t>
      </w:r>
      <w:r w:rsidR="004468CF" w:rsidRPr="008A5BE0">
        <w:rPr>
          <w:rFonts w:ascii="Arial" w:hAnsi="Arial" w:cs="Arial"/>
          <w:sz w:val="20"/>
          <w:szCs w:val="20"/>
        </w:rPr>
        <w:t xml:space="preserve"> 4.6</w:t>
      </w:r>
      <w:r w:rsidR="004A264B">
        <w:rPr>
          <w:rFonts w:ascii="Arial" w:hAnsi="Arial" w:cs="Arial"/>
          <w:sz w:val="20"/>
          <w:szCs w:val="20"/>
        </w:rPr>
        <w:t xml:space="preserve">.3 above or </w:t>
      </w:r>
      <w:r w:rsidR="00BB5F13" w:rsidRPr="008A5BE0">
        <w:rPr>
          <w:rFonts w:ascii="Arial" w:hAnsi="Arial" w:cs="Arial"/>
          <w:sz w:val="20"/>
          <w:szCs w:val="20"/>
        </w:rPr>
        <w:t>paragraph 4.16.1</w:t>
      </w:r>
      <w:r w:rsidR="004A264B">
        <w:rPr>
          <w:rFonts w:ascii="Arial" w:hAnsi="Arial" w:cs="Arial"/>
          <w:sz w:val="20"/>
          <w:szCs w:val="20"/>
        </w:rPr>
        <w:t xml:space="preserve"> above</w:t>
      </w:r>
      <w:r w:rsidRPr="008A5BE0">
        <w:rPr>
          <w:rFonts w:ascii="Arial" w:hAnsi="Arial" w:cs="Arial"/>
          <w:sz w:val="20"/>
          <w:szCs w:val="20"/>
        </w:rPr>
        <w:t>.</w:t>
      </w:r>
    </w:p>
    <w:p w14:paraId="7EF93A62" w14:textId="767307B6" w:rsidR="00EA4FDB" w:rsidRPr="008A5BE0" w:rsidRDefault="00EA4FDB" w:rsidP="009E5E28">
      <w:pPr>
        <w:pStyle w:val="ListParagraph"/>
        <w:numPr>
          <w:ilvl w:val="2"/>
          <w:numId w:val="21"/>
        </w:numPr>
        <w:jc w:val="both"/>
        <w:rPr>
          <w:rFonts w:ascii="Arial" w:hAnsi="Arial" w:cs="Arial"/>
          <w:sz w:val="20"/>
          <w:szCs w:val="20"/>
        </w:rPr>
      </w:pPr>
      <w:r w:rsidRPr="008A5BE0">
        <w:rPr>
          <w:rFonts w:ascii="Arial" w:hAnsi="Arial" w:cs="Arial"/>
          <w:sz w:val="20"/>
          <w:szCs w:val="20"/>
        </w:rPr>
        <w:t>Where any published credit rating of a provider of security is revised downwards to the extent that the said credit rating following such revision is less than the minimum prescribed credi</w:t>
      </w:r>
      <w:r w:rsidR="00617028" w:rsidRPr="008A5BE0">
        <w:rPr>
          <w:rFonts w:ascii="Arial" w:hAnsi="Arial" w:cs="Arial"/>
          <w:sz w:val="20"/>
          <w:szCs w:val="20"/>
        </w:rPr>
        <w:t>t rating as set out in the DSCR</w:t>
      </w:r>
      <w:r w:rsidRPr="008A5BE0">
        <w:rPr>
          <w:rFonts w:ascii="Arial" w:hAnsi="Arial" w:cs="Arial"/>
          <w:sz w:val="20"/>
          <w:szCs w:val="20"/>
        </w:rPr>
        <w:t xml:space="preserve">, a </w:t>
      </w:r>
      <w:r w:rsidR="00D70258" w:rsidRPr="008A5BE0">
        <w:rPr>
          <w:rFonts w:ascii="Arial" w:hAnsi="Arial" w:cs="Arial"/>
          <w:sz w:val="20"/>
          <w:szCs w:val="20"/>
        </w:rPr>
        <w:t>Customer</w:t>
      </w:r>
      <w:r w:rsidR="00B937B1" w:rsidRPr="008A5BE0">
        <w:rPr>
          <w:rFonts w:ascii="Arial" w:hAnsi="Arial" w:cs="Arial"/>
          <w:sz w:val="20"/>
          <w:szCs w:val="20"/>
        </w:rPr>
        <w:t>’s DSC</w:t>
      </w:r>
      <w:r w:rsidRPr="008A5BE0">
        <w:rPr>
          <w:rFonts w:ascii="Arial" w:hAnsi="Arial" w:cs="Arial"/>
          <w:sz w:val="20"/>
          <w:szCs w:val="20"/>
        </w:rPr>
        <w:t xml:space="preserve"> Credit Limit may be immediately reviewed and revised by the C</w:t>
      </w:r>
      <w:r w:rsidR="00617028" w:rsidRPr="008A5BE0">
        <w:rPr>
          <w:rFonts w:ascii="Arial" w:hAnsi="Arial" w:cs="Arial"/>
          <w:sz w:val="20"/>
          <w:szCs w:val="20"/>
        </w:rPr>
        <w:t>DSP in accordance with the DSCR</w:t>
      </w:r>
      <w:r w:rsidRPr="008A5BE0">
        <w:rPr>
          <w:rFonts w:ascii="Arial" w:hAnsi="Arial" w:cs="Arial"/>
          <w:sz w:val="20"/>
          <w:szCs w:val="20"/>
        </w:rPr>
        <w:t xml:space="preserve">, on notice to the </w:t>
      </w:r>
      <w:r w:rsidR="00D70258" w:rsidRPr="008A5BE0">
        <w:rPr>
          <w:rFonts w:ascii="Arial" w:hAnsi="Arial" w:cs="Arial"/>
          <w:sz w:val="20"/>
          <w:szCs w:val="20"/>
        </w:rPr>
        <w:t>Customer</w:t>
      </w:r>
      <w:r w:rsidRPr="008A5BE0">
        <w:rPr>
          <w:rFonts w:ascii="Arial" w:hAnsi="Arial" w:cs="Arial"/>
          <w:sz w:val="20"/>
          <w:szCs w:val="20"/>
        </w:rPr>
        <w:t>.</w:t>
      </w:r>
    </w:p>
    <w:p w14:paraId="1B0E6438" w14:textId="77777777" w:rsidR="009C194A" w:rsidRPr="008A5BE0" w:rsidRDefault="009C194A" w:rsidP="00FC491D">
      <w:pPr>
        <w:ind w:left="1440" w:hanging="1440"/>
        <w:jc w:val="both"/>
        <w:rPr>
          <w:rFonts w:ascii="Arial" w:hAnsi="Arial" w:cs="Arial"/>
          <w:b/>
          <w:sz w:val="24"/>
          <w:szCs w:val="24"/>
          <w:u w:val="single"/>
        </w:rPr>
      </w:pPr>
    </w:p>
    <w:p w14:paraId="3A41B943" w14:textId="77777777" w:rsidR="00EA4FDB" w:rsidRPr="0002657B" w:rsidRDefault="003E485B" w:rsidP="00B12B2A">
      <w:pPr>
        <w:pStyle w:val="Heading2"/>
        <w:ind w:left="1418" w:hanging="1418"/>
        <w:rPr>
          <w:rFonts w:ascii="Arial" w:hAnsi="Arial" w:cs="Arial"/>
          <w:color w:val="000000" w:themeColor="text1"/>
        </w:rPr>
      </w:pPr>
      <w:bookmarkStart w:id="27" w:name="_Toc464831953"/>
      <w:r w:rsidRPr="0002657B">
        <w:rPr>
          <w:rFonts w:ascii="Arial" w:hAnsi="Arial" w:cs="Arial"/>
          <w:color w:val="000000" w:themeColor="text1"/>
        </w:rPr>
        <w:t>Section 5:</w:t>
      </w:r>
      <w:r w:rsidRPr="0002657B">
        <w:rPr>
          <w:rFonts w:ascii="Arial" w:hAnsi="Arial" w:cs="Arial"/>
          <w:color w:val="000000" w:themeColor="text1"/>
        </w:rPr>
        <w:tab/>
      </w:r>
      <w:r w:rsidR="00EA4FDB" w:rsidRPr="0002657B">
        <w:rPr>
          <w:rFonts w:ascii="Arial" w:hAnsi="Arial" w:cs="Arial"/>
          <w:color w:val="000000" w:themeColor="text1"/>
        </w:rPr>
        <w:t>Operation of the Request to Provide Further Security (RPFS) Process</w:t>
      </w:r>
      <w:bookmarkEnd w:id="27"/>
    </w:p>
    <w:p w14:paraId="554734A5" w14:textId="6673142C" w:rsidR="009C4A05" w:rsidRPr="00FA301E" w:rsidRDefault="00442685" w:rsidP="00B12B2A">
      <w:pPr>
        <w:pStyle w:val="Heading2"/>
        <w:numPr>
          <w:ilvl w:val="1"/>
          <w:numId w:val="107"/>
        </w:numPr>
        <w:ind w:left="567" w:hanging="567"/>
        <w:rPr>
          <w:rFonts w:ascii="Arial" w:hAnsi="Arial" w:cs="Arial"/>
          <w:color w:val="auto"/>
        </w:rPr>
      </w:pPr>
      <w:r w:rsidRPr="008A5BE0">
        <w:rPr>
          <w:rFonts w:ascii="Arial" w:hAnsi="Arial" w:cs="Arial"/>
          <w:color w:val="auto"/>
        </w:rPr>
        <w:tab/>
      </w:r>
      <w:bookmarkStart w:id="28" w:name="_Toc464831954"/>
      <w:r w:rsidR="00EA4FDB" w:rsidRPr="008A5BE0">
        <w:rPr>
          <w:rFonts w:ascii="Arial" w:hAnsi="Arial" w:cs="Arial"/>
          <w:color w:val="auto"/>
        </w:rPr>
        <w:t>Request to Provide Further Security Overview</w:t>
      </w:r>
      <w:bookmarkEnd w:id="28"/>
    </w:p>
    <w:p w14:paraId="22E485F4" w14:textId="584BA027" w:rsidR="00EA4FDB" w:rsidRPr="008A5BE0" w:rsidRDefault="00B318F2" w:rsidP="00AD0018">
      <w:pPr>
        <w:pStyle w:val="BodyTextIndent2"/>
        <w:ind w:left="2160" w:hanging="720"/>
        <w:jc w:val="both"/>
        <w:rPr>
          <w:rFonts w:cs="Arial"/>
          <w:szCs w:val="20"/>
        </w:rPr>
      </w:pPr>
      <w:r w:rsidRPr="008A5BE0">
        <w:rPr>
          <w:rFonts w:cs="Arial"/>
          <w:szCs w:val="20"/>
        </w:rPr>
        <w:t>(a)</w:t>
      </w:r>
      <w:r w:rsidRPr="008A5BE0">
        <w:rPr>
          <w:rFonts w:cs="Arial"/>
          <w:szCs w:val="20"/>
        </w:rPr>
        <w:tab/>
      </w:r>
      <w:r w:rsidR="00EA4FDB" w:rsidRPr="008A5BE0">
        <w:rPr>
          <w:rFonts w:cs="Arial"/>
          <w:szCs w:val="20"/>
        </w:rPr>
        <w:t xml:space="preserve">A Request to Provide Further Security is made if a </w:t>
      </w:r>
      <w:r w:rsidR="00D70258" w:rsidRPr="008A5BE0">
        <w:rPr>
          <w:rFonts w:cs="Arial"/>
          <w:szCs w:val="20"/>
        </w:rPr>
        <w:t>Customer</w:t>
      </w:r>
      <w:r w:rsidR="008C5831" w:rsidRPr="008A5BE0">
        <w:rPr>
          <w:rFonts w:cs="Arial"/>
          <w:szCs w:val="20"/>
        </w:rPr>
        <w:t xml:space="preserve"> has exceeded their DSC Credit L</w:t>
      </w:r>
      <w:r w:rsidR="00CF65B0">
        <w:rPr>
          <w:rFonts w:cs="Arial"/>
          <w:szCs w:val="20"/>
        </w:rPr>
        <w:t xml:space="preserve">imit. No further </w:t>
      </w:r>
      <w:r w:rsidR="00C87B02" w:rsidRPr="008A5BE0">
        <w:rPr>
          <w:rFonts w:cs="Arial"/>
          <w:szCs w:val="20"/>
        </w:rPr>
        <w:t>Specific Service</w:t>
      </w:r>
      <w:r w:rsidR="0011434A" w:rsidRPr="008A5BE0">
        <w:rPr>
          <w:rFonts w:cs="Arial"/>
          <w:szCs w:val="20"/>
        </w:rPr>
        <w:t>s</w:t>
      </w:r>
      <w:r w:rsidR="00C87B02" w:rsidRPr="008A5BE0">
        <w:rPr>
          <w:rFonts w:cs="Arial"/>
          <w:szCs w:val="20"/>
        </w:rPr>
        <w:t xml:space="preserve"> or Additional Service</w:t>
      </w:r>
      <w:r w:rsidR="00EA4FDB" w:rsidRPr="008A5BE0">
        <w:rPr>
          <w:rFonts w:cs="Arial"/>
          <w:szCs w:val="20"/>
        </w:rPr>
        <w:t>s</w:t>
      </w:r>
      <w:r w:rsidR="00B937B1" w:rsidRPr="008A5BE0">
        <w:rPr>
          <w:rFonts w:cs="Arial"/>
          <w:szCs w:val="20"/>
        </w:rPr>
        <w:t xml:space="preserve"> or IXA Services</w:t>
      </w:r>
      <w:r w:rsidR="00EA4FDB" w:rsidRPr="008A5BE0">
        <w:rPr>
          <w:rFonts w:cs="Arial"/>
          <w:szCs w:val="20"/>
        </w:rPr>
        <w:t xml:space="preserve"> </w:t>
      </w:r>
      <w:r w:rsidR="00CF65B0">
        <w:rPr>
          <w:rFonts w:cs="Arial"/>
          <w:szCs w:val="20"/>
        </w:rPr>
        <w:t>or or Direct Services or Third Party Services or any other Service(s)</w:t>
      </w:r>
      <w:r w:rsidR="00B41EA2">
        <w:rPr>
          <w:rFonts w:cs="Arial"/>
          <w:szCs w:val="20"/>
        </w:rPr>
        <w:t xml:space="preserve"> as outlined in the CDSP Service Description Document</w:t>
      </w:r>
      <w:r w:rsidR="00CF65B0">
        <w:rPr>
          <w:rFonts w:cs="Arial"/>
          <w:szCs w:val="20"/>
        </w:rPr>
        <w:t xml:space="preserve"> </w:t>
      </w:r>
      <w:r w:rsidR="00EA4FDB" w:rsidRPr="008A5BE0">
        <w:rPr>
          <w:rFonts w:cs="Arial"/>
          <w:szCs w:val="20"/>
        </w:rPr>
        <w:t>s</w:t>
      </w:r>
      <w:r w:rsidR="0011434A" w:rsidRPr="008A5BE0">
        <w:rPr>
          <w:rFonts w:cs="Arial"/>
          <w:szCs w:val="20"/>
        </w:rPr>
        <w:t xml:space="preserve">hall be provided by </w:t>
      </w:r>
      <w:r w:rsidR="00FA7EEB">
        <w:rPr>
          <w:rFonts w:cs="Arial"/>
          <w:szCs w:val="20"/>
        </w:rPr>
        <w:t xml:space="preserve">the </w:t>
      </w:r>
      <w:r w:rsidR="0011434A" w:rsidRPr="008A5BE0">
        <w:rPr>
          <w:rFonts w:cs="Arial"/>
          <w:szCs w:val="20"/>
        </w:rPr>
        <w:t xml:space="preserve">CDSP until </w:t>
      </w:r>
      <w:r w:rsidR="00EA4FDB" w:rsidRPr="008A5BE0">
        <w:rPr>
          <w:rFonts w:cs="Arial"/>
          <w:szCs w:val="20"/>
        </w:rPr>
        <w:t xml:space="preserve"> Further Security has been provided by the </w:t>
      </w:r>
      <w:r w:rsidR="00D70258" w:rsidRPr="008A5BE0">
        <w:rPr>
          <w:rFonts w:cs="Arial"/>
          <w:szCs w:val="20"/>
        </w:rPr>
        <w:t>Customer</w:t>
      </w:r>
      <w:r w:rsidR="00EA4FDB" w:rsidRPr="008A5BE0">
        <w:rPr>
          <w:rFonts w:cs="Arial"/>
          <w:szCs w:val="20"/>
        </w:rPr>
        <w:t>.</w:t>
      </w:r>
    </w:p>
    <w:p w14:paraId="15663F2D" w14:textId="77777777" w:rsidR="00B318F2" w:rsidRPr="008A5BE0" w:rsidRDefault="00B318F2" w:rsidP="00B318F2">
      <w:pPr>
        <w:pStyle w:val="BodyTextIndent2"/>
        <w:ind w:left="720" w:hanging="720"/>
        <w:jc w:val="both"/>
        <w:rPr>
          <w:rFonts w:cs="Arial"/>
          <w:szCs w:val="20"/>
        </w:rPr>
      </w:pPr>
    </w:p>
    <w:p w14:paraId="2569D204" w14:textId="3769CC44" w:rsidR="00EA4FDB" w:rsidRPr="008A5BE0" w:rsidRDefault="00B318F2" w:rsidP="00AD0018">
      <w:pPr>
        <w:pStyle w:val="BodyTextIndent2"/>
        <w:ind w:left="2160" w:hanging="720"/>
        <w:jc w:val="both"/>
        <w:rPr>
          <w:rFonts w:cs="Arial"/>
          <w:szCs w:val="20"/>
        </w:rPr>
      </w:pPr>
      <w:r w:rsidRPr="008A5BE0">
        <w:rPr>
          <w:rFonts w:cs="Arial"/>
          <w:szCs w:val="20"/>
        </w:rPr>
        <w:t>(b)</w:t>
      </w:r>
      <w:r w:rsidRPr="008A5BE0">
        <w:rPr>
          <w:rFonts w:cs="Arial"/>
          <w:szCs w:val="20"/>
        </w:rPr>
        <w:tab/>
      </w:r>
      <w:r w:rsidR="008C5831" w:rsidRPr="008A5BE0">
        <w:rPr>
          <w:rFonts w:cs="Arial"/>
          <w:szCs w:val="20"/>
        </w:rPr>
        <w:t>In the event that the DSC C</w:t>
      </w:r>
      <w:r w:rsidR="00EA4FDB" w:rsidRPr="008A5BE0">
        <w:rPr>
          <w:rFonts w:cs="Arial"/>
          <w:szCs w:val="20"/>
        </w:rPr>
        <w:t>redit</w:t>
      </w:r>
      <w:r w:rsidR="008C5831" w:rsidRPr="008A5BE0">
        <w:rPr>
          <w:rFonts w:cs="Arial"/>
          <w:szCs w:val="20"/>
        </w:rPr>
        <w:t xml:space="preserve"> L</w:t>
      </w:r>
      <w:r w:rsidR="00EA4FDB" w:rsidRPr="008A5BE0">
        <w:rPr>
          <w:rFonts w:cs="Arial"/>
          <w:szCs w:val="20"/>
        </w:rPr>
        <w:t xml:space="preserve">imit has changed or the </w:t>
      </w:r>
      <w:r w:rsidR="00D70258" w:rsidRPr="008A5BE0">
        <w:rPr>
          <w:rFonts w:cs="Arial"/>
          <w:szCs w:val="20"/>
        </w:rPr>
        <w:t>Customer</w:t>
      </w:r>
      <w:r w:rsidR="00EA4FDB" w:rsidRPr="008A5BE0">
        <w:rPr>
          <w:rFonts w:cs="Arial"/>
          <w:szCs w:val="20"/>
        </w:rPr>
        <w:t xml:space="preserve"> has exceeded their secured credit limit which results in an increase in security. The CDSP shall notify the </w:t>
      </w:r>
      <w:r w:rsidR="00D70258" w:rsidRPr="008A5BE0">
        <w:rPr>
          <w:rFonts w:cs="Arial"/>
          <w:szCs w:val="20"/>
        </w:rPr>
        <w:t>Customer</w:t>
      </w:r>
      <w:r w:rsidR="00EA4FDB" w:rsidRPr="008A5BE0">
        <w:rPr>
          <w:rFonts w:cs="Arial"/>
          <w:szCs w:val="20"/>
        </w:rPr>
        <w:t xml:space="preserve"> within [7] days in writing and provide the reason for the</w:t>
      </w:r>
      <w:r w:rsidR="00351D76" w:rsidRPr="008A5BE0">
        <w:rPr>
          <w:rFonts w:cs="Arial"/>
          <w:szCs w:val="20"/>
        </w:rPr>
        <w:t xml:space="preserve"> required</w:t>
      </w:r>
      <w:r w:rsidR="00EA4FDB" w:rsidRPr="008A5BE0">
        <w:rPr>
          <w:rFonts w:cs="Arial"/>
          <w:szCs w:val="20"/>
        </w:rPr>
        <w:t xml:space="preserve"> increase in security</w:t>
      </w:r>
    </w:p>
    <w:p w14:paraId="67AAB4C0" w14:textId="77777777" w:rsidR="00EA4FDB" w:rsidRPr="008A5BE0" w:rsidRDefault="00EA4FDB" w:rsidP="00EA4FDB">
      <w:pPr>
        <w:pStyle w:val="BodyTextIndent2"/>
        <w:ind w:left="0"/>
        <w:jc w:val="both"/>
        <w:rPr>
          <w:rFonts w:cs="Arial"/>
          <w:szCs w:val="20"/>
        </w:rPr>
      </w:pPr>
    </w:p>
    <w:p w14:paraId="1AE506AA" w14:textId="77777777" w:rsidR="00EA4FDB" w:rsidRPr="008A5BE0" w:rsidRDefault="00EA4FDB" w:rsidP="00EA4FDB">
      <w:pPr>
        <w:pStyle w:val="BodyTextIndent2"/>
        <w:ind w:left="0"/>
        <w:jc w:val="both"/>
        <w:rPr>
          <w:rFonts w:cs="Arial"/>
          <w:szCs w:val="20"/>
        </w:rPr>
      </w:pPr>
    </w:p>
    <w:p w14:paraId="5F3D6439" w14:textId="1488CD8F" w:rsidR="00EA4FDB" w:rsidRPr="008A5BE0" w:rsidRDefault="00EA4FDB" w:rsidP="009C4A05">
      <w:pPr>
        <w:pStyle w:val="Heading2"/>
        <w:numPr>
          <w:ilvl w:val="1"/>
          <w:numId w:val="107"/>
        </w:numPr>
        <w:rPr>
          <w:rFonts w:cs="Arial"/>
          <w:color w:val="auto"/>
        </w:rPr>
      </w:pPr>
      <w:bookmarkStart w:id="29" w:name="_Toc464831955"/>
      <w:r w:rsidRPr="008A5BE0">
        <w:rPr>
          <w:rFonts w:ascii="Arial" w:hAnsi="Arial" w:cs="Arial"/>
          <w:color w:val="auto"/>
        </w:rPr>
        <w:t>Calculation of Further Security</w:t>
      </w:r>
      <w:bookmarkEnd w:id="29"/>
    </w:p>
    <w:p w14:paraId="513ACEF3" w14:textId="77777777" w:rsidR="00EA4FDB" w:rsidRPr="008A5BE0" w:rsidRDefault="00EA4FDB" w:rsidP="00EA4FDB">
      <w:pPr>
        <w:pStyle w:val="BodyTextIndent2"/>
        <w:ind w:left="0"/>
        <w:jc w:val="both"/>
        <w:rPr>
          <w:rFonts w:cs="Arial"/>
          <w:szCs w:val="20"/>
        </w:rPr>
      </w:pPr>
    </w:p>
    <w:p w14:paraId="58221DDD" w14:textId="70CE0F03" w:rsidR="006F51BD" w:rsidRPr="008A5BE0" w:rsidRDefault="006F51BD" w:rsidP="009C194A">
      <w:pPr>
        <w:pStyle w:val="ListParagraph"/>
        <w:numPr>
          <w:ilvl w:val="2"/>
          <w:numId w:val="107"/>
        </w:numPr>
        <w:jc w:val="both"/>
        <w:rPr>
          <w:rFonts w:ascii="Arial" w:hAnsi="Arial" w:cs="Arial"/>
          <w:sz w:val="20"/>
          <w:szCs w:val="20"/>
        </w:rPr>
      </w:pPr>
      <w:r w:rsidRPr="008A5BE0">
        <w:rPr>
          <w:rFonts w:ascii="Arial" w:eastAsiaTheme="minorHAnsi" w:hAnsi="Arial" w:cs="Arial"/>
          <w:sz w:val="20"/>
          <w:szCs w:val="20"/>
        </w:rPr>
        <w:t xml:space="preserve">Where a </w:t>
      </w:r>
      <w:r w:rsidR="00D70258" w:rsidRPr="008A5BE0">
        <w:rPr>
          <w:rFonts w:ascii="Arial" w:eastAsiaTheme="minorHAnsi" w:hAnsi="Arial" w:cs="Arial"/>
          <w:sz w:val="20"/>
          <w:szCs w:val="20"/>
        </w:rPr>
        <w:t>Customer</w:t>
      </w:r>
      <w:r w:rsidRPr="008A5BE0">
        <w:rPr>
          <w:rFonts w:ascii="Arial" w:eastAsiaTheme="minorHAnsi" w:hAnsi="Arial" w:cs="Arial"/>
          <w:sz w:val="20"/>
          <w:szCs w:val="20"/>
        </w:rPr>
        <w:t>’s DSC Indebtedness:</w:t>
      </w:r>
    </w:p>
    <w:p w14:paraId="2FE07C1B" w14:textId="507C8D57" w:rsidR="006F51BD" w:rsidRPr="008A5BE0" w:rsidRDefault="00E04884" w:rsidP="00AD0018">
      <w:pPr>
        <w:ind w:left="2160" w:hanging="735"/>
        <w:jc w:val="both"/>
        <w:rPr>
          <w:rFonts w:ascii="Arial" w:hAnsi="Arial" w:cs="Arial"/>
          <w:sz w:val="20"/>
          <w:szCs w:val="20"/>
        </w:rPr>
      </w:pPr>
      <w:r w:rsidRPr="008A5BE0">
        <w:rPr>
          <w:rFonts w:ascii="Arial" w:hAnsi="Arial" w:cs="Arial"/>
          <w:sz w:val="20"/>
          <w:szCs w:val="20"/>
        </w:rPr>
        <w:t>(</w:t>
      </w:r>
      <w:proofErr w:type="gramStart"/>
      <w:r w:rsidRPr="008A5BE0">
        <w:rPr>
          <w:rFonts w:ascii="Arial" w:hAnsi="Arial" w:cs="Arial"/>
          <w:sz w:val="20"/>
          <w:szCs w:val="20"/>
        </w:rPr>
        <w:t>a</w:t>
      </w:r>
      <w:proofErr w:type="gramEnd"/>
      <w:r w:rsidRPr="008A5BE0">
        <w:rPr>
          <w:rFonts w:ascii="Arial" w:hAnsi="Arial" w:cs="Arial"/>
          <w:sz w:val="20"/>
          <w:szCs w:val="20"/>
        </w:rPr>
        <w:t>)</w:t>
      </w:r>
      <w:r w:rsidRPr="008A5BE0">
        <w:rPr>
          <w:rFonts w:ascii="Arial" w:hAnsi="Arial" w:cs="Arial"/>
          <w:sz w:val="20"/>
          <w:szCs w:val="20"/>
        </w:rPr>
        <w:tab/>
      </w:r>
      <w:r w:rsidR="006F51BD" w:rsidRPr="008A5BE0">
        <w:rPr>
          <w:rFonts w:ascii="Arial" w:hAnsi="Arial" w:cs="Arial"/>
          <w:sz w:val="20"/>
          <w:szCs w:val="20"/>
        </w:rPr>
        <w:t xml:space="preserve">exceeds 85% of the </w:t>
      </w:r>
      <w:r w:rsidR="00D70258" w:rsidRPr="008A5BE0">
        <w:rPr>
          <w:rFonts w:ascii="Arial" w:hAnsi="Arial" w:cs="Arial"/>
          <w:sz w:val="20"/>
          <w:szCs w:val="20"/>
        </w:rPr>
        <w:t>Customer</w:t>
      </w:r>
      <w:r w:rsidR="006F51BD" w:rsidRPr="008A5BE0">
        <w:rPr>
          <w:rFonts w:ascii="Arial" w:hAnsi="Arial" w:cs="Arial"/>
          <w:sz w:val="20"/>
          <w:szCs w:val="20"/>
        </w:rPr>
        <w:t xml:space="preserve">’s Credit Limit, the </w:t>
      </w:r>
      <w:r w:rsidR="008C5831" w:rsidRPr="008A5BE0">
        <w:rPr>
          <w:rFonts w:ascii="Arial" w:hAnsi="Arial" w:cs="Arial"/>
          <w:sz w:val="20"/>
          <w:szCs w:val="20"/>
        </w:rPr>
        <w:t xml:space="preserve">CDSP </w:t>
      </w:r>
      <w:r w:rsidR="006F51BD" w:rsidRPr="008A5BE0">
        <w:rPr>
          <w:rFonts w:ascii="Arial" w:hAnsi="Arial" w:cs="Arial"/>
          <w:sz w:val="20"/>
          <w:szCs w:val="20"/>
        </w:rPr>
        <w:t xml:space="preserve">shall give the </w:t>
      </w:r>
      <w:r w:rsidR="00D70258" w:rsidRPr="008A5BE0">
        <w:rPr>
          <w:rFonts w:ascii="Arial" w:hAnsi="Arial" w:cs="Arial"/>
          <w:sz w:val="20"/>
          <w:szCs w:val="20"/>
        </w:rPr>
        <w:t>Customer</w:t>
      </w:r>
      <w:r w:rsidR="006F51BD" w:rsidRPr="008A5BE0">
        <w:rPr>
          <w:rFonts w:ascii="Arial" w:hAnsi="Arial" w:cs="Arial"/>
          <w:sz w:val="20"/>
          <w:szCs w:val="20"/>
        </w:rPr>
        <w:t xml:space="preserve"> notice to that effect;</w:t>
      </w:r>
    </w:p>
    <w:p w14:paraId="5205E2F6" w14:textId="608FA710" w:rsidR="006F51BD" w:rsidRPr="008A5BE0" w:rsidRDefault="006F51BD" w:rsidP="00AD0018">
      <w:pPr>
        <w:ind w:left="2160" w:hanging="720"/>
        <w:jc w:val="both"/>
        <w:rPr>
          <w:rFonts w:ascii="Arial" w:hAnsi="Arial" w:cs="Arial"/>
          <w:sz w:val="20"/>
          <w:szCs w:val="20"/>
        </w:rPr>
      </w:pPr>
      <w:r w:rsidRPr="008A5BE0">
        <w:rPr>
          <w:rFonts w:ascii="Arial" w:hAnsi="Arial" w:cs="Arial"/>
          <w:sz w:val="20"/>
          <w:szCs w:val="20"/>
        </w:rPr>
        <w:lastRenderedPageBreak/>
        <w:t>(b)</w:t>
      </w:r>
      <w:r w:rsidRPr="008A5BE0">
        <w:rPr>
          <w:rFonts w:ascii="Arial" w:hAnsi="Arial" w:cs="Arial"/>
          <w:sz w:val="20"/>
          <w:szCs w:val="20"/>
        </w:rPr>
        <w:tab/>
      </w:r>
      <w:proofErr w:type="gramStart"/>
      <w:r w:rsidRPr="008A5BE0">
        <w:rPr>
          <w:rFonts w:ascii="Arial" w:hAnsi="Arial" w:cs="Arial"/>
          <w:sz w:val="20"/>
          <w:szCs w:val="20"/>
        </w:rPr>
        <w:t>following</w:t>
      </w:r>
      <w:proofErr w:type="gramEnd"/>
      <w:r w:rsidRPr="008A5BE0">
        <w:rPr>
          <w:rFonts w:ascii="Arial" w:hAnsi="Arial" w:cs="Arial"/>
          <w:sz w:val="20"/>
          <w:szCs w:val="20"/>
        </w:rPr>
        <w:t xml:space="preserve"> notice under paragraph (a), exceeds 100% of the </w:t>
      </w:r>
      <w:r w:rsidR="00D70258" w:rsidRPr="008A5BE0">
        <w:rPr>
          <w:rFonts w:ascii="Arial" w:hAnsi="Arial" w:cs="Arial"/>
          <w:sz w:val="20"/>
          <w:szCs w:val="20"/>
        </w:rPr>
        <w:t>Customer</w:t>
      </w:r>
      <w:r w:rsidRPr="008A5BE0">
        <w:rPr>
          <w:rFonts w:ascii="Arial" w:hAnsi="Arial" w:cs="Arial"/>
          <w:sz w:val="20"/>
          <w:szCs w:val="20"/>
        </w:rPr>
        <w:t>’s DSC Credit Limit, the CDSP will notify;</w:t>
      </w:r>
    </w:p>
    <w:p w14:paraId="46E0D853" w14:textId="39D4839E" w:rsidR="006F51BD" w:rsidRPr="008A5BE0" w:rsidRDefault="006F51BD" w:rsidP="00AD0018">
      <w:pPr>
        <w:ind w:left="2880" w:hanging="570"/>
        <w:jc w:val="both"/>
        <w:rPr>
          <w:rFonts w:ascii="Arial" w:hAnsi="Arial" w:cs="Arial"/>
          <w:sz w:val="20"/>
          <w:szCs w:val="20"/>
        </w:rPr>
      </w:pPr>
      <w:r w:rsidRPr="008A5BE0">
        <w:rPr>
          <w:rFonts w:ascii="Arial" w:hAnsi="Arial" w:cs="Arial"/>
          <w:sz w:val="20"/>
          <w:szCs w:val="20"/>
        </w:rPr>
        <w:t>(</w:t>
      </w:r>
      <w:proofErr w:type="spellStart"/>
      <w:r w:rsidRPr="008A5BE0">
        <w:rPr>
          <w:rFonts w:ascii="Arial" w:hAnsi="Arial" w:cs="Arial"/>
          <w:sz w:val="20"/>
          <w:szCs w:val="20"/>
        </w:rPr>
        <w:t>i</w:t>
      </w:r>
      <w:proofErr w:type="spellEnd"/>
      <w:r w:rsidRPr="008A5BE0">
        <w:rPr>
          <w:rFonts w:ascii="Arial" w:hAnsi="Arial" w:cs="Arial"/>
          <w:sz w:val="20"/>
          <w:szCs w:val="20"/>
        </w:rPr>
        <w:t>)</w:t>
      </w:r>
      <w:r w:rsidRPr="008A5BE0">
        <w:rPr>
          <w:rFonts w:ascii="Arial" w:hAnsi="Arial" w:cs="Arial"/>
          <w:sz w:val="20"/>
          <w:szCs w:val="20"/>
        </w:rPr>
        <w:tab/>
      </w:r>
      <w:proofErr w:type="gramStart"/>
      <w:r w:rsidRPr="008A5BE0">
        <w:rPr>
          <w:rFonts w:ascii="Arial" w:hAnsi="Arial" w:cs="Arial"/>
          <w:sz w:val="20"/>
          <w:szCs w:val="20"/>
        </w:rPr>
        <w:t>the</w:t>
      </w:r>
      <w:proofErr w:type="gramEnd"/>
      <w:r w:rsidRPr="008A5BE0">
        <w:rPr>
          <w:rFonts w:ascii="Arial" w:hAnsi="Arial" w:cs="Arial"/>
          <w:sz w:val="20"/>
          <w:szCs w:val="20"/>
        </w:rPr>
        <w:t xml:space="preserve"> </w:t>
      </w:r>
      <w:r w:rsidR="00D70258" w:rsidRPr="008A5BE0">
        <w:rPr>
          <w:rFonts w:ascii="Arial" w:hAnsi="Arial" w:cs="Arial"/>
          <w:sz w:val="20"/>
          <w:szCs w:val="20"/>
        </w:rPr>
        <w:t>Customer</w:t>
      </w:r>
      <w:r w:rsidRPr="008A5BE0">
        <w:rPr>
          <w:rFonts w:ascii="Arial" w:hAnsi="Arial" w:cs="Arial"/>
          <w:sz w:val="20"/>
          <w:szCs w:val="20"/>
        </w:rPr>
        <w:t xml:space="preserve"> to such effect and request the </w:t>
      </w:r>
      <w:r w:rsidR="00D70258" w:rsidRPr="008A5BE0">
        <w:rPr>
          <w:rFonts w:ascii="Arial" w:hAnsi="Arial" w:cs="Arial"/>
          <w:sz w:val="20"/>
          <w:szCs w:val="20"/>
        </w:rPr>
        <w:t>Customer</w:t>
      </w:r>
      <w:r w:rsidRPr="008A5BE0">
        <w:rPr>
          <w:rFonts w:ascii="Arial" w:hAnsi="Arial" w:cs="Arial"/>
          <w:sz w:val="20"/>
          <w:szCs w:val="20"/>
        </w:rPr>
        <w:t xml:space="preserve"> to provide additional DSC Security in such amount as required to reduce the </w:t>
      </w:r>
      <w:r w:rsidR="00D70258" w:rsidRPr="008A5BE0">
        <w:rPr>
          <w:rFonts w:ascii="Arial" w:hAnsi="Arial" w:cs="Arial"/>
          <w:sz w:val="20"/>
          <w:szCs w:val="20"/>
        </w:rPr>
        <w:t>Customer</w:t>
      </w:r>
      <w:r w:rsidR="009A0DAC">
        <w:rPr>
          <w:rFonts w:ascii="Arial" w:hAnsi="Arial" w:cs="Arial"/>
          <w:sz w:val="20"/>
          <w:szCs w:val="20"/>
        </w:rPr>
        <w:t>’s DSC Indebtedness to below 70</w:t>
      </w:r>
      <w:r w:rsidRPr="008A5BE0">
        <w:rPr>
          <w:rFonts w:ascii="Arial" w:hAnsi="Arial" w:cs="Arial"/>
          <w:sz w:val="20"/>
          <w:szCs w:val="20"/>
        </w:rPr>
        <w:t xml:space="preserve">% of the </w:t>
      </w:r>
      <w:r w:rsidR="00D70258" w:rsidRPr="008A5BE0">
        <w:rPr>
          <w:rFonts w:ascii="Arial" w:hAnsi="Arial" w:cs="Arial"/>
          <w:sz w:val="20"/>
          <w:szCs w:val="20"/>
        </w:rPr>
        <w:t>Customer</w:t>
      </w:r>
      <w:r w:rsidRPr="008A5BE0">
        <w:rPr>
          <w:rFonts w:ascii="Arial" w:hAnsi="Arial" w:cs="Arial"/>
          <w:sz w:val="20"/>
          <w:szCs w:val="20"/>
        </w:rPr>
        <w:t xml:space="preserve">’s Credit Limit </w:t>
      </w:r>
    </w:p>
    <w:p w14:paraId="3AD7C3A4" w14:textId="77777777" w:rsidR="00C922F2" w:rsidRPr="008A5BE0" w:rsidRDefault="00C922F2" w:rsidP="00EA4FDB">
      <w:pPr>
        <w:pStyle w:val="BodyTextIndent2"/>
        <w:ind w:left="0"/>
        <w:jc w:val="both"/>
        <w:rPr>
          <w:rFonts w:cs="Arial"/>
          <w:szCs w:val="20"/>
        </w:rPr>
      </w:pPr>
    </w:p>
    <w:p w14:paraId="02793C1B" w14:textId="765F49CD" w:rsidR="00EA4FDB" w:rsidRPr="008A5BE0" w:rsidRDefault="00EA4FDB" w:rsidP="00EA4FDB">
      <w:pPr>
        <w:pStyle w:val="BodyTextIndent2"/>
        <w:ind w:left="0"/>
        <w:jc w:val="both"/>
        <w:rPr>
          <w:rFonts w:cs="Arial"/>
          <w:szCs w:val="20"/>
        </w:rPr>
      </w:pPr>
    </w:p>
    <w:p w14:paraId="00037CE7" w14:textId="77777777" w:rsidR="00EA4FDB" w:rsidRPr="008A5BE0" w:rsidRDefault="00EA4FDB" w:rsidP="00EA4FDB">
      <w:pPr>
        <w:pStyle w:val="BodyTextIndent2"/>
        <w:ind w:left="0"/>
        <w:jc w:val="both"/>
        <w:rPr>
          <w:rFonts w:cs="Arial"/>
          <w:szCs w:val="20"/>
        </w:rPr>
      </w:pPr>
    </w:p>
    <w:p w14:paraId="20DB5A07" w14:textId="612F1179" w:rsidR="00EA4FDB" w:rsidRPr="008A5BE0" w:rsidRDefault="00036AC5" w:rsidP="009C4A05">
      <w:pPr>
        <w:pStyle w:val="Heading2"/>
        <w:numPr>
          <w:ilvl w:val="1"/>
          <w:numId w:val="107"/>
        </w:numPr>
        <w:rPr>
          <w:rFonts w:cs="Arial"/>
          <w:color w:val="auto"/>
        </w:rPr>
      </w:pPr>
      <w:bookmarkStart w:id="30" w:name="_Toc464831956"/>
      <w:r w:rsidRPr="008A5BE0">
        <w:rPr>
          <w:rFonts w:ascii="Arial" w:hAnsi="Arial" w:cs="Arial"/>
          <w:color w:val="auto"/>
        </w:rPr>
        <w:t>Right of Appeal</w:t>
      </w:r>
      <w:bookmarkEnd w:id="30"/>
    </w:p>
    <w:p w14:paraId="5E71163E" w14:textId="77777777" w:rsidR="00036AC5" w:rsidRPr="008A5BE0" w:rsidRDefault="00036AC5" w:rsidP="00EA4FDB">
      <w:pPr>
        <w:pStyle w:val="BodyTextIndent2"/>
        <w:ind w:left="0"/>
        <w:jc w:val="both"/>
        <w:rPr>
          <w:rFonts w:cs="Arial"/>
          <w:szCs w:val="20"/>
        </w:rPr>
      </w:pPr>
    </w:p>
    <w:p w14:paraId="336F3911" w14:textId="513EADE2" w:rsidR="00036AC5" w:rsidRPr="008A5BE0" w:rsidRDefault="009C4A05" w:rsidP="009C194A">
      <w:pPr>
        <w:pStyle w:val="BodyTextIndent2"/>
        <w:numPr>
          <w:ilvl w:val="2"/>
          <w:numId w:val="107"/>
        </w:numPr>
        <w:jc w:val="both"/>
        <w:rPr>
          <w:rFonts w:cs="Arial"/>
          <w:szCs w:val="20"/>
        </w:rPr>
      </w:pPr>
      <w:r w:rsidRPr="008A5BE0">
        <w:rPr>
          <w:rFonts w:cs="Arial"/>
          <w:szCs w:val="20"/>
        </w:rPr>
        <w:t>A Customer may Appeal in the following circumstances where;</w:t>
      </w:r>
    </w:p>
    <w:p w14:paraId="4CED1445" w14:textId="77777777" w:rsidR="00036AC5" w:rsidRPr="008A5BE0" w:rsidRDefault="00036AC5" w:rsidP="00EA4FDB">
      <w:pPr>
        <w:pStyle w:val="BodyTextIndent2"/>
        <w:ind w:left="0"/>
        <w:jc w:val="both"/>
        <w:rPr>
          <w:rFonts w:cs="Arial"/>
          <w:szCs w:val="20"/>
        </w:rPr>
      </w:pPr>
    </w:p>
    <w:p w14:paraId="29A8AA99" w14:textId="77777777" w:rsidR="001C1004" w:rsidRDefault="00036AC5" w:rsidP="00CF1D86">
      <w:pPr>
        <w:pStyle w:val="Level-3"/>
        <w:ind w:left="1582" w:firstLine="0"/>
      </w:pPr>
      <w:r w:rsidRPr="000577E4">
        <w:t xml:space="preserve">(a)  </w:t>
      </w:r>
      <w:r w:rsidR="00422751" w:rsidRPr="000577E4">
        <w:t xml:space="preserve"> </w:t>
      </w:r>
      <w:r w:rsidRPr="000577E4">
        <w:t>A Further Security Request (the "</w:t>
      </w:r>
      <w:r w:rsidRPr="000577E4">
        <w:rPr>
          <w:b/>
          <w:bCs/>
        </w:rPr>
        <w:t>relevant</w:t>
      </w:r>
      <w:r w:rsidRPr="000577E4">
        <w:t>" Further Security Reque</w:t>
      </w:r>
      <w:r w:rsidR="003479EB" w:rsidRPr="000577E4">
        <w:t>st) has been</w:t>
      </w:r>
    </w:p>
    <w:p w14:paraId="5F61B06D" w14:textId="40E78365" w:rsidR="00036AC5" w:rsidRPr="000577E4" w:rsidRDefault="003479EB" w:rsidP="00CF1D86">
      <w:pPr>
        <w:pStyle w:val="Level-3"/>
        <w:ind w:left="1582" w:firstLine="0"/>
      </w:pPr>
      <w:r w:rsidRPr="000577E4">
        <w:t xml:space="preserve"> </w:t>
      </w:r>
      <w:r w:rsidR="00CF1D86">
        <w:t xml:space="preserve"> </w:t>
      </w:r>
      <w:r w:rsidR="001C1004">
        <w:t xml:space="preserve">     </w:t>
      </w:r>
      <w:r w:rsidR="00422751" w:rsidRPr="000577E4">
        <w:t xml:space="preserve">submitted to a </w:t>
      </w:r>
      <w:r w:rsidR="00D70258" w:rsidRPr="000577E4">
        <w:t>Customer</w:t>
      </w:r>
      <w:r w:rsidR="00036AC5" w:rsidRPr="000577E4">
        <w:t>; and</w:t>
      </w:r>
    </w:p>
    <w:p w14:paraId="41BA41C1" w14:textId="726638C4" w:rsidR="00036AC5" w:rsidRPr="000577E4" w:rsidRDefault="00036AC5" w:rsidP="003479EB">
      <w:pPr>
        <w:pStyle w:val="Level-4a"/>
        <w:rPr>
          <w:rFonts w:ascii="Arial" w:hAnsi="Arial" w:cs="Arial"/>
          <w:sz w:val="20"/>
          <w:szCs w:val="20"/>
        </w:rPr>
      </w:pPr>
      <w:r w:rsidRPr="000577E4">
        <w:rPr>
          <w:rFonts w:ascii="Arial" w:hAnsi="Arial" w:cs="Arial"/>
          <w:sz w:val="20"/>
          <w:szCs w:val="20"/>
        </w:rPr>
        <w:t xml:space="preserve">(b)  the </w:t>
      </w:r>
      <w:r w:rsidR="00D70258" w:rsidRPr="000577E4">
        <w:rPr>
          <w:rFonts w:ascii="Arial" w:hAnsi="Arial" w:cs="Arial"/>
          <w:sz w:val="20"/>
          <w:szCs w:val="20"/>
        </w:rPr>
        <w:t>Customer</w:t>
      </w:r>
      <w:r w:rsidRPr="000577E4">
        <w:rPr>
          <w:rFonts w:ascii="Arial" w:hAnsi="Arial" w:cs="Arial"/>
          <w:sz w:val="20"/>
          <w:szCs w:val="20"/>
        </w:rPr>
        <w:t xml:space="preserve"> considers it inappropriate that is should be required t</w:t>
      </w:r>
      <w:r w:rsidR="00422751" w:rsidRPr="000577E4">
        <w:rPr>
          <w:rFonts w:ascii="Arial" w:hAnsi="Arial" w:cs="Arial"/>
          <w:sz w:val="20"/>
          <w:szCs w:val="20"/>
        </w:rPr>
        <w:t xml:space="preserve">o provide a </w:t>
      </w:r>
      <w:r w:rsidR="003479EB" w:rsidRPr="000577E4">
        <w:rPr>
          <w:rFonts w:ascii="Arial" w:hAnsi="Arial" w:cs="Arial"/>
          <w:sz w:val="20"/>
          <w:szCs w:val="20"/>
        </w:rPr>
        <w:t xml:space="preserve">   </w:t>
      </w:r>
      <w:r w:rsidR="00422751" w:rsidRPr="000577E4">
        <w:rPr>
          <w:rFonts w:ascii="Arial" w:hAnsi="Arial" w:cs="Arial"/>
          <w:sz w:val="20"/>
          <w:szCs w:val="20"/>
        </w:rPr>
        <w:t>further,</w:t>
      </w:r>
      <w:r w:rsidR="006F4AF9" w:rsidRPr="000577E4">
        <w:rPr>
          <w:rFonts w:ascii="Arial" w:hAnsi="Arial" w:cs="Arial"/>
          <w:sz w:val="20"/>
          <w:szCs w:val="20"/>
        </w:rPr>
        <w:t xml:space="preserve"> </w:t>
      </w:r>
      <w:r w:rsidRPr="000577E4">
        <w:rPr>
          <w:rFonts w:ascii="Arial" w:hAnsi="Arial" w:cs="Arial"/>
          <w:sz w:val="20"/>
          <w:szCs w:val="20"/>
        </w:rPr>
        <w:t xml:space="preserve">additional or revised Security, </w:t>
      </w:r>
    </w:p>
    <w:p w14:paraId="21796221" w14:textId="77777777" w:rsidR="00036AC5" w:rsidRPr="008A5BE0" w:rsidRDefault="00036AC5" w:rsidP="00036AC5">
      <w:pPr>
        <w:tabs>
          <w:tab w:val="left" w:pos="0"/>
          <w:tab w:val="left" w:pos="848"/>
          <w:tab w:val="left" w:pos="1416"/>
          <w:tab w:val="left" w:pos="2124"/>
          <w:tab w:val="left" w:pos="2832"/>
          <w:tab w:val="left" w:pos="3541"/>
          <w:tab w:val="left" w:pos="4250"/>
          <w:tab w:val="left" w:pos="4962"/>
          <w:tab w:val="left" w:pos="5670"/>
          <w:tab w:val="left" w:pos="6378"/>
          <w:tab w:val="left" w:pos="7086"/>
          <w:tab w:val="left" w:pos="7794"/>
          <w:tab w:val="left" w:pos="7920"/>
        </w:tabs>
        <w:suppressAutoHyphens/>
        <w:spacing w:line="240" w:lineRule="atLeast"/>
        <w:ind w:left="1416" w:hanging="1416"/>
        <w:jc w:val="both"/>
        <w:rPr>
          <w:rFonts w:ascii="Arial" w:hAnsi="Arial" w:cs="Arial"/>
          <w:sz w:val="20"/>
          <w:szCs w:val="20"/>
        </w:rPr>
      </w:pPr>
    </w:p>
    <w:p w14:paraId="48B65DBC" w14:textId="6B7FB9CF" w:rsidR="00036AC5" w:rsidRPr="008A5BE0" w:rsidRDefault="00036AC5" w:rsidP="009C194A">
      <w:pPr>
        <w:pStyle w:val="ListParagraph"/>
        <w:numPr>
          <w:ilvl w:val="2"/>
          <w:numId w:val="107"/>
        </w:numPr>
        <w:jc w:val="both"/>
        <w:rPr>
          <w:rFonts w:ascii="Arial" w:hAnsi="Arial" w:cs="Arial"/>
          <w:sz w:val="20"/>
          <w:szCs w:val="20"/>
        </w:rPr>
      </w:pPr>
      <w:r w:rsidRPr="008A5BE0">
        <w:rPr>
          <w:rFonts w:ascii="Arial" w:eastAsiaTheme="minorHAnsi" w:hAnsi="Arial" w:cs="Arial"/>
          <w:sz w:val="20"/>
          <w:szCs w:val="20"/>
        </w:rPr>
        <w:t xml:space="preserve">The </w:t>
      </w:r>
      <w:r w:rsidR="00D70258" w:rsidRPr="008A5BE0">
        <w:rPr>
          <w:rFonts w:ascii="Arial" w:eastAsiaTheme="minorHAnsi" w:hAnsi="Arial" w:cs="Arial"/>
          <w:sz w:val="20"/>
          <w:szCs w:val="20"/>
        </w:rPr>
        <w:t>Customer</w:t>
      </w:r>
      <w:r w:rsidRPr="008A5BE0">
        <w:rPr>
          <w:rFonts w:ascii="Arial" w:eastAsiaTheme="minorHAnsi" w:hAnsi="Arial" w:cs="Arial"/>
          <w:sz w:val="20"/>
          <w:szCs w:val="20"/>
        </w:rPr>
        <w:t xml:space="preserve"> may, not later than </w:t>
      </w:r>
      <w:r w:rsidR="00DD5746" w:rsidRPr="008A5BE0">
        <w:rPr>
          <w:rFonts w:ascii="Arial" w:eastAsiaTheme="minorHAnsi" w:hAnsi="Arial" w:cs="Arial"/>
          <w:sz w:val="20"/>
          <w:szCs w:val="20"/>
        </w:rPr>
        <w:t>[</w:t>
      </w:r>
      <w:r w:rsidRPr="008A5BE0">
        <w:rPr>
          <w:rFonts w:ascii="Arial" w:eastAsiaTheme="minorHAnsi" w:hAnsi="Arial" w:cs="Arial"/>
          <w:sz w:val="20"/>
          <w:szCs w:val="20"/>
        </w:rPr>
        <w:t>12:00 hours</w:t>
      </w:r>
      <w:r w:rsidR="00DD5746" w:rsidRPr="008A5BE0">
        <w:rPr>
          <w:rFonts w:ascii="Arial" w:eastAsiaTheme="minorHAnsi" w:hAnsi="Arial" w:cs="Arial"/>
          <w:sz w:val="20"/>
          <w:szCs w:val="20"/>
        </w:rPr>
        <w:t>]</w:t>
      </w:r>
      <w:r w:rsidRPr="008A5BE0">
        <w:rPr>
          <w:rFonts w:ascii="Arial" w:eastAsiaTheme="minorHAnsi" w:hAnsi="Arial" w:cs="Arial"/>
          <w:sz w:val="20"/>
          <w:szCs w:val="20"/>
        </w:rPr>
        <w:t xml:space="preserve"> on the </w:t>
      </w:r>
      <w:r w:rsidR="00DD5746" w:rsidRPr="008A5BE0">
        <w:rPr>
          <w:rFonts w:ascii="Arial" w:eastAsiaTheme="minorHAnsi" w:hAnsi="Arial" w:cs="Arial"/>
          <w:sz w:val="20"/>
          <w:szCs w:val="20"/>
        </w:rPr>
        <w:t>[</w:t>
      </w:r>
      <w:r w:rsidR="00357E3D" w:rsidRPr="008A5BE0">
        <w:rPr>
          <w:rFonts w:ascii="Arial" w:eastAsiaTheme="minorHAnsi" w:hAnsi="Arial" w:cs="Arial"/>
          <w:sz w:val="20"/>
          <w:szCs w:val="20"/>
        </w:rPr>
        <w:t>3</w:t>
      </w:r>
      <w:r w:rsidR="00357E3D" w:rsidRPr="008A5BE0">
        <w:rPr>
          <w:rFonts w:ascii="Arial" w:eastAsiaTheme="minorHAnsi" w:hAnsi="Arial" w:cs="Arial"/>
          <w:sz w:val="20"/>
          <w:szCs w:val="20"/>
          <w:vertAlign w:val="superscript"/>
        </w:rPr>
        <w:t>rd</w:t>
      </w:r>
      <w:r w:rsidR="00357E3D" w:rsidRPr="008A5BE0">
        <w:rPr>
          <w:rFonts w:ascii="Arial" w:eastAsiaTheme="minorHAnsi" w:hAnsi="Arial" w:cs="Arial"/>
          <w:sz w:val="20"/>
          <w:szCs w:val="20"/>
        </w:rPr>
        <w:t xml:space="preserve"> </w:t>
      </w:r>
      <w:r w:rsidRPr="008A5BE0">
        <w:rPr>
          <w:rFonts w:ascii="Arial" w:eastAsiaTheme="minorHAnsi" w:hAnsi="Arial" w:cs="Arial"/>
          <w:sz w:val="20"/>
          <w:szCs w:val="20"/>
        </w:rPr>
        <w:t>Business Day</w:t>
      </w:r>
      <w:r w:rsidR="00DD5746" w:rsidRPr="008A5BE0">
        <w:rPr>
          <w:rFonts w:ascii="Arial" w:eastAsiaTheme="minorHAnsi" w:hAnsi="Arial" w:cs="Arial"/>
          <w:sz w:val="20"/>
          <w:szCs w:val="20"/>
        </w:rPr>
        <w:t>]</w:t>
      </w:r>
      <w:r w:rsidRPr="008A5BE0">
        <w:rPr>
          <w:rFonts w:ascii="Arial" w:eastAsiaTheme="minorHAnsi" w:hAnsi="Arial" w:cs="Arial"/>
          <w:sz w:val="20"/>
          <w:szCs w:val="20"/>
        </w:rPr>
        <w:t xml:space="preserve"> following the Day on which the Further Security Request was submitted, so notify</w:t>
      </w:r>
      <w:r w:rsidR="00422751" w:rsidRPr="008A5BE0">
        <w:rPr>
          <w:rFonts w:ascii="Arial" w:eastAsiaTheme="minorHAnsi" w:hAnsi="Arial" w:cs="Arial"/>
          <w:sz w:val="20"/>
          <w:szCs w:val="20"/>
        </w:rPr>
        <w:t xml:space="preserve"> </w:t>
      </w:r>
      <w:r w:rsidRPr="008A5BE0">
        <w:rPr>
          <w:rFonts w:ascii="Arial" w:eastAsiaTheme="minorHAnsi" w:hAnsi="Arial" w:cs="Arial"/>
          <w:sz w:val="20"/>
          <w:szCs w:val="20"/>
        </w:rPr>
        <w:t xml:space="preserve">the CDSP, specifying in as much detail as possible the </w:t>
      </w:r>
      <w:r w:rsidR="00D70258" w:rsidRPr="008A5BE0">
        <w:rPr>
          <w:rFonts w:ascii="Arial" w:eastAsiaTheme="minorHAnsi" w:hAnsi="Arial" w:cs="Arial"/>
          <w:sz w:val="20"/>
          <w:szCs w:val="20"/>
        </w:rPr>
        <w:t>Customer</w:t>
      </w:r>
      <w:r w:rsidR="006225ED" w:rsidRPr="008A5BE0">
        <w:rPr>
          <w:rFonts w:ascii="Arial" w:eastAsiaTheme="minorHAnsi" w:hAnsi="Arial" w:cs="Arial"/>
          <w:sz w:val="20"/>
          <w:szCs w:val="20"/>
        </w:rPr>
        <w:t>’s reasons for appeal</w:t>
      </w:r>
      <w:r w:rsidRPr="008A5BE0">
        <w:rPr>
          <w:rFonts w:ascii="Arial" w:eastAsiaTheme="minorHAnsi" w:hAnsi="Arial" w:cs="Arial"/>
          <w:sz w:val="20"/>
          <w:szCs w:val="20"/>
        </w:rPr>
        <w:t>.</w:t>
      </w:r>
    </w:p>
    <w:p w14:paraId="35D91E15" w14:textId="77777777" w:rsidR="009C4A05" w:rsidRPr="008A5BE0" w:rsidRDefault="009C4A05" w:rsidP="009C4A05">
      <w:pPr>
        <w:pStyle w:val="ListParagraph"/>
        <w:jc w:val="both"/>
        <w:rPr>
          <w:rFonts w:ascii="Arial" w:hAnsi="Arial" w:cs="Arial"/>
          <w:sz w:val="20"/>
          <w:szCs w:val="20"/>
        </w:rPr>
      </w:pPr>
    </w:p>
    <w:p w14:paraId="1736D5A8" w14:textId="4EC86D73" w:rsidR="008A4AD1" w:rsidRPr="00E2567D" w:rsidRDefault="008A4AD1" w:rsidP="00E2567D">
      <w:pPr>
        <w:pStyle w:val="ListParagraph"/>
        <w:numPr>
          <w:ilvl w:val="2"/>
          <w:numId w:val="107"/>
        </w:numPr>
        <w:jc w:val="both"/>
        <w:rPr>
          <w:rFonts w:ascii="Arial" w:hAnsi="Arial" w:cs="Arial"/>
          <w:sz w:val="20"/>
          <w:szCs w:val="20"/>
        </w:rPr>
      </w:pPr>
      <w:r w:rsidRPr="008A5BE0">
        <w:rPr>
          <w:rFonts w:ascii="Arial" w:eastAsiaTheme="minorHAnsi" w:hAnsi="Arial" w:cs="Arial"/>
          <w:sz w:val="20"/>
          <w:szCs w:val="20"/>
        </w:rPr>
        <w:t xml:space="preserve">A </w:t>
      </w:r>
      <w:r w:rsidR="00D70258" w:rsidRPr="008A5BE0">
        <w:rPr>
          <w:rFonts w:ascii="Arial" w:eastAsiaTheme="minorHAnsi" w:hAnsi="Arial" w:cs="Arial"/>
          <w:sz w:val="20"/>
          <w:szCs w:val="20"/>
        </w:rPr>
        <w:t>Customer</w:t>
      </w:r>
      <w:r w:rsidR="006225ED" w:rsidRPr="008A5BE0">
        <w:rPr>
          <w:rFonts w:ascii="Arial" w:eastAsiaTheme="minorHAnsi" w:hAnsi="Arial" w:cs="Arial"/>
          <w:sz w:val="20"/>
          <w:szCs w:val="20"/>
        </w:rPr>
        <w:t xml:space="preserve"> must lodge the F</w:t>
      </w:r>
      <w:r w:rsidRPr="008A5BE0">
        <w:rPr>
          <w:rFonts w:ascii="Arial" w:eastAsiaTheme="minorHAnsi" w:hAnsi="Arial" w:cs="Arial"/>
          <w:sz w:val="20"/>
          <w:szCs w:val="20"/>
        </w:rPr>
        <w:t xml:space="preserve">urther Security with the CDSP by [12:00 </w:t>
      </w:r>
      <w:proofErr w:type="spellStart"/>
      <w:r w:rsidRPr="008A5BE0">
        <w:rPr>
          <w:rFonts w:ascii="Arial" w:eastAsiaTheme="minorHAnsi" w:hAnsi="Arial" w:cs="Arial"/>
          <w:sz w:val="20"/>
          <w:szCs w:val="20"/>
        </w:rPr>
        <w:t>hrs</w:t>
      </w:r>
      <w:proofErr w:type="spellEnd"/>
      <w:r w:rsidRPr="008A5BE0">
        <w:rPr>
          <w:rFonts w:ascii="Arial" w:eastAsiaTheme="minorHAnsi" w:hAnsi="Arial" w:cs="Arial"/>
          <w:sz w:val="20"/>
          <w:szCs w:val="20"/>
        </w:rPr>
        <w:t>] on the [8</w:t>
      </w:r>
      <w:r w:rsidRPr="008A5BE0">
        <w:rPr>
          <w:rFonts w:ascii="Arial" w:eastAsiaTheme="minorHAnsi" w:hAnsi="Arial" w:cs="Arial"/>
          <w:sz w:val="20"/>
          <w:szCs w:val="20"/>
          <w:vertAlign w:val="superscript"/>
        </w:rPr>
        <w:t>th</w:t>
      </w:r>
      <w:r w:rsidRPr="008A5BE0">
        <w:rPr>
          <w:rFonts w:ascii="Arial" w:eastAsiaTheme="minorHAnsi" w:hAnsi="Arial" w:cs="Arial"/>
          <w:sz w:val="20"/>
          <w:szCs w:val="20"/>
        </w:rPr>
        <w:t xml:space="preserve"> Business Day] following issue of the Request to Provide Further Security.</w:t>
      </w:r>
    </w:p>
    <w:p w14:paraId="138DCEFF" w14:textId="77777777" w:rsidR="00E2567D" w:rsidRPr="00E2567D" w:rsidRDefault="00E2567D" w:rsidP="00E2567D">
      <w:pPr>
        <w:pStyle w:val="ListParagraph"/>
        <w:rPr>
          <w:rFonts w:ascii="Arial" w:hAnsi="Arial" w:cs="Arial"/>
          <w:sz w:val="20"/>
          <w:szCs w:val="20"/>
        </w:rPr>
      </w:pPr>
    </w:p>
    <w:p w14:paraId="7A1BB223" w14:textId="77777777" w:rsidR="00E2567D" w:rsidRPr="00E2567D" w:rsidRDefault="00E2567D" w:rsidP="00E2567D">
      <w:pPr>
        <w:pStyle w:val="ListParagraph"/>
        <w:jc w:val="both"/>
        <w:rPr>
          <w:rFonts w:ascii="Arial" w:hAnsi="Arial" w:cs="Arial"/>
          <w:sz w:val="20"/>
          <w:szCs w:val="20"/>
        </w:rPr>
      </w:pPr>
    </w:p>
    <w:p w14:paraId="2DAF5823" w14:textId="3867185A" w:rsidR="008A4AD1" w:rsidRPr="000577E4" w:rsidRDefault="008A4AD1" w:rsidP="009C194A">
      <w:pPr>
        <w:pStyle w:val="ListParagraph"/>
        <w:numPr>
          <w:ilvl w:val="2"/>
          <w:numId w:val="107"/>
        </w:numPr>
        <w:jc w:val="both"/>
        <w:rPr>
          <w:rFonts w:ascii="Arial" w:hAnsi="Arial" w:cs="Arial"/>
          <w:sz w:val="20"/>
          <w:szCs w:val="20"/>
        </w:rPr>
      </w:pPr>
      <w:r w:rsidRPr="008A5BE0">
        <w:rPr>
          <w:rFonts w:ascii="Arial" w:eastAsiaTheme="minorHAnsi" w:hAnsi="Arial" w:cs="Arial"/>
          <w:sz w:val="20"/>
          <w:szCs w:val="20"/>
        </w:rPr>
        <w:t xml:space="preserve">For the avoidance of doubt, a </w:t>
      </w:r>
      <w:r w:rsidR="00D70258" w:rsidRPr="008A5BE0">
        <w:rPr>
          <w:rFonts w:ascii="Arial" w:eastAsiaTheme="minorHAnsi" w:hAnsi="Arial" w:cs="Arial"/>
          <w:sz w:val="20"/>
          <w:szCs w:val="20"/>
        </w:rPr>
        <w:t>Customer</w:t>
      </w:r>
      <w:r w:rsidRPr="008A5BE0">
        <w:rPr>
          <w:rFonts w:ascii="Arial" w:eastAsiaTheme="minorHAnsi" w:hAnsi="Arial" w:cs="Arial"/>
          <w:sz w:val="20"/>
          <w:szCs w:val="20"/>
        </w:rPr>
        <w:t xml:space="preserve"> must maintain Security equal to their total Security value </w:t>
      </w:r>
      <w:proofErr w:type="gramStart"/>
      <w:r w:rsidRPr="008A5BE0">
        <w:rPr>
          <w:rFonts w:ascii="Arial" w:eastAsiaTheme="minorHAnsi" w:hAnsi="Arial" w:cs="Arial"/>
          <w:sz w:val="20"/>
          <w:szCs w:val="20"/>
        </w:rPr>
        <w:t>for a minimum of [90] Days</w:t>
      </w:r>
      <w:proofErr w:type="gramEnd"/>
      <w:r w:rsidRPr="008A5BE0">
        <w:rPr>
          <w:rFonts w:ascii="Arial" w:eastAsiaTheme="minorHAnsi" w:hAnsi="Arial" w:cs="Arial"/>
          <w:sz w:val="20"/>
          <w:szCs w:val="20"/>
        </w:rPr>
        <w:t xml:space="preserve">. Any Security lodged in response to a RPFS must remain in place for no less than [90] days following the date of issue. In the event of a subsequent Further Security Request, </w:t>
      </w:r>
      <w:r w:rsidR="00E8478A" w:rsidRPr="008A5BE0">
        <w:rPr>
          <w:rFonts w:ascii="Arial" w:eastAsiaTheme="minorHAnsi" w:hAnsi="Arial" w:cs="Arial"/>
          <w:sz w:val="20"/>
          <w:szCs w:val="20"/>
        </w:rPr>
        <w:t>all Security must remain in place for a further [90] days from the date of the most recent Further Security Request.</w:t>
      </w:r>
      <w:r w:rsidR="001F04E6" w:rsidRPr="008A5BE0">
        <w:rPr>
          <w:rFonts w:ascii="Arial" w:eastAsiaTheme="minorHAnsi" w:hAnsi="Arial" w:cs="Arial"/>
          <w:sz w:val="20"/>
          <w:szCs w:val="20"/>
        </w:rPr>
        <w:t xml:space="preserve"> After this period has lapsed, the </w:t>
      </w:r>
      <w:r w:rsidR="00D70258" w:rsidRPr="008A5BE0">
        <w:rPr>
          <w:rFonts w:ascii="Arial" w:eastAsiaTheme="minorHAnsi" w:hAnsi="Arial" w:cs="Arial"/>
          <w:sz w:val="20"/>
          <w:szCs w:val="20"/>
        </w:rPr>
        <w:t>Customer</w:t>
      </w:r>
      <w:r w:rsidR="001F04E6" w:rsidRPr="008A5BE0">
        <w:rPr>
          <w:rFonts w:ascii="Arial" w:eastAsiaTheme="minorHAnsi" w:hAnsi="Arial" w:cs="Arial"/>
          <w:sz w:val="20"/>
          <w:szCs w:val="20"/>
        </w:rPr>
        <w:t xml:space="preserve"> may request the return of their Further Security provided that there have been no Further Security Requests issued in accordance with the provisions of DSC, DSA, DSC T&amp;C’s Sections.</w:t>
      </w:r>
    </w:p>
    <w:p w14:paraId="10726199" w14:textId="77777777" w:rsidR="000577E4" w:rsidRPr="008A5BE0" w:rsidRDefault="000577E4" w:rsidP="000577E4">
      <w:pPr>
        <w:pStyle w:val="ListParagraph"/>
        <w:jc w:val="both"/>
        <w:rPr>
          <w:rFonts w:ascii="Arial" w:hAnsi="Arial" w:cs="Arial"/>
          <w:sz w:val="20"/>
          <w:szCs w:val="20"/>
        </w:rPr>
      </w:pPr>
    </w:p>
    <w:p w14:paraId="18DAE0ED" w14:textId="33F2D935" w:rsidR="00995A1D" w:rsidRPr="008A5BE0" w:rsidRDefault="000577E4" w:rsidP="00CF1D86">
      <w:pPr>
        <w:pStyle w:val="Level-3"/>
      </w:pPr>
      <w:bookmarkStart w:id="31" w:name="_Toc464831957"/>
      <w:r w:rsidRPr="00141D93">
        <w:rPr>
          <w:rStyle w:val="Heading3Char"/>
          <w:b w:val="0"/>
          <w:sz w:val="24"/>
        </w:rPr>
        <w:t>5.4</w:t>
      </w:r>
      <w:r w:rsidRPr="00141D93">
        <w:rPr>
          <w:rStyle w:val="Heading3Char"/>
          <w:sz w:val="24"/>
        </w:rPr>
        <w:tab/>
      </w:r>
      <w:r w:rsidR="00995A1D" w:rsidRPr="00141D93">
        <w:rPr>
          <w:rStyle w:val="Heading3Char"/>
          <w:b w:val="0"/>
          <w:sz w:val="20"/>
          <w:szCs w:val="20"/>
          <w:lang w:val="en-GB"/>
        </w:rPr>
        <w:t xml:space="preserve">Where a </w:t>
      </w:r>
      <w:r w:rsidR="00D70258" w:rsidRPr="00141D93">
        <w:rPr>
          <w:rStyle w:val="Heading3Char"/>
          <w:b w:val="0"/>
          <w:sz w:val="20"/>
          <w:szCs w:val="20"/>
          <w:lang w:val="en-GB"/>
        </w:rPr>
        <w:t>Customer</w:t>
      </w:r>
      <w:r w:rsidR="00995A1D" w:rsidRPr="00141D93">
        <w:rPr>
          <w:rStyle w:val="Heading3Char"/>
          <w:b w:val="0"/>
          <w:sz w:val="20"/>
          <w:szCs w:val="20"/>
          <w:lang w:val="en-GB"/>
        </w:rPr>
        <w:t xml:space="preserve"> has not provided the further, additional or revised Security</w:t>
      </w:r>
      <w:bookmarkEnd w:id="31"/>
      <w:r w:rsidR="00995A1D" w:rsidRPr="008A5BE0">
        <w:t xml:space="preserve"> in accordance w</w:t>
      </w:r>
      <w:r w:rsidR="00141D93">
        <w:t>ith the Request to Provide Further Security</w:t>
      </w:r>
      <w:r w:rsidR="00955E6D">
        <w:t xml:space="preserve"> (RPFS)</w:t>
      </w:r>
      <w:r w:rsidR="00995A1D" w:rsidRPr="008A5BE0">
        <w:t xml:space="preserve"> by [12:00 hours] on </w:t>
      </w:r>
      <w:r w:rsidR="00E8478A" w:rsidRPr="008A5BE0">
        <w:t>the [8th Business Day]</w:t>
      </w:r>
      <w:r w:rsidR="00995A1D" w:rsidRPr="008A5BE0">
        <w:t>:</w:t>
      </w:r>
    </w:p>
    <w:p w14:paraId="6CEBCE55" w14:textId="77777777" w:rsidR="00B41C04" w:rsidRPr="008A5BE0" w:rsidRDefault="00B41C04" w:rsidP="00CF1D86">
      <w:pPr>
        <w:pStyle w:val="Level-3"/>
      </w:pPr>
    </w:p>
    <w:p w14:paraId="1FF3B060" w14:textId="7E17B72D" w:rsidR="00DA5545" w:rsidRPr="008A5BE0" w:rsidRDefault="000577E4" w:rsidP="00CF1D86">
      <w:pPr>
        <w:pStyle w:val="Level-3"/>
      </w:pPr>
      <w:r>
        <w:t>5.4.1</w:t>
      </w:r>
      <w:r>
        <w:tab/>
      </w:r>
      <w:r w:rsidR="00E8478A" w:rsidRPr="008A5BE0">
        <w:t>following</w:t>
      </w:r>
      <w:r w:rsidR="00FC491D" w:rsidRPr="008A5BE0">
        <w:t>;</w:t>
      </w:r>
    </w:p>
    <w:p w14:paraId="62C22944" w14:textId="17924451" w:rsidR="00995A1D" w:rsidRPr="003479EB" w:rsidRDefault="00E2567D" w:rsidP="003479EB">
      <w:pPr>
        <w:pStyle w:val="Level-4a"/>
        <w:rPr>
          <w:rFonts w:ascii="Arial" w:hAnsi="Arial" w:cs="Arial"/>
          <w:sz w:val="20"/>
          <w:szCs w:val="20"/>
        </w:rPr>
      </w:pPr>
      <w:r w:rsidRPr="003479EB">
        <w:rPr>
          <w:rFonts w:ascii="Arial" w:hAnsi="Arial" w:cs="Arial"/>
          <w:sz w:val="20"/>
          <w:szCs w:val="20"/>
        </w:rPr>
        <w:t xml:space="preserve">  </w:t>
      </w:r>
      <w:r w:rsidR="00AD0018" w:rsidRPr="003479EB">
        <w:rPr>
          <w:rFonts w:ascii="Arial" w:hAnsi="Arial" w:cs="Arial"/>
          <w:sz w:val="20"/>
          <w:szCs w:val="20"/>
        </w:rPr>
        <w:t>(</w:t>
      </w:r>
      <w:r w:rsidR="003479EB">
        <w:rPr>
          <w:rFonts w:ascii="Arial" w:hAnsi="Arial" w:cs="Arial"/>
          <w:sz w:val="20"/>
          <w:szCs w:val="20"/>
        </w:rPr>
        <w:t xml:space="preserve">a) </w:t>
      </w:r>
      <w:r w:rsidR="00995A1D" w:rsidRPr="003479EB">
        <w:rPr>
          <w:rFonts w:ascii="Arial" w:hAnsi="Arial" w:cs="Arial"/>
          <w:sz w:val="20"/>
          <w:szCs w:val="20"/>
        </w:rPr>
        <w:t>the date the Further Security Request was submitted; or</w:t>
      </w:r>
    </w:p>
    <w:p w14:paraId="4DB6001A" w14:textId="21D3518F" w:rsidR="00995A1D" w:rsidRDefault="003479EB" w:rsidP="003479EB">
      <w:pPr>
        <w:pStyle w:val="Level-4a"/>
        <w:rPr>
          <w:rFonts w:ascii="Arial" w:hAnsi="Arial" w:cs="Arial"/>
          <w:sz w:val="20"/>
          <w:szCs w:val="20"/>
        </w:rPr>
      </w:pPr>
      <w:r w:rsidRPr="003479EB">
        <w:rPr>
          <w:rFonts w:ascii="Arial" w:hAnsi="Arial" w:cs="Arial"/>
          <w:sz w:val="20"/>
          <w:szCs w:val="20"/>
        </w:rPr>
        <w:t xml:space="preserve">  </w:t>
      </w:r>
      <w:r>
        <w:rPr>
          <w:rFonts w:ascii="Arial" w:hAnsi="Arial" w:cs="Arial"/>
          <w:sz w:val="20"/>
          <w:szCs w:val="20"/>
        </w:rPr>
        <w:t xml:space="preserve">(b) </w:t>
      </w:r>
      <w:r w:rsidR="00995A1D" w:rsidRPr="003479EB">
        <w:rPr>
          <w:rFonts w:ascii="Arial" w:hAnsi="Arial" w:cs="Arial"/>
          <w:sz w:val="20"/>
          <w:szCs w:val="20"/>
        </w:rPr>
        <w:t xml:space="preserve">where the </w:t>
      </w:r>
      <w:r w:rsidR="00D70258" w:rsidRPr="003479EB">
        <w:rPr>
          <w:rFonts w:ascii="Arial" w:hAnsi="Arial" w:cs="Arial"/>
          <w:sz w:val="20"/>
          <w:szCs w:val="20"/>
        </w:rPr>
        <w:t>Customer</w:t>
      </w:r>
      <w:r w:rsidR="00A726FC" w:rsidRPr="003479EB">
        <w:rPr>
          <w:rFonts w:ascii="Arial" w:hAnsi="Arial" w:cs="Arial"/>
          <w:sz w:val="20"/>
          <w:szCs w:val="20"/>
        </w:rPr>
        <w:t xml:space="preserve"> </w:t>
      </w:r>
      <w:r w:rsidR="00995A1D" w:rsidRPr="003479EB">
        <w:rPr>
          <w:rFonts w:ascii="Arial" w:hAnsi="Arial" w:cs="Arial"/>
          <w:sz w:val="20"/>
          <w:szCs w:val="20"/>
        </w:rPr>
        <w:t>has given a notificati</w:t>
      </w:r>
      <w:r w:rsidR="006F4AF9" w:rsidRPr="003479EB">
        <w:rPr>
          <w:rFonts w:ascii="Arial" w:hAnsi="Arial" w:cs="Arial"/>
          <w:sz w:val="20"/>
          <w:szCs w:val="20"/>
        </w:rPr>
        <w:t>on under [</w:t>
      </w:r>
      <w:r w:rsidR="00995A1D" w:rsidRPr="003479EB">
        <w:rPr>
          <w:rFonts w:ascii="Arial" w:hAnsi="Arial" w:cs="Arial"/>
          <w:sz w:val="20"/>
          <w:szCs w:val="20"/>
        </w:rPr>
        <w:t>paragraph no</w:t>
      </w:r>
      <w:r w:rsidR="00B937B1" w:rsidRPr="003479EB">
        <w:rPr>
          <w:rFonts w:ascii="Arial" w:hAnsi="Arial" w:cs="Arial"/>
          <w:sz w:val="20"/>
          <w:szCs w:val="20"/>
        </w:rPr>
        <w:t xml:space="preserve"> 5.3.2 </w:t>
      </w:r>
      <w:r w:rsidR="00E2567D" w:rsidRPr="003479EB">
        <w:rPr>
          <w:rFonts w:ascii="Arial" w:hAnsi="Arial" w:cs="Arial"/>
          <w:sz w:val="20"/>
          <w:szCs w:val="20"/>
        </w:rPr>
        <w:t xml:space="preserve"> </w:t>
      </w:r>
      <w:r w:rsidR="00B937B1" w:rsidRPr="003479EB">
        <w:rPr>
          <w:rFonts w:ascii="Arial" w:hAnsi="Arial" w:cs="Arial"/>
          <w:sz w:val="20"/>
          <w:szCs w:val="20"/>
        </w:rPr>
        <w:t>above</w:t>
      </w:r>
      <w:r w:rsidR="00995A1D" w:rsidRPr="003479EB">
        <w:rPr>
          <w:rFonts w:ascii="Arial" w:hAnsi="Arial" w:cs="Arial"/>
          <w:sz w:val="20"/>
          <w:szCs w:val="20"/>
        </w:rPr>
        <w:t xml:space="preserve">], </w:t>
      </w:r>
      <w:r w:rsidRPr="003479EB">
        <w:rPr>
          <w:rFonts w:ascii="Arial" w:hAnsi="Arial" w:cs="Arial"/>
          <w:sz w:val="20"/>
          <w:szCs w:val="20"/>
        </w:rPr>
        <w:t xml:space="preserve"> </w:t>
      </w:r>
      <w:r w:rsidR="00995A1D" w:rsidRPr="003479EB">
        <w:rPr>
          <w:rFonts w:ascii="Arial" w:hAnsi="Arial" w:cs="Arial"/>
          <w:sz w:val="20"/>
          <w:szCs w:val="20"/>
        </w:rPr>
        <w:t>the date the revised Further Security Request wa</w:t>
      </w:r>
      <w:r w:rsidR="006F4AF9" w:rsidRPr="003479EB">
        <w:rPr>
          <w:rFonts w:ascii="Arial" w:hAnsi="Arial" w:cs="Arial"/>
          <w:sz w:val="20"/>
          <w:szCs w:val="20"/>
        </w:rPr>
        <w:t xml:space="preserve">s submitted or the date the </w:t>
      </w:r>
      <w:r w:rsidR="00D70258" w:rsidRPr="003479EB">
        <w:rPr>
          <w:rFonts w:ascii="Arial" w:hAnsi="Arial" w:cs="Arial"/>
          <w:sz w:val="20"/>
          <w:szCs w:val="20"/>
        </w:rPr>
        <w:t>Customer</w:t>
      </w:r>
      <w:r w:rsidR="00995A1D" w:rsidRPr="003479EB">
        <w:rPr>
          <w:rFonts w:ascii="Arial" w:hAnsi="Arial" w:cs="Arial"/>
          <w:sz w:val="20"/>
          <w:szCs w:val="20"/>
        </w:rPr>
        <w:t xml:space="preserve"> was notified that the Further Security Request re</w:t>
      </w:r>
      <w:r w:rsidR="007D164C" w:rsidRPr="003479EB">
        <w:rPr>
          <w:rFonts w:ascii="Arial" w:hAnsi="Arial" w:cs="Arial"/>
          <w:sz w:val="20"/>
          <w:szCs w:val="20"/>
        </w:rPr>
        <w:t>mains va</w:t>
      </w:r>
      <w:r w:rsidR="00B937B1" w:rsidRPr="003479EB">
        <w:rPr>
          <w:rFonts w:ascii="Arial" w:hAnsi="Arial" w:cs="Arial"/>
          <w:sz w:val="20"/>
          <w:szCs w:val="20"/>
        </w:rPr>
        <w:t>lid pursuant to [paragraph 5.4.5 below</w:t>
      </w:r>
      <w:r w:rsidR="00995A1D" w:rsidRPr="003479EB">
        <w:rPr>
          <w:rFonts w:ascii="Arial" w:hAnsi="Arial" w:cs="Arial"/>
          <w:sz w:val="20"/>
          <w:szCs w:val="20"/>
        </w:rPr>
        <w:t>]</w:t>
      </w:r>
    </w:p>
    <w:p w14:paraId="6153940B" w14:textId="77777777" w:rsidR="003479EB" w:rsidRPr="003479EB" w:rsidRDefault="003479EB" w:rsidP="003479EB">
      <w:pPr>
        <w:pStyle w:val="Level-4a"/>
        <w:rPr>
          <w:rFonts w:ascii="Arial" w:hAnsi="Arial" w:cs="Arial"/>
          <w:sz w:val="20"/>
          <w:szCs w:val="20"/>
        </w:rPr>
      </w:pPr>
    </w:p>
    <w:p w14:paraId="5A2EBC96" w14:textId="2FDD2E72" w:rsidR="00995A1D" w:rsidRPr="008A5BE0" w:rsidRDefault="000577E4" w:rsidP="00CF1D86">
      <w:pPr>
        <w:pStyle w:val="Level-3"/>
      </w:pPr>
      <w:r>
        <w:rPr>
          <w:rFonts w:eastAsiaTheme="minorHAnsi"/>
        </w:rPr>
        <w:lastRenderedPageBreak/>
        <w:t>5.4.2</w:t>
      </w:r>
      <w:r>
        <w:rPr>
          <w:rFonts w:eastAsiaTheme="minorHAnsi"/>
        </w:rPr>
        <w:tab/>
      </w:r>
      <w:r w:rsidR="00995A1D" w:rsidRPr="008A5BE0">
        <w:rPr>
          <w:rFonts w:eastAsiaTheme="minorHAnsi"/>
        </w:rPr>
        <w:t xml:space="preserve">The CDSP shall submit to the </w:t>
      </w:r>
      <w:r w:rsidR="00D70258" w:rsidRPr="008A5BE0">
        <w:rPr>
          <w:rFonts w:eastAsiaTheme="minorHAnsi"/>
        </w:rPr>
        <w:t>Customer</w:t>
      </w:r>
      <w:r w:rsidR="00C03074" w:rsidRPr="008A5BE0">
        <w:rPr>
          <w:rFonts w:eastAsiaTheme="minorHAnsi"/>
        </w:rPr>
        <w:t>’</w:t>
      </w:r>
      <w:r w:rsidR="00995A1D" w:rsidRPr="008A5BE0">
        <w:rPr>
          <w:rFonts w:eastAsiaTheme="minorHAnsi"/>
        </w:rPr>
        <w:t xml:space="preserve">s </w:t>
      </w:r>
      <w:r w:rsidR="00C03074" w:rsidRPr="008A5BE0">
        <w:rPr>
          <w:rFonts w:eastAsiaTheme="minorHAnsi"/>
        </w:rPr>
        <w:t xml:space="preserve">a </w:t>
      </w:r>
      <w:r w:rsidR="00995A1D" w:rsidRPr="008A5BE0">
        <w:rPr>
          <w:rFonts w:eastAsiaTheme="minorHAnsi"/>
        </w:rPr>
        <w:t>Failure to Supply Further Security Notic</w:t>
      </w:r>
      <w:r w:rsidR="00BA205A" w:rsidRPr="008A5BE0">
        <w:rPr>
          <w:rFonts w:eastAsiaTheme="minorHAnsi"/>
        </w:rPr>
        <w:t>e in a form set out in the DSCR</w:t>
      </w:r>
      <w:r w:rsidR="00995A1D" w:rsidRPr="008A5BE0">
        <w:rPr>
          <w:rFonts w:eastAsiaTheme="minorHAnsi"/>
        </w:rPr>
        <w:t>. Without pr</w:t>
      </w:r>
      <w:r w:rsidR="00B76148">
        <w:rPr>
          <w:rFonts w:eastAsiaTheme="minorHAnsi"/>
        </w:rPr>
        <w:t xml:space="preserve">ejudice to </w:t>
      </w:r>
      <w:r w:rsidR="00B937B1" w:rsidRPr="008A5BE0">
        <w:rPr>
          <w:rFonts w:eastAsiaTheme="minorHAnsi"/>
        </w:rPr>
        <w:t>paragraph 5.4.5 below</w:t>
      </w:r>
      <w:r w:rsidR="00995A1D" w:rsidRPr="008A5BE0">
        <w:rPr>
          <w:rFonts w:eastAsiaTheme="minorHAnsi"/>
        </w:rPr>
        <w:t>,</w:t>
      </w:r>
      <w:r w:rsidR="00BA205A" w:rsidRPr="008A5BE0">
        <w:rPr>
          <w:rFonts w:eastAsiaTheme="minorHAnsi"/>
        </w:rPr>
        <w:t xml:space="preserve"> The CDSP shall notify the DSCC</w:t>
      </w:r>
      <w:r w:rsidR="00995A1D" w:rsidRPr="008A5BE0">
        <w:rPr>
          <w:rFonts w:eastAsiaTheme="minorHAnsi"/>
        </w:rPr>
        <w:t xml:space="preserve"> that such a notice has been issued.</w:t>
      </w:r>
    </w:p>
    <w:p w14:paraId="4E05A9D9" w14:textId="4F2BDC3F" w:rsidR="00C03074" w:rsidRPr="00E2567D" w:rsidRDefault="00C03074" w:rsidP="009C4A05">
      <w:pPr>
        <w:pStyle w:val="ListParagraph"/>
        <w:numPr>
          <w:ilvl w:val="2"/>
          <w:numId w:val="64"/>
        </w:numPr>
        <w:rPr>
          <w:rFonts w:cs="Arial"/>
          <w:b/>
          <w:sz w:val="20"/>
        </w:rPr>
      </w:pPr>
      <w:r w:rsidRPr="008A5BE0">
        <w:rPr>
          <w:rFonts w:ascii="Arial" w:hAnsi="Arial" w:cs="Arial"/>
          <w:sz w:val="20"/>
        </w:rPr>
        <w:t>Without prejudice t</w:t>
      </w:r>
      <w:r w:rsidR="00B76148">
        <w:rPr>
          <w:rFonts w:ascii="Arial" w:hAnsi="Arial" w:cs="Arial"/>
          <w:sz w:val="20"/>
        </w:rPr>
        <w:t>o paragraph</w:t>
      </w:r>
      <w:r w:rsidR="00B937B1" w:rsidRPr="008A5BE0">
        <w:rPr>
          <w:rFonts w:ascii="Arial" w:hAnsi="Arial" w:cs="Arial"/>
          <w:sz w:val="20"/>
        </w:rPr>
        <w:t xml:space="preserve"> 5.4.5 below</w:t>
      </w:r>
      <w:r w:rsidRPr="008A5BE0">
        <w:rPr>
          <w:rFonts w:ascii="Arial" w:hAnsi="Arial" w:cs="Arial"/>
          <w:sz w:val="20"/>
        </w:rPr>
        <w:t xml:space="preserve"> where a </w:t>
      </w:r>
      <w:r w:rsidR="00D70258" w:rsidRPr="008A5BE0">
        <w:rPr>
          <w:rFonts w:ascii="Arial" w:hAnsi="Arial" w:cs="Arial"/>
          <w:sz w:val="20"/>
        </w:rPr>
        <w:t>Customer</w:t>
      </w:r>
      <w:r w:rsidRPr="008A5BE0">
        <w:rPr>
          <w:rFonts w:ascii="Arial" w:hAnsi="Arial" w:cs="Arial"/>
          <w:sz w:val="20"/>
        </w:rPr>
        <w:t xml:space="preserve"> fails to provide      additional DSC Security where requested by the CDSP by the date specified in the CDS</w:t>
      </w:r>
      <w:r w:rsidR="00AF34D1" w:rsidRPr="008A5BE0">
        <w:rPr>
          <w:rFonts w:ascii="Arial" w:hAnsi="Arial" w:cs="Arial"/>
          <w:sz w:val="20"/>
        </w:rPr>
        <w:t>P's notice under paragraph 5.1(b) above</w:t>
      </w:r>
      <w:r w:rsidRPr="008A5BE0">
        <w:rPr>
          <w:rFonts w:ascii="Arial" w:hAnsi="Arial" w:cs="Arial"/>
          <w:sz w:val="20"/>
        </w:rPr>
        <w:t>:</w:t>
      </w:r>
    </w:p>
    <w:p w14:paraId="1444EEF2" w14:textId="77777777" w:rsidR="00E2567D" w:rsidRPr="008A5BE0" w:rsidRDefault="00E2567D" w:rsidP="00E2567D">
      <w:pPr>
        <w:pStyle w:val="ListParagraph"/>
        <w:rPr>
          <w:rFonts w:cs="Arial"/>
          <w:b/>
          <w:sz w:val="20"/>
        </w:rPr>
      </w:pPr>
    </w:p>
    <w:p w14:paraId="339FEB31" w14:textId="77777777" w:rsidR="00E2567D" w:rsidRDefault="00C03074" w:rsidP="009C4A05">
      <w:pPr>
        <w:pStyle w:val="ListParagraph"/>
        <w:numPr>
          <w:ilvl w:val="2"/>
          <w:numId w:val="64"/>
        </w:numPr>
        <w:rPr>
          <w:rFonts w:ascii="Arial" w:hAnsi="Arial" w:cs="Arial"/>
          <w:sz w:val="20"/>
          <w:szCs w:val="20"/>
        </w:rPr>
      </w:pPr>
      <w:r w:rsidRPr="008A5BE0">
        <w:rPr>
          <w:rFonts w:ascii="Arial" w:hAnsi="Arial" w:cs="Arial"/>
          <w:sz w:val="20"/>
          <w:szCs w:val="20"/>
        </w:rPr>
        <w:t xml:space="preserve">the </w:t>
      </w:r>
      <w:r w:rsidR="00D70258" w:rsidRPr="008A5BE0">
        <w:rPr>
          <w:rFonts w:ascii="Arial" w:hAnsi="Arial" w:cs="Arial"/>
          <w:sz w:val="20"/>
          <w:szCs w:val="20"/>
        </w:rPr>
        <w:t>Customer</w:t>
      </w:r>
      <w:r w:rsidR="00E2567D">
        <w:rPr>
          <w:rFonts w:ascii="Arial" w:hAnsi="Arial" w:cs="Arial"/>
          <w:sz w:val="20"/>
          <w:szCs w:val="20"/>
        </w:rPr>
        <w:t xml:space="preserve"> fails to provide additional DSC Security where requested by the CDSP by the date specified in the CDSP’s Notice (pursuant to paragraph 3.5.1 of the DSCP):</w:t>
      </w:r>
    </w:p>
    <w:p w14:paraId="5CA20E56" w14:textId="77777777" w:rsidR="00E2567D" w:rsidRPr="00E2567D" w:rsidRDefault="00E2567D" w:rsidP="00E2567D">
      <w:pPr>
        <w:pStyle w:val="ListParagraph"/>
        <w:rPr>
          <w:rFonts w:ascii="Arial" w:hAnsi="Arial" w:cs="Arial"/>
          <w:sz w:val="20"/>
          <w:szCs w:val="20"/>
        </w:rPr>
      </w:pPr>
    </w:p>
    <w:p w14:paraId="3CF7B8BA" w14:textId="06B63346" w:rsidR="00C03074" w:rsidRDefault="00C03074" w:rsidP="00E2567D">
      <w:pPr>
        <w:pStyle w:val="ListParagraph"/>
        <w:numPr>
          <w:ilvl w:val="5"/>
          <w:numId w:val="5"/>
        </w:numPr>
        <w:ind w:left="2268" w:hanging="425"/>
        <w:rPr>
          <w:rFonts w:ascii="Arial" w:hAnsi="Arial" w:cs="Arial"/>
          <w:sz w:val="20"/>
          <w:szCs w:val="20"/>
        </w:rPr>
      </w:pPr>
      <w:r w:rsidRPr="008A5BE0">
        <w:rPr>
          <w:rFonts w:ascii="Arial" w:hAnsi="Arial" w:cs="Arial"/>
          <w:sz w:val="20"/>
          <w:szCs w:val="20"/>
        </w:rPr>
        <w:t xml:space="preserve"> </w:t>
      </w:r>
      <w:r w:rsidR="00DA0C35">
        <w:rPr>
          <w:rFonts w:ascii="Arial" w:hAnsi="Arial" w:cs="Arial"/>
          <w:sz w:val="20"/>
          <w:szCs w:val="20"/>
        </w:rPr>
        <w:t>the CDSP will notify the Committee, and</w:t>
      </w:r>
    </w:p>
    <w:p w14:paraId="16D9A8C6" w14:textId="77777777" w:rsidR="00DA0C35" w:rsidRDefault="00DA0C35" w:rsidP="00DA0C35">
      <w:pPr>
        <w:pStyle w:val="ListParagraph"/>
        <w:ind w:left="2268"/>
        <w:rPr>
          <w:rFonts w:ascii="Arial" w:hAnsi="Arial" w:cs="Arial"/>
          <w:sz w:val="20"/>
          <w:szCs w:val="20"/>
        </w:rPr>
      </w:pPr>
    </w:p>
    <w:p w14:paraId="372C6B14" w14:textId="70ECF8F4" w:rsidR="00DA0C35" w:rsidRDefault="00DA0C35" w:rsidP="00DA0C35">
      <w:pPr>
        <w:pStyle w:val="ListParagraph"/>
        <w:numPr>
          <w:ilvl w:val="2"/>
          <w:numId w:val="1"/>
        </w:numPr>
        <w:ind w:hanging="110"/>
        <w:rPr>
          <w:rFonts w:ascii="Arial" w:hAnsi="Arial" w:cs="Arial"/>
          <w:sz w:val="20"/>
          <w:szCs w:val="20"/>
        </w:rPr>
      </w:pPr>
      <w:r>
        <w:rPr>
          <w:rFonts w:ascii="Arial" w:hAnsi="Arial" w:cs="Arial"/>
          <w:sz w:val="20"/>
          <w:szCs w:val="20"/>
        </w:rPr>
        <w:t>in the case of a Customer who is a Shipper User, each Transporter;</w:t>
      </w:r>
    </w:p>
    <w:p w14:paraId="697E67B3" w14:textId="77777777" w:rsidR="00DA0C35" w:rsidRDefault="00DA0C35" w:rsidP="00DA0C35">
      <w:pPr>
        <w:pStyle w:val="ListParagraph"/>
        <w:ind w:left="2520"/>
        <w:rPr>
          <w:rFonts w:ascii="Arial" w:hAnsi="Arial" w:cs="Arial"/>
          <w:sz w:val="20"/>
          <w:szCs w:val="20"/>
        </w:rPr>
      </w:pPr>
    </w:p>
    <w:p w14:paraId="00BCB5C2" w14:textId="32306BD3" w:rsidR="00DA0C35" w:rsidRDefault="00DA0C35" w:rsidP="00DA0C35">
      <w:pPr>
        <w:pStyle w:val="ListParagraph"/>
        <w:numPr>
          <w:ilvl w:val="2"/>
          <w:numId w:val="1"/>
        </w:numPr>
        <w:ind w:hanging="110"/>
        <w:rPr>
          <w:rFonts w:ascii="Arial" w:hAnsi="Arial" w:cs="Arial"/>
          <w:sz w:val="20"/>
          <w:szCs w:val="20"/>
        </w:rPr>
      </w:pPr>
      <w:r>
        <w:rPr>
          <w:rFonts w:ascii="Arial" w:hAnsi="Arial" w:cs="Arial"/>
          <w:sz w:val="20"/>
          <w:szCs w:val="20"/>
        </w:rPr>
        <w:t>in the case of a Customer who is a Transporter, the Authority; and</w:t>
      </w:r>
    </w:p>
    <w:p w14:paraId="06A55CD1" w14:textId="77777777" w:rsidR="00DA0C35" w:rsidRPr="00DA0C35" w:rsidRDefault="00DA0C35" w:rsidP="00DA0C35">
      <w:pPr>
        <w:pStyle w:val="ListParagraph"/>
        <w:rPr>
          <w:rFonts w:ascii="Arial" w:hAnsi="Arial" w:cs="Arial"/>
          <w:sz w:val="20"/>
          <w:szCs w:val="20"/>
        </w:rPr>
      </w:pPr>
    </w:p>
    <w:p w14:paraId="160AAA35" w14:textId="32A67D73" w:rsidR="00DA0C35" w:rsidRPr="00DA0C35" w:rsidRDefault="00DA0C35" w:rsidP="00DA0C35">
      <w:pPr>
        <w:pStyle w:val="ListParagraph"/>
        <w:numPr>
          <w:ilvl w:val="5"/>
          <w:numId w:val="5"/>
        </w:numPr>
        <w:ind w:left="2268" w:hanging="425"/>
        <w:rPr>
          <w:rFonts w:ascii="Arial" w:hAnsi="Arial" w:cs="Arial"/>
          <w:sz w:val="20"/>
          <w:szCs w:val="20"/>
        </w:rPr>
      </w:pPr>
      <w:r>
        <w:rPr>
          <w:rFonts w:ascii="Arial" w:hAnsi="Arial" w:cs="Arial"/>
          <w:sz w:val="20"/>
          <w:szCs w:val="20"/>
        </w:rPr>
        <w:t xml:space="preserve">where and for as long as the Customer’s DSC Indebtedness exceeds 100% of the Customer’s DSC Credit Limit the CDSP shall suspend the provision of any </w:t>
      </w:r>
      <w:r w:rsidRPr="008A5BE0">
        <w:rPr>
          <w:rFonts w:ascii="Arial" w:hAnsi="Arial" w:cs="Arial"/>
          <w:sz w:val="20"/>
          <w:szCs w:val="20"/>
        </w:rPr>
        <w:t>Specific Service or Additional Service</w:t>
      </w:r>
      <w:r>
        <w:rPr>
          <w:rFonts w:ascii="Arial" w:hAnsi="Arial" w:cs="Arial"/>
          <w:sz w:val="20"/>
          <w:szCs w:val="20"/>
        </w:rPr>
        <w:t xml:space="preserve"> or IXA Service or Direct Services or Third Party Services or any other Service(s) which the CDSP is providing to the Customer until such time as the Customer’s DSC Indebtedness is reduced to less than 70% of the Customer’s DSC Credit Limit</w:t>
      </w:r>
      <w:r w:rsidR="00E655D0">
        <w:rPr>
          <w:rFonts w:ascii="Arial" w:hAnsi="Arial" w:cs="Arial"/>
          <w:sz w:val="20"/>
          <w:szCs w:val="20"/>
        </w:rPr>
        <w:t xml:space="preserve"> (pursuant to paragraph 3.5.2(b) of the DSCP) and without prejudice to paragraph </w:t>
      </w:r>
      <w:r w:rsidR="00310A70">
        <w:rPr>
          <w:rFonts w:ascii="Arial" w:hAnsi="Arial" w:cs="Arial"/>
          <w:sz w:val="20"/>
          <w:szCs w:val="20"/>
        </w:rPr>
        <w:t>3.5.3 of the DSCP.</w:t>
      </w:r>
    </w:p>
    <w:p w14:paraId="0E446BC7" w14:textId="77777777" w:rsidR="00F212F0" w:rsidRPr="007F6CB9" w:rsidRDefault="00F212F0" w:rsidP="00F212F0">
      <w:pPr>
        <w:rPr>
          <w:rFonts w:ascii="Arial" w:hAnsi="Arial" w:cs="Arial"/>
          <w:iCs/>
          <w:sz w:val="20"/>
          <w:szCs w:val="20"/>
        </w:rPr>
      </w:pPr>
    </w:p>
    <w:p w14:paraId="0E7076A0" w14:textId="3346EA2F" w:rsidR="00F212F0" w:rsidRPr="008A5BE0" w:rsidRDefault="00CD546B" w:rsidP="00F212F0">
      <w:pPr>
        <w:pStyle w:val="ListParagraph"/>
        <w:numPr>
          <w:ilvl w:val="2"/>
          <w:numId w:val="64"/>
        </w:numPr>
        <w:rPr>
          <w:rFonts w:ascii="Arial" w:hAnsi="Arial" w:cs="Arial"/>
          <w:i/>
          <w:iCs/>
          <w:sz w:val="20"/>
          <w:szCs w:val="20"/>
        </w:rPr>
      </w:pPr>
      <w:r>
        <w:rPr>
          <w:rFonts w:ascii="Arial" w:hAnsi="Arial" w:cs="Arial"/>
          <w:b/>
          <w:sz w:val="20"/>
        </w:rPr>
        <w:t>RPFS</w:t>
      </w:r>
      <w:r w:rsidR="0099589E" w:rsidRPr="008A5BE0">
        <w:rPr>
          <w:rFonts w:ascii="Arial" w:hAnsi="Arial" w:cs="Arial"/>
          <w:b/>
          <w:sz w:val="20"/>
        </w:rPr>
        <w:t xml:space="preserve"> </w:t>
      </w:r>
      <w:r w:rsidR="00995A1D" w:rsidRPr="008A5BE0">
        <w:rPr>
          <w:rFonts w:ascii="Arial" w:hAnsi="Arial" w:cs="Arial"/>
          <w:b/>
          <w:sz w:val="20"/>
        </w:rPr>
        <w:t>Process</w:t>
      </w:r>
      <w:r w:rsidR="0099589E" w:rsidRPr="008A5BE0">
        <w:rPr>
          <w:rFonts w:ascii="Arial" w:hAnsi="Arial" w:cs="Arial"/>
          <w:b/>
          <w:sz w:val="20"/>
        </w:rPr>
        <w:t xml:space="preserve"> After an Appeal Has Been Received</w:t>
      </w:r>
    </w:p>
    <w:p w14:paraId="51F6B473" w14:textId="77777777" w:rsidR="00F212F0" w:rsidRPr="008A5BE0" w:rsidRDefault="00F212F0" w:rsidP="00F212F0">
      <w:pPr>
        <w:pStyle w:val="ListParagraph"/>
        <w:rPr>
          <w:rFonts w:ascii="Arial" w:hAnsi="Arial" w:cs="Arial"/>
          <w:i/>
          <w:iCs/>
          <w:sz w:val="20"/>
          <w:szCs w:val="20"/>
        </w:rPr>
      </w:pPr>
    </w:p>
    <w:p w14:paraId="60E52820" w14:textId="31428EFB" w:rsidR="00995A1D" w:rsidRPr="008A5BE0" w:rsidRDefault="00995A1D" w:rsidP="00F212F0">
      <w:pPr>
        <w:pStyle w:val="ListParagraph"/>
        <w:numPr>
          <w:ilvl w:val="2"/>
          <w:numId w:val="64"/>
        </w:numPr>
        <w:rPr>
          <w:rFonts w:ascii="Arial" w:hAnsi="Arial" w:cs="Arial"/>
          <w:i/>
          <w:iCs/>
          <w:sz w:val="20"/>
          <w:szCs w:val="20"/>
        </w:rPr>
      </w:pPr>
      <w:r w:rsidRPr="008A5BE0">
        <w:rPr>
          <w:rFonts w:ascii="Arial" w:eastAsiaTheme="minorHAnsi" w:hAnsi="Arial" w:cs="Arial"/>
          <w:sz w:val="20"/>
          <w:szCs w:val="20"/>
        </w:rPr>
        <w:t xml:space="preserve">The CDSP shall bring to the attention of the DSCC that the </w:t>
      </w:r>
      <w:r w:rsidR="00D70258" w:rsidRPr="008A5BE0">
        <w:rPr>
          <w:rFonts w:ascii="Arial" w:eastAsiaTheme="minorHAnsi" w:hAnsi="Arial" w:cs="Arial"/>
          <w:sz w:val="20"/>
          <w:szCs w:val="20"/>
        </w:rPr>
        <w:t>Customer</w:t>
      </w:r>
      <w:r w:rsidRPr="008A5BE0">
        <w:rPr>
          <w:rFonts w:ascii="Arial" w:eastAsiaTheme="minorHAnsi" w:hAnsi="Arial" w:cs="Arial"/>
          <w:sz w:val="20"/>
          <w:szCs w:val="20"/>
        </w:rPr>
        <w:t xml:space="preserve"> has failed to </w:t>
      </w:r>
      <w:r w:rsidR="00141D93">
        <w:rPr>
          <w:rFonts w:ascii="Arial" w:eastAsiaTheme="minorHAnsi" w:hAnsi="Arial" w:cs="Arial"/>
          <w:sz w:val="20"/>
          <w:szCs w:val="20"/>
        </w:rPr>
        <w:t>meet the requirements of the RPFS</w:t>
      </w:r>
      <w:r w:rsidRPr="008A5BE0">
        <w:rPr>
          <w:rFonts w:ascii="Arial" w:eastAsiaTheme="minorHAnsi" w:hAnsi="Arial" w:cs="Arial"/>
          <w:sz w:val="20"/>
          <w:szCs w:val="20"/>
        </w:rPr>
        <w:t xml:space="preserve"> request. The DSCC may consider the Appeal made by the </w:t>
      </w:r>
      <w:r w:rsidR="00D70258" w:rsidRPr="008A5BE0">
        <w:rPr>
          <w:rFonts w:ascii="Arial" w:eastAsiaTheme="minorHAnsi" w:hAnsi="Arial" w:cs="Arial"/>
          <w:sz w:val="20"/>
          <w:szCs w:val="20"/>
        </w:rPr>
        <w:t>Customer</w:t>
      </w:r>
      <w:r w:rsidRPr="008A5BE0">
        <w:rPr>
          <w:rFonts w:ascii="Arial" w:eastAsiaTheme="minorHAnsi" w:hAnsi="Arial" w:cs="Arial"/>
          <w:sz w:val="20"/>
          <w:szCs w:val="20"/>
        </w:rPr>
        <w:t>.</w:t>
      </w:r>
    </w:p>
    <w:p w14:paraId="39006EF4" w14:textId="77777777" w:rsidR="00F212F0" w:rsidRPr="008A5BE0" w:rsidRDefault="00F212F0" w:rsidP="00F212F0">
      <w:pPr>
        <w:pStyle w:val="ListParagraph"/>
        <w:rPr>
          <w:rFonts w:ascii="Arial" w:hAnsi="Arial" w:cs="Arial"/>
          <w:i/>
          <w:iCs/>
          <w:sz w:val="20"/>
          <w:szCs w:val="20"/>
        </w:rPr>
      </w:pPr>
    </w:p>
    <w:p w14:paraId="52414477" w14:textId="34C1970A" w:rsidR="00995A1D" w:rsidRPr="008A5BE0" w:rsidRDefault="00F212F0" w:rsidP="00F212F0">
      <w:pPr>
        <w:pStyle w:val="ListParagraph"/>
        <w:numPr>
          <w:ilvl w:val="2"/>
          <w:numId w:val="64"/>
        </w:numPr>
        <w:rPr>
          <w:rFonts w:ascii="Arial" w:hAnsi="Arial" w:cs="Arial"/>
          <w:i/>
          <w:iCs/>
          <w:sz w:val="20"/>
          <w:szCs w:val="20"/>
        </w:rPr>
      </w:pPr>
      <w:r w:rsidRPr="008A5BE0">
        <w:rPr>
          <w:rFonts w:ascii="Arial" w:eastAsiaTheme="minorHAnsi" w:hAnsi="Arial" w:cs="Arial"/>
          <w:sz w:val="20"/>
          <w:szCs w:val="20"/>
        </w:rPr>
        <w:t>I</w:t>
      </w:r>
      <w:r w:rsidR="00995A1D" w:rsidRPr="008A5BE0">
        <w:rPr>
          <w:rFonts w:ascii="Arial" w:eastAsiaTheme="minorHAnsi" w:hAnsi="Arial" w:cs="Arial"/>
          <w:sz w:val="20"/>
          <w:szCs w:val="20"/>
        </w:rPr>
        <w:t>n the event that the</w:t>
      </w:r>
      <w:r w:rsidR="007D164C" w:rsidRPr="008A5BE0">
        <w:rPr>
          <w:rFonts w:ascii="Arial" w:eastAsiaTheme="minorHAnsi" w:hAnsi="Arial" w:cs="Arial"/>
          <w:sz w:val="20"/>
          <w:szCs w:val="20"/>
        </w:rPr>
        <w:t xml:space="preserve"> Appeal is not successful. The </w:t>
      </w:r>
      <w:r w:rsidR="00D70258" w:rsidRPr="008A5BE0">
        <w:rPr>
          <w:rFonts w:ascii="Arial" w:eastAsiaTheme="minorHAnsi" w:hAnsi="Arial" w:cs="Arial"/>
          <w:sz w:val="20"/>
          <w:szCs w:val="20"/>
        </w:rPr>
        <w:t>Customer</w:t>
      </w:r>
      <w:r w:rsidR="00995A1D" w:rsidRPr="008A5BE0">
        <w:rPr>
          <w:rFonts w:ascii="Arial" w:eastAsiaTheme="minorHAnsi" w:hAnsi="Arial" w:cs="Arial"/>
          <w:sz w:val="20"/>
          <w:szCs w:val="20"/>
        </w:rPr>
        <w:t xml:space="preserve"> must provide the CDSP with</w:t>
      </w:r>
      <w:r w:rsidR="00101B84" w:rsidRPr="008A5BE0">
        <w:rPr>
          <w:rFonts w:ascii="Arial" w:eastAsiaTheme="minorHAnsi" w:hAnsi="Arial" w:cs="Arial"/>
          <w:sz w:val="20"/>
          <w:szCs w:val="20"/>
        </w:rPr>
        <w:t xml:space="preserve"> full satisfaction of</w:t>
      </w:r>
      <w:r w:rsidR="00141D93">
        <w:rPr>
          <w:rFonts w:ascii="Arial" w:eastAsiaTheme="minorHAnsi" w:hAnsi="Arial" w:cs="Arial"/>
          <w:sz w:val="20"/>
          <w:szCs w:val="20"/>
        </w:rPr>
        <w:t xml:space="preserve"> the RPFS</w:t>
      </w:r>
      <w:r w:rsidR="00995A1D" w:rsidRPr="008A5BE0">
        <w:rPr>
          <w:rFonts w:ascii="Arial" w:eastAsiaTheme="minorHAnsi" w:hAnsi="Arial" w:cs="Arial"/>
          <w:sz w:val="20"/>
          <w:szCs w:val="20"/>
        </w:rPr>
        <w:t xml:space="preserve"> within 24 hours of the Notice of Out</w:t>
      </w:r>
      <w:r w:rsidR="007D164C" w:rsidRPr="008A5BE0">
        <w:rPr>
          <w:rFonts w:ascii="Arial" w:eastAsiaTheme="minorHAnsi" w:hAnsi="Arial" w:cs="Arial"/>
          <w:sz w:val="20"/>
          <w:szCs w:val="20"/>
        </w:rPr>
        <w:t>come of the Appeal Decision</w:t>
      </w:r>
      <w:r w:rsidR="008050ED" w:rsidRPr="008A5BE0">
        <w:rPr>
          <w:rFonts w:ascii="Arial" w:eastAsiaTheme="minorHAnsi" w:hAnsi="Arial" w:cs="Arial"/>
          <w:sz w:val="20"/>
          <w:szCs w:val="20"/>
        </w:rPr>
        <w:t xml:space="preserve"> or in any event no later than the expiry of the [8</w:t>
      </w:r>
      <w:r w:rsidR="008050ED" w:rsidRPr="008A5BE0">
        <w:rPr>
          <w:rFonts w:ascii="Arial" w:eastAsiaTheme="minorHAnsi" w:hAnsi="Arial" w:cs="Arial"/>
          <w:sz w:val="20"/>
          <w:szCs w:val="20"/>
          <w:vertAlign w:val="superscript"/>
        </w:rPr>
        <w:t>th</w:t>
      </w:r>
      <w:r w:rsidR="00141D93">
        <w:rPr>
          <w:rFonts w:ascii="Arial" w:eastAsiaTheme="minorHAnsi" w:hAnsi="Arial" w:cs="Arial"/>
          <w:sz w:val="20"/>
          <w:szCs w:val="20"/>
        </w:rPr>
        <w:t>] business day of the RPFS</w:t>
      </w:r>
      <w:r w:rsidR="008050ED" w:rsidRPr="008A5BE0">
        <w:rPr>
          <w:rFonts w:ascii="Arial" w:eastAsiaTheme="minorHAnsi" w:hAnsi="Arial" w:cs="Arial"/>
          <w:sz w:val="20"/>
          <w:szCs w:val="20"/>
        </w:rPr>
        <w:t xml:space="preserve"> Notice being issued.</w:t>
      </w:r>
    </w:p>
    <w:p w14:paraId="50D805AC" w14:textId="77777777" w:rsidR="00F212F0" w:rsidRPr="008A5BE0" w:rsidRDefault="00F212F0" w:rsidP="00F212F0">
      <w:pPr>
        <w:pStyle w:val="ListParagraph"/>
        <w:rPr>
          <w:rFonts w:ascii="Arial" w:hAnsi="Arial" w:cs="Arial"/>
          <w:i/>
          <w:iCs/>
          <w:sz w:val="20"/>
          <w:szCs w:val="20"/>
        </w:rPr>
      </w:pPr>
    </w:p>
    <w:p w14:paraId="2CEC7833" w14:textId="1F57926F" w:rsidR="00995A1D" w:rsidRPr="008A5BE0" w:rsidRDefault="008050ED" w:rsidP="00F212F0">
      <w:pPr>
        <w:pStyle w:val="ListParagraph"/>
        <w:numPr>
          <w:ilvl w:val="2"/>
          <w:numId w:val="64"/>
        </w:numPr>
        <w:rPr>
          <w:rFonts w:ascii="Arial" w:hAnsi="Arial" w:cs="Arial"/>
          <w:i/>
          <w:iCs/>
          <w:sz w:val="20"/>
          <w:szCs w:val="20"/>
        </w:rPr>
      </w:pPr>
      <w:r w:rsidRPr="008A5BE0">
        <w:rPr>
          <w:rFonts w:ascii="Arial" w:eastAsiaTheme="minorHAnsi" w:hAnsi="Arial" w:cs="Arial"/>
          <w:sz w:val="20"/>
          <w:szCs w:val="20"/>
        </w:rPr>
        <w:t>Subject to paragraph 5.4.6</w:t>
      </w:r>
      <w:r w:rsidR="00AF34D1" w:rsidRPr="008A5BE0">
        <w:rPr>
          <w:rFonts w:ascii="Arial" w:eastAsiaTheme="minorHAnsi" w:hAnsi="Arial" w:cs="Arial"/>
          <w:sz w:val="20"/>
          <w:szCs w:val="20"/>
        </w:rPr>
        <w:t xml:space="preserve"> above</w:t>
      </w:r>
      <w:r w:rsidRPr="008A5BE0">
        <w:rPr>
          <w:rFonts w:ascii="Arial" w:eastAsiaTheme="minorHAnsi" w:hAnsi="Arial" w:cs="Arial"/>
          <w:sz w:val="20"/>
          <w:szCs w:val="20"/>
        </w:rPr>
        <w:t xml:space="preserve"> t</w:t>
      </w:r>
      <w:r w:rsidR="00995A1D" w:rsidRPr="008A5BE0">
        <w:rPr>
          <w:rFonts w:ascii="Arial" w:eastAsiaTheme="minorHAnsi" w:hAnsi="Arial" w:cs="Arial"/>
          <w:sz w:val="20"/>
          <w:szCs w:val="20"/>
        </w:rPr>
        <w:t xml:space="preserve">he </w:t>
      </w:r>
      <w:r w:rsidR="009556FF" w:rsidRPr="008A5BE0">
        <w:rPr>
          <w:rFonts w:ascii="Arial" w:eastAsiaTheme="minorHAnsi" w:hAnsi="Arial" w:cs="Arial"/>
          <w:sz w:val="20"/>
          <w:szCs w:val="20"/>
        </w:rPr>
        <w:t>CDSP</w:t>
      </w:r>
      <w:r w:rsidR="00995A1D" w:rsidRPr="008A5BE0">
        <w:rPr>
          <w:rFonts w:ascii="Arial" w:eastAsiaTheme="minorHAnsi" w:hAnsi="Arial" w:cs="Arial"/>
          <w:sz w:val="20"/>
          <w:szCs w:val="20"/>
        </w:rPr>
        <w:t xml:space="preserve"> </w:t>
      </w:r>
      <w:r w:rsidR="00AC7E6F" w:rsidRPr="008A5BE0">
        <w:rPr>
          <w:rFonts w:ascii="Arial" w:eastAsiaTheme="minorHAnsi" w:hAnsi="Arial" w:cs="Arial"/>
          <w:sz w:val="20"/>
          <w:szCs w:val="20"/>
        </w:rPr>
        <w:t>shall</w:t>
      </w:r>
      <w:r w:rsidR="00995A1D" w:rsidRPr="008A5BE0">
        <w:rPr>
          <w:rFonts w:ascii="Arial" w:eastAsiaTheme="minorHAnsi" w:hAnsi="Arial" w:cs="Arial"/>
          <w:sz w:val="20"/>
          <w:szCs w:val="20"/>
        </w:rPr>
        <w:t xml:space="preserve"> </w:t>
      </w:r>
      <w:r w:rsidR="009556FF" w:rsidRPr="008A5BE0">
        <w:rPr>
          <w:rFonts w:ascii="Arial" w:eastAsiaTheme="minorHAnsi" w:hAnsi="Arial" w:cs="Arial"/>
          <w:sz w:val="20"/>
          <w:szCs w:val="20"/>
        </w:rPr>
        <w:t xml:space="preserve">issue </w:t>
      </w:r>
      <w:r w:rsidR="00995A1D" w:rsidRPr="008A5BE0">
        <w:rPr>
          <w:rFonts w:ascii="Arial" w:eastAsiaTheme="minorHAnsi" w:hAnsi="Arial" w:cs="Arial"/>
          <w:sz w:val="20"/>
          <w:szCs w:val="20"/>
        </w:rPr>
        <w:t>a Suspension Notice</w:t>
      </w:r>
      <w:r w:rsidR="00E764F3" w:rsidRPr="008A5BE0">
        <w:rPr>
          <w:rFonts w:ascii="Arial" w:eastAsiaTheme="minorHAnsi" w:hAnsi="Arial" w:cs="Arial"/>
          <w:sz w:val="20"/>
          <w:szCs w:val="20"/>
        </w:rPr>
        <w:t xml:space="preserve"> </w:t>
      </w:r>
      <w:r w:rsidRPr="008A5BE0">
        <w:rPr>
          <w:rFonts w:ascii="Arial" w:eastAsiaTheme="minorHAnsi" w:hAnsi="Arial" w:cs="Arial"/>
          <w:sz w:val="20"/>
          <w:szCs w:val="20"/>
        </w:rPr>
        <w:t xml:space="preserve">to suspend any further </w:t>
      </w:r>
      <w:r w:rsidR="00C87B02" w:rsidRPr="008A5BE0">
        <w:rPr>
          <w:rFonts w:ascii="Arial" w:eastAsiaTheme="minorHAnsi" w:hAnsi="Arial" w:cs="Arial"/>
          <w:sz w:val="20"/>
          <w:szCs w:val="20"/>
        </w:rPr>
        <w:t>Specific Service or Additional Service</w:t>
      </w:r>
      <w:r w:rsidRPr="008A5BE0">
        <w:rPr>
          <w:rFonts w:ascii="Arial" w:eastAsiaTheme="minorHAnsi" w:hAnsi="Arial" w:cs="Arial"/>
          <w:sz w:val="20"/>
          <w:szCs w:val="20"/>
        </w:rPr>
        <w:t>s</w:t>
      </w:r>
      <w:r w:rsidR="00B41EA2">
        <w:rPr>
          <w:rFonts w:ascii="Arial" w:eastAsiaTheme="minorHAnsi" w:hAnsi="Arial" w:cs="Arial"/>
          <w:sz w:val="20"/>
          <w:szCs w:val="20"/>
        </w:rPr>
        <w:t xml:space="preserve"> </w:t>
      </w:r>
      <w:proofErr w:type="gramStart"/>
      <w:r w:rsidR="00B41EA2">
        <w:rPr>
          <w:rFonts w:ascii="Arial" w:eastAsiaTheme="minorHAnsi" w:hAnsi="Arial" w:cs="Arial"/>
          <w:sz w:val="20"/>
          <w:szCs w:val="20"/>
        </w:rPr>
        <w:t xml:space="preserve">or </w:t>
      </w:r>
      <w:r w:rsidR="00B41EA2" w:rsidRPr="00B41EA2">
        <w:rPr>
          <w:rFonts w:ascii="Arial" w:hAnsi="Arial" w:cs="Arial"/>
          <w:sz w:val="20"/>
          <w:szCs w:val="20"/>
        </w:rPr>
        <w:t xml:space="preserve"> </w:t>
      </w:r>
      <w:r w:rsidR="00B41EA2">
        <w:rPr>
          <w:rFonts w:ascii="Arial" w:hAnsi="Arial" w:cs="Arial"/>
          <w:sz w:val="20"/>
          <w:szCs w:val="20"/>
        </w:rPr>
        <w:t>IXA</w:t>
      </w:r>
      <w:proofErr w:type="gramEnd"/>
      <w:r w:rsidR="00B41EA2">
        <w:rPr>
          <w:rFonts w:ascii="Arial" w:hAnsi="Arial" w:cs="Arial"/>
          <w:sz w:val="20"/>
          <w:szCs w:val="20"/>
        </w:rPr>
        <w:t xml:space="preserve"> Service or Direct Services or Third Party Services or any other Service(s) outlined within CDSP Service Description Document</w:t>
      </w:r>
      <w:r w:rsidR="00AF34D1" w:rsidRPr="008A5BE0">
        <w:rPr>
          <w:rFonts w:ascii="Arial" w:eastAsiaTheme="minorHAnsi" w:hAnsi="Arial" w:cs="Arial"/>
          <w:sz w:val="20"/>
          <w:szCs w:val="20"/>
        </w:rPr>
        <w:t xml:space="preserve"> </w:t>
      </w:r>
      <w:r w:rsidRPr="008A5BE0">
        <w:rPr>
          <w:rFonts w:ascii="Arial" w:eastAsiaTheme="minorHAnsi" w:hAnsi="Arial" w:cs="Arial"/>
          <w:sz w:val="20"/>
          <w:szCs w:val="20"/>
        </w:rPr>
        <w:t xml:space="preserve">and/or exceeding 85% of the </w:t>
      </w:r>
      <w:r w:rsidR="00D70258" w:rsidRPr="008A5BE0">
        <w:rPr>
          <w:rFonts w:ascii="Arial" w:eastAsiaTheme="minorHAnsi" w:hAnsi="Arial" w:cs="Arial"/>
          <w:sz w:val="20"/>
          <w:szCs w:val="20"/>
        </w:rPr>
        <w:t>Customer</w:t>
      </w:r>
      <w:r w:rsidRPr="008A5BE0">
        <w:rPr>
          <w:rFonts w:ascii="Arial" w:eastAsiaTheme="minorHAnsi" w:hAnsi="Arial" w:cs="Arial"/>
          <w:sz w:val="20"/>
          <w:szCs w:val="20"/>
        </w:rPr>
        <w:t xml:space="preserve">’s DSC Credit Limit </w:t>
      </w:r>
      <w:r w:rsidR="00E764F3" w:rsidRPr="008A5BE0">
        <w:rPr>
          <w:rFonts w:ascii="Arial" w:eastAsiaTheme="minorHAnsi" w:hAnsi="Arial" w:cs="Arial"/>
          <w:sz w:val="20"/>
          <w:szCs w:val="20"/>
        </w:rPr>
        <w:t>upon approval of the DSCC</w:t>
      </w:r>
      <w:r w:rsidR="00995A1D" w:rsidRPr="008A5BE0">
        <w:rPr>
          <w:rFonts w:ascii="Arial" w:eastAsiaTheme="minorHAnsi" w:hAnsi="Arial" w:cs="Arial"/>
          <w:sz w:val="20"/>
          <w:szCs w:val="20"/>
        </w:rPr>
        <w:t>.</w:t>
      </w:r>
    </w:p>
    <w:p w14:paraId="3B11C3E8" w14:textId="77777777" w:rsidR="00F212F0" w:rsidRPr="008A5BE0" w:rsidRDefault="00F212F0" w:rsidP="00F212F0">
      <w:pPr>
        <w:pStyle w:val="ListParagraph"/>
        <w:rPr>
          <w:rFonts w:ascii="Arial" w:hAnsi="Arial" w:cs="Arial"/>
          <w:i/>
          <w:iCs/>
          <w:sz w:val="20"/>
          <w:szCs w:val="20"/>
        </w:rPr>
      </w:pPr>
    </w:p>
    <w:p w14:paraId="0E5D37D9" w14:textId="08CEC41C" w:rsidR="00F212F0" w:rsidRPr="008A5BE0" w:rsidRDefault="00E764F3" w:rsidP="00F212F0">
      <w:pPr>
        <w:pStyle w:val="ListParagraph"/>
        <w:numPr>
          <w:ilvl w:val="2"/>
          <w:numId w:val="64"/>
        </w:numPr>
        <w:rPr>
          <w:rFonts w:ascii="Arial" w:hAnsi="Arial" w:cs="Arial"/>
          <w:i/>
          <w:iCs/>
          <w:sz w:val="20"/>
          <w:szCs w:val="20"/>
        </w:rPr>
      </w:pPr>
      <w:r w:rsidRPr="008A5BE0">
        <w:rPr>
          <w:rFonts w:ascii="Arial" w:eastAsiaTheme="majorEastAsia" w:hAnsi="Arial" w:cs="Arial"/>
          <w:iCs/>
          <w:sz w:val="20"/>
          <w:szCs w:val="20"/>
        </w:rPr>
        <w:t xml:space="preserve">Where and for as long as the </w:t>
      </w:r>
      <w:r w:rsidR="00D70258" w:rsidRPr="008A5BE0">
        <w:rPr>
          <w:rFonts w:ascii="Arial" w:eastAsiaTheme="majorEastAsia" w:hAnsi="Arial" w:cs="Arial"/>
          <w:iCs/>
          <w:sz w:val="20"/>
          <w:szCs w:val="20"/>
        </w:rPr>
        <w:t>Customer</w:t>
      </w:r>
      <w:r w:rsidRPr="008A5BE0">
        <w:rPr>
          <w:rFonts w:ascii="Arial" w:eastAsiaTheme="majorEastAsia" w:hAnsi="Arial" w:cs="Arial"/>
          <w:iCs/>
          <w:sz w:val="20"/>
          <w:szCs w:val="20"/>
        </w:rPr>
        <w:t>'s DSC Indebtednes</w:t>
      </w:r>
      <w:r w:rsidR="008050ED" w:rsidRPr="008A5BE0">
        <w:rPr>
          <w:rFonts w:ascii="Arial" w:eastAsiaTheme="majorEastAsia" w:hAnsi="Arial" w:cs="Arial"/>
          <w:iCs/>
          <w:sz w:val="20"/>
          <w:szCs w:val="20"/>
        </w:rPr>
        <w:t xml:space="preserve">s exceeds 100% of the </w:t>
      </w:r>
      <w:r w:rsidR="00D70258" w:rsidRPr="008A5BE0">
        <w:rPr>
          <w:rFonts w:ascii="Arial" w:eastAsiaTheme="majorEastAsia" w:hAnsi="Arial" w:cs="Arial"/>
          <w:iCs/>
          <w:sz w:val="20"/>
          <w:szCs w:val="20"/>
        </w:rPr>
        <w:t>Customer</w:t>
      </w:r>
      <w:r w:rsidR="008050ED" w:rsidRPr="008A5BE0">
        <w:rPr>
          <w:rFonts w:ascii="Arial" w:eastAsiaTheme="majorEastAsia" w:hAnsi="Arial" w:cs="Arial"/>
          <w:iCs/>
          <w:sz w:val="20"/>
          <w:szCs w:val="20"/>
        </w:rPr>
        <w:t>’s</w:t>
      </w:r>
      <w:r w:rsidRPr="008A5BE0">
        <w:rPr>
          <w:rFonts w:ascii="Arial" w:eastAsiaTheme="majorEastAsia" w:hAnsi="Arial" w:cs="Arial"/>
          <w:iCs/>
          <w:sz w:val="20"/>
          <w:szCs w:val="20"/>
        </w:rPr>
        <w:t xml:space="preserve"> DSC Credit Limit the CDSP shall upon approval of the DSCC suspend the provision of any Specific</w:t>
      </w:r>
      <w:r w:rsidR="00C87B02" w:rsidRPr="008A5BE0">
        <w:rPr>
          <w:rFonts w:ascii="Arial" w:eastAsiaTheme="majorEastAsia" w:hAnsi="Arial" w:cs="Arial"/>
          <w:iCs/>
          <w:sz w:val="20"/>
          <w:szCs w:val="20"/>
        </w:rPr>
        <w:t xml:space="preserve"> Service or Additional Service</w:t>
      </w:r>
      <w:r w:rsidR="00B41EA2">
        <w:rPr>
          <w:rFonts w:ascii="Arial" w:eastAsiaTheme="majorEastAsia" w:hAnsi="Arial" w:cs="Arial"/>
          <w:iCs/>
          <w:sz w:val="20"/>
          <w:szCs w:val="20"/>
        </w:rPr>
        <w:t xml:space="preserve"> or </w:t>
      </w:r>
      <w:r w:rsidR="00B41EA2" w:rsidRPr="00B41EA2">
        <w:rPr>
          <w:rFonts w:ascii="Arial" w:hAnsi="Arial" w:cs="Arial"/>
          <w:sz w:val="20"/>
          <w:szCs w:val="20"/>
        </w:rPr>
        <w:t xml:space="preserve"> </w:t>
      </w:r>
      <w:r w:rsidR="00B41EA2">
        <w:rPr>
          <w:rFonts w:ascii="Arial" w:hAnsi="Arial" w:cs="Arial"/>
          <w:sz w:val="20"/>
          <w:szCs w:val="20"/>
        </w:rPr>
        <w:t>IXA Service or Direct Services or Third Party Services or any other Service(s) outlined within CDSP Service Description Document</w:t>
      </w:r>
      <w:r w:rsidR="00C87B02" w:rsidRPr="008A5BE0">
        <w:rPr>
          <w:rFonts w:ascii="Arial" w:eastAsiaTheme="majorEastAsia" w:hAnsi="Arial" w:cs="Arial"/>
          <w:iCs/>
          <w:sz w:val="20"/>
          <w:szCs w:val="20"/>
        </w:rPr>
        <w:t xml:space="preserve"> </w:t>
      </w:r>
      <w:r w:rsidRPr="008A5BE0">
        <w:rPr>
          <w:rFonts w:ascii="Arial" w:eastAsiaTheme="majorEastAsia" w:hAnsi="Arial" w:cs="Arial"/>
          <w:iCs/>
          <w:sz w:val="20"/>
          <w:szCs w:val="20"/>
        </w:rPr>
        <w:t xml:space="preserve"> which the C</w:t>
      </w:r>
      <w:r w:rsidR="008050ED" w:rsidRPr="008A5BE0">
        <w:rPr>
          <w:rFonts w:ascii="Arial" w:eastAsiaTheme="majorEastAsia" w:hAnsi="Arial" w:cs="Arial"/>
          <w:iCs/>
          <w:sz w:val="20"/>
          <w:szCs w:val="20"/>
        </w:rPr>
        <w:t xml:space="preserve">DSP is providing to the </w:t>
      </w:r>
      <w:r w:rsidR="00D70258" w:rsidRPr="008A5BE0">
        <w:rPr>
          <w:rFonts w:ascii="Arial" w:eastAsiaTheme="majorEastAsia" w:hAnsi="Arial" w:cs="Arial"/>
          <w:iCs/>
          <w:sz w:val="20"/>
          <w:szCs w:val="20"/>
        </w:rPr>
        <w:t>Customer</w:t>
      </w:r>
      <w:r w:rsidR="008050ED" w:rsidRPr="008A5BE0">
        <w:rPr>
          <w:rFonts w:ascii="Arial" w:eastAsiaTheme="majorEastAsia" w:hAnsi="Arial" w:cs="Arial"/>
          <w:iCs/>
          <w:sz w:val="20"/>
          <w:szCs w:val="20"/>
        </w:rPr>
        <w:t>’s</w:t>
      </w:r>
      <w:r w:rsidRPr="008A5BE0">
        <w:rPr>
          <w:rFonts w:ascii="Arial" w:eastAsiaTheme="majorEastAsia" w:hAnsi="Arial" w:cs="Arial"/>
          <w:iCs/>
          <w:sz w:val="20"/>
          <w:szCs w:val="20"/>
        </w:rPr>
        <w:t xml:space="preserve"> u</w:t>
      </w:r>
      <w:r w:rsidR="008050ED" w:rsidRPr="008A5BE0">
        <w:rPr>
          <w:rFonts w:ascii="Arial" w:eastAsiaTheme="majorEastAsia" w:hAnsi="Arial" w:cs="Arial"/>
          <w:iCs/>
          <w:sz w:val="20"/>
          <w:szCs w:val="20"/>
        </w:rPr>
        <w:t xml:space="preserve">ntil such time as the </w:t>
      </w:r>
      <w:r w:rsidR="00D70258" w:rsidRPr="008A5BE0">
        <w:rPr>
          <w:rFonts w:ascii="Arial" w:eastAsiaTheme="majorEastAsia" w:hAnsi="Arial" w:cs="Arial"/>
          <w:iCs/>
          <w:sz w:val="20"/>
          <w:szCs w:val="20"/>
        </w:rPr>
        <w:t>Customer</w:t>
      </w:r>
      <w:r w:rsidR="008050ED" w:rsidRPr="008A5BE0">
        <w:rPr>
          <w:rFonts w:ascii="Arial" w:eastAsiaTheme="majorEastAsia" w:hAnsi="Arial" w:cs="Arial"/>
          <w:iCs/>
          <w:sz w:val="20"/>
          <w:szCs w:val="20"/>
        </w:rPr>
        <w:t>’s</w:t>
      </w:r>
      <w:r w:rsidRPr="008A5BE0">
        <w:rPr>
          <w:rFonts w:ascii="Arial" w:eastAsiaTheme="majorEastAsia" w:hAnsi="Arial" w:cs="Arial"/>
          <w:iCs/>
          <w:sz w:val="20"/>
          <w:szCs w:val="20"/>
        </w:rPr>
        <w:t xml:space="preserve"> DSC Indebted</w:t>
      </w:r>
      <w:r w:rsidR="009556FF" w:rsidRPr="008A5BE0">
        <w:rPr>
          <w:rFonts w:ascii="Arial" w:eastAsiaTheme="majorEastAsia" w:hAnsi="Arial" w:cs="Arial"/>
          <w:iCs/>
          <w:sz w:val="20"/>
          <w:szCs w:val="20"/>
        </w:rPr>
        <w:t>ness is reduced to less than 85</w:t>
      </w:r>
      <w:r w:rsidR="008050ED" w:rsidRPr="008A5BE0">
        <w:rPr>
          <w:rFonts w:ascii="Arial" w:eastAsiaTheme="majorEastAsia" w:hAnsi="Arial" w:cs="Arial"/>
          <w:iCs/>
          <w:sz w:val="20"/>
          <w:szCs w:val="20"/>
        </w:rPr>
        <w:t xml:space="preserve">% of the </w:t>
      </w:r>
      <w:r w:rsidR="00D70258" w:rsidRPr="008A5BE0">
        <w:rPr>
          <w:rFonts w:ascii="Arial" w:eastAsiaTheme="majorEastAsia" w:hAnsi="Arial" w:cs="Arial"/>
          <w:iCs/>
          <w:sz w:val="20"/>
          <w:szCs w:val="20"/>
        </w:rPr>
        <w:t>Customer</w:t>
      </w:r>
      <w:r w:rsidR="008050ED" w:rsidRPr="008A5BE0">
        <w:rPr>
          <w:rFonts w:ascii="Arial" w:eastAsiaTheme="majorEastAsia" w:hAnsi="Arial" w:cs="Arial"/>
          <w:iCs/>
          <w:sz w:val="20"/>
          <w:szCs w:val="20"/>
        </w:rPr>
        <w:t>’s</w:t>
      </w:r>
      <w:r w:rsidRPr="008A5BE0">
        <w:rPr>
          <w:rFonts w:ascii="Arial" w:eastAsiaTheme="majorEastAsia" w:hAnsi="Arial" w:cs="Arial"/>
          <w:iCs/>
          <w:sz w:val="20"/>
          <w:szCs w:val="20"/>
        </w:rPr>
        <w:t xml:space="preserve"> DSC Credit Limit.</w:t>
      </w:r>
    </w:p>
    <w:p w14:paraId="54FFB415" w14:textId="77777777" w:rsidR="00F212F0" w:rsidRPr="008A5BE0" w:rsidRDefault="00F212F0" w:rsidP="00F212F0">
      <w:pPr>
        <w:pStyle w:val="ListParagraph"/>
        <w:rPr>
          <w:rFonts w:ascii="Arial" w:eastAsiaTheme="minorHAnsi" w:hAnsi="Arial" w:cs="Arial"/>
          <w:sz w:val="20"/>
          <w:szCs w:val="20"/>
        </w:rPr>
      </w:pPr>
    </w:p>
    <w:p w14:paraId="06179423" w14:textId="2934431F" w:rsidR="00995A1D" w:rsidRPr="008A5BE0" w:rsidRDefault="00995A1D" w:rsidP="00F212F0">
      <w:pPr>
        <w:pStyle w:val="ListParagraph"/>
        <w:numPr>
          <w:ilvl w:val="2"/>
          <w:numId w:val="64"/>
        </w:numPr>
        <w:rPr>
          <w:rFonts w:ascii="Arial" w:hAnsi="Arial" w:cs="Arial"/>
          <w:i/>
          <w:iCs/>
          <w:sz w:val="20"/>
          <w:szCs w:val="20"/>
        </w:rPr>
      </w:pPr>
      <w:r w:rsidRPr="008A5BE0">
        <w:rPr>
          <w:rFonts w:ascii="Arial" w:eastAsiaTheme="minorHAnsi" w:hAnsi="Arial" w:cs="Arial"/>
          <w:sz w:val="20"/>
          <w:szCs w:val="20"/>
        </w:rPr>
        <w:t>A Notice of Outcome which may result in the</w:t>
      </w:r>
      <w:r w:rsidR="00F722BD" w:rsidRPr="008A5BE0">
        <w:rPr>
          <w:rFonts w:ascii="Arial" w:eastAsiaTheme="minorHAnsi" w:hAnsi="Arial" w:cs="Arial"/>
          <w:sz w:val="20"/>
          <w:szCs w:val="20"/>
        </w:rPr>
        <w:t>:</w:t>
      </w:r>
    </w:p>
    <w:p w14:paraId="519AAC73" w14:textId="75480589" w:rsidR="00995A1D" w:rsidRPr="008A5BE0" w:rsidRDefault="009556FF" w:rsidP="00AD0018">
      <w:pPr>
        <w:pStyle w:val="ListParagraph"/>
        <w:numPr>
          <w:ilvl w:val="0"/>
          <w:numId w:val="122"/>
        </w:numPr>
        <w:jc w:val="both"/>
        <w:rPr>
          <w:rFonts w:ascii="Arial" w:hAnsi="Arial" w:cs="Arial"/>
          <w:sz w:val="20"/>
          <w:szCs w:val="20"/>
        </w:rPr>
      </w:pPr>
      <w:r w:rsidRPr="008A5BE0">
        <w:rPr>
          <w:rFonts w:ascii="Arial" w:hAnsi="Arial" w:cs="Arial"/>
          <w:sz w:val="20"/>
          <w:szCs w:val="20"/>
        </w:rPr>
        <w:t>Re-instatement of</w:t>
      </w:r>
      <w:r w:rsidR="00995A1D" w:rsidRPr="008A5BE0">
        <w:rPr>
          <w:rFonts w:ascii="Arial" w:hAnsi="Arial" w:cs="Arial"/>
          <w:sz w:val="20"/>
          <w:szCs w:val="20"/>
        </w:rPr>
        <w:t xml:space="preserve"> the RPFS if the DSCC considers the appeal to be invalid.</w:t>
      </w:r>
    </w:p>
    <w:p w14:paraId="35D69849" w14:textId="75E4B3C3" w:rsidR="00995A1D" w:rsidRPr="008A5BE0" w:rsidRDefault="00995A1D" w:rsidP="00AD0018">
      <w:pPr>
        <w:pStyle w:val="ListParagraph"/>
        <w:numPr>
          <w:ilvl w:val="0"/>
          <w:numId w:val="122"/>
        </w:numPr>
        <w:jc w:val="both"/>
        <w:rPr>
          <w:rFonts w:ascii="Arial" w:hAnsi="Arial" w:cs="Arial"/>
          <w:sz w:val="20"/>
          <w:szCs w:val="20"/>
        </w:rPr>
      </w:pPr>
      <w:r w:rsidRPr="008A5BE0">
        <w:rPr>
          <w:rFonts w:ascii="Arial" w:hAnsi="Arial" w:cs="Arial"/>
          <w:sz w:val="20"/>
          <w:szCs w:val="20"/>
        </w:rPr>
        <w:t>Issue a revised RPFS if the DSCC considers the appeal does not fully mitigate the RPFS.</w:t>
      </w:r>
    </w:p>
    <w:p w14:paraId="5BEDB224" w14:textId="6D0CC14F" w:rsidR="009556FF" w:rsidRPr="008A5BE0" w:rsidRDefault="00995A1D" w:rsidP="00AD0018">
      <w:pPr>
        <w:pStyle w:val="ListParagraph"/>
        <w:numPr>
          <w:ilvl w:val="0"/>
          <w:numId w:val="122"/>
        </w:numPr>
        <w:jc w:val="both"/>
        <w:rPr>
          <w:rFonts w:ascii="Arial" w:hAnsi="Arial" w:cs="Arial"/>
          <w:sz w:val="20"/>
          <w:szCs w:val="20"/>
        </w:rPr>
      </w:pPr>
      <w:r w:rsidRPr="008A5BE0">
        <w:rPr>
          <w:rFonts w:ascii="Arial" w:hAnsi="Arial" w:cs="Arial"/>
          <w:sz w:val="20"/>
          <w:szCs w:val="20"/>
        </w:rPr>
        <w:t>Issue a withdrawal if the DSCC considers the appeal to be fully valid.</w:t>
      </w:r>
    </w:p>
    <w:p w14:paraId="48D7FF9F" w14:textId="77777777" w:rsidR="009556FF" w:rsidRPr="008A5BE0" w:rsidRDefault="009556FF" w:rsidP="00CF1D86">
      <w:pPr>
        <w:pStyle w:val="Level-3"/>
      </w:pPr>
    </w:p>
    <w:p w14:paraId="17E365BC" w14:textId="06C59AF1" w:rsidR="00EA4FDB" w:rsidRPr="008A5BE0" w:rsidRDefault="00995A1D" w:rsidP="001F4C30">
      <w:pPr>
        <w:pStyle w:val="Heading2"/>
        <w:numPr>
          <w:ilvl w:val="1"/>
          <w:numId w:val="64"/>
        </w:numPr>
        <w:rPr>
          <w:rFonts w:cs="Arial"/>
          <w:b w:val="0"/>
          <w:color w:val="auto"/>
        </w:rPr>
      </w:pPr>
      <w:bookmarkStart w:id="32" w:name="_Toc464831958"/>
      <w:r w:rsidRPr="008A5BE0">
        <w:rPr>
          <w:rFonts w:ascii="Arial" w:hAnsi="Arial" w:cs="Arial"/>
          <w:color w:val="auto"/>
        </w:rPr>
        <w:lastRenderedPageBreak/>
        <w:t xml:space="preserve">Right of Appeal </w:t>
      </w:r>
      <w:proofErr w:type="gramStart"/>
      <w:r w:rsidRPr="008A5BE0">
        <w:rPr>
          <w:rFonts w:ascii="Arial" w:hAnsi="Arial" w:cs="Arial"/>
          <w:color w:val="auto"/>
        </w:rPr>
        <w:t>Against</w:t>
      </w:r>
      <w:proofErr w:type="gramEnd"/>
      <w:r w:rsidRPr="008A5BE0">
        <w:rPr>
          <w:rFonts w:ascii="Arial" w:hAnsi="Arial" w:cs="Arial"/>
          <w:color w:val="auto"/>
        </w:rPr>
        <w:t xml:space="preserve"> a Reissued or Revised RPFS</w:t>
      </w:r>
      <w:bookmarkEnd w:id="32"/>
    </w:p>
    <w:p w14:paraId="45F3A600" w14:textId="77777777" w:rsidR="00F15888" w:rsidRPr="008A5BE0" w:rsidRDefault="00F15888" w:rsidP="00F15888">
      <w:pPr>
        <w:pStyle w:val="BodyTextIndent2"/>
        <w:ind w:left="0"/>
        <w:jc w:val="both"/>
        <w:rPr>
          <w:rFonts w:cs="Arial"/>
          <w:szCs w:val="20"/>
        </w:rPr>
      </w:pPr>
    </w:p>
    <w:p w14:paraId="0AE20EF4" w14:textId="7B57F874" w:rsidR="00995A1D" w:rsidRPr="008A5BE0" w:rsidRDefault="00995A1D" w:rsidP="00F15888">
      <w:pPr>
        <w:pStyle w:val="BodyTextIndent2"/>
        <w:numPr>
          <w:ilvl w:val="2"/>
          <w:numId w:val="112"/>
        </w:numPr>
        <w:jc w:val="both"/>
        <w:rPr>
          <w:rFonts w:cs="Arial"/>
          <w:szCs w:val="20"/>
        </w:rPr>
      </w:pPr>
      <w:r w:rsidRPr="008A5BE0">
        <w:rPr>
          <w:rFonts w:cs="Arial"/>
          <w:szCs w:val="20"/>
        </w:rPr>
        <w:t xml:space="preserve">There is no further right of appeal following </w:t>
      </w:r>
      <w:r w:rsidR="00101B84" w:rsidRPr="008A5BE0">
        <w:rPr>
          <w:rFonts w:cs="Arial"/>
          <w:szCs w:val="20"/>
        </w:rPr>
        <w:t>a decision of the DSCC</w:t>
      </w:r>
    </w:p>
    <w:p w14:paraId="64947962" w14:textId="77777777" w:rsidR="009556FF" w:rsidRPr="008A5BE0" w:rsidRDefault="009556FF" w:rsidP="009556FF">
      <w:pPr>
        <w:pStyle w:val="BodyTextIndent2"/>
        <w:ind w:left="0"/>
        <w:jc w:val="both"/>
        <w:rPr>
          <w:rFonts w:cs="Arial"/>
          <w:szCs w:val="20"/>
        </w:rPr>
      </w:pPr>
    </w:p>
    <w:p w14:paraId="1D646E6D" w14:textId="677EE2B6" w:rsidR="00995A1D" w:rsidRPr="008A5BE0" w:rsidRDefault="00004D38" w:rsidP="00F15888">
      <w:pPr>
        <w:pStyle w:val="Heading2"/>
        <w:numPr>
          <w:ilvl w:val="1"/>
          <w:numId w:val="64"/>
        </w:numPr>
        <w:rPr>
          <w:rFonts w:ascii="Arial" w:hAnsi="Arial" w:cs="Arial"/>
          <w:color w:val="auto"/>
        </w:rPr>
      </w:pPr>
      <w:bookmarkStart w:id="33" w:name="_Toc464831959"/>
      <w:r w:rsidRPr="008A5BE0">
        <w:rPr>
          <w:rFonts w:ascii="Arial" w:hAnsi="Arial" w:cs="Arial"/>
          <w:color w:val="auto"/>
        </w:rPr>
        <w:t>Lodging the Revised or Reissued RPFS with the CDSP</w:t>
      </w:r>
      <w:bookmarkEnd w:id="33"/>
    </w:p>
    <w:p w14:paraId="30ECFF86" w14:textId="77777777" w:rsidR="00004D38" w:rsidRPr="008A5BE0" w:rsidRDefault="00004D38" w:rsidP="00EA4FDB">
      <w:pPr>
        <w:pStyle w:val="BodyTextIndent2"/>
        <w:ind w:left="0"/>
        <w:jc w:val="both"/>
        <w:rPr>
          <w:rFonts w:cs="Arial"/>
          <w:szCs w:val="20"/>
        </w:rPr>
      </w:pPr>
    </w:p>
    <w:p w14:paraId="7C0D5522" w14:textId="55530FF5" w:rsidR="00004D38" w:rsidRPr="008A5BE0" w:rsidRDefault="00F15888" w:rsidP="00DD43B5">
      <w:pPr>
        <w:ind w:left="720" w:hanging="720"/>
        <w:jc w:val="both"/>
        <w:rPr>
          <w:rFonts w:ascii="Arial" w:hAnsi="Arial" w:cs="Arial"/>
          <w:sz w:val="20"/>
          <w:szCs w:val="20"/>
        </w:rPr>
      </w:pPr>
      <w:r w:rsidRPr="008A5BE0">
        <w:rPr>
          <w:rFonts w:ascii="Arial" w:hAnsi="Arial" w:cs="Arial"/>
          <w:sz w:val="20"/>
          <w:szCs w:val="20"/>
        </w:rPr>
        <w:t xml:space="preserve">5.6.1 </w:t>
      </w:r>
      <w:r w:rsidR="00B41C04" w:rsidRPr="008A5BE0">
        <w:rPr>
          <w:rFonts w:ascii="Arial" w:hAnsi="Arial" w:cs="Arial"/>
          <w:sz w:val="20"/>
          <w:szCs w:val="20"/>
        </w:rPr>
        <w:tab/>
      </w:r>
      <w:r w:rsidR="00D70258" w:rsidRPr="008A5BE0">
        <w:rPr>
          <w:rFonts w:ascii="Arial" w:hAnsi="Arial" w:cs="Arial"/>
          <w:sz w:val="20"/>
          <w:szCs w:val="20"/>
        </w:rPr>
        <w:t>Customer</w:t>
      </w:r>
      <w:r w:rsidR="00004D38" w:rsidRPr="008A5BE0">
        <w:rPr>
          <w:rFonts w:ascii="Arial" w:hAnsi="Arial" w:cs="Arial"/>
          <w:sz w:val="20"/>
          <w:szCs w:val="20"/>
        </w:rPr>
        <w:t xml:space="preserve"> must lodge the revised or reissued Security with the CDSP by [12:00 </w:t>
      </w:r>
      <w:proofErr w:type="spellStart"/>
      <w:proofErr w:type="gramStart"/>
      <w:r w:rsidR="00004D38" w:rsidRPr="008A5BE0">
        <w:rPr>
          <w:rFonts w:ascii="Arial" w:hAnsi="Arial" w:cs="Arial"/>
          <w:sz w:val="20"/>
          <w:szCs w:val="20"/>
        </w:rPr>
        <w:t>hrs</w:t>
      </w:r>
      <w:proofErr w:type="spellEnd"/>
      <w:r w:rsidR="00004D38" w:rsidRPr="008A5BE0">
        <w:rPr>
          <w:rFonts w:ascii="Arial" w:hAnsi="Arial" w:cs="Arial"/>
          <w:sz w:val="20"/>
          <w:szCs w:val="20"/>
        </w:rPr>
        <w:t xml:space="preserve"> ]</w:t>
      </w:r>
      <w:proofErr w:type="gramEnd"/>
      <w:r w:rsidR="00004D38" w:rsidRPr="008A5BE0">
        <w:rPr>
          <w:rFonts w:ascii="Arial" w:hAnsi="Arial" w:cs="Arial"/>
          <w:sz w:val="20"/>
          <w:szCs w:val="20"/>
        </w:rPr>
        <w:t xml:space="preserve"> on the [8</w:t>
      </w:r>
      <w:r w:rsidR="00004D38" w:rsidRPr="008A5BE0">
        <w:rPr>
          <w:rFonts w:ascii="Arial" w:hAnsi="Arial" w:cs="Arial"/>
          <w:sz w:val="20"/>
          <w:szCs w:val="20"/>
          <w:vertAlign w:val="superscript"/>
        </w:rPr>
        <w:t>th]</w:t>
      </w:r>
      <w:r w:rsidR="00004D38" w:rsidRPr="008A5BE0">
        <w:rPr>
          <w:rFonts w:ascii="Arial" w:hAnsi="Arial" w:cs="Arial"/>
          <w:sz w:val="20"/>
          <w:szCs w:val="20"/>
        </w:rPr>
        <w:t xml:space="preserve"> Business Day follo</w:t>
      </w:r>
      <w:r w:rsidR="008137FF" w:rsidRPr="008A5BE0">
        <w:rPr>
          <w:rFonts w:ascii="Arial" w:hAnsi="Arial" w:cs="Arial"/>
          <w:sz w:val="20"/>
          <w:szCs w:val="20"/>
        </w:rPr>
        <w:t>wing issue of the original RPFS [pursuant to paragraph 5.4.6</w:t>
      </w:r>
      <w:r w:rsidR="00AF34D1" w:rsidRPr="008A5BE0">
        <w:rPr>
          <w:rFonts w:ascii="Arial" w:hAnsi="Arial" w:cs="Arial"/>
          <w:sz w:val="20"/>
          <w:szCs w:val="20"/>
        </w:rPr>
        <w:t xml:space="preserve"> above</w:t>
      </w:r>
      <w:r w:rsidR="008137FF" w:rsidRPr="008A5BE0">
        <w:rPr>
          <w:rFonts w:ascii="Arial" w:hAnsi="Arial" w:cs="Arial"/>
          <w:sz w:val="20"/>
          <w:szCs w:val="20"/>
        </w:rPr>
        <w:t>]</w:t>
      </w:r>
      <w:r w:rsidR="00DD43B5" w:rsidRPr="008A5BE0">
        <w:rPr>
          <w:rFonts w:ascii="Arial" w:hAnsi="Arial" w:cs="Arial"/>
          <w:sz w:val="20"/>
          <w:szCs w:val="20"/>
        </w:rPr>
        <w:t xml:space="preserve"> </w:t>
      </w:r>
    </w:p>
    <w:p w14:paraId="164066F9" w14:textId="77777777" w:rsidR="00B41C04" w:rsidRPr="008A5BE0" w:rsidRDefault="00B41C04" w:rsidP="00EA4FDB">
      <w:pPr>
        <w:pStyle w:val="BodyTextIndent2"/>
        <w:ind w:left="0"/>
        <w:jc w:val="both"/>
        <w:rPr>
          <w:rFonts w:cs="Arial"/>
          <w:szCs w:val="20"/>
        </w:rPr>
      </w:pPr>
    </w:p>
    <w:p w14:paraId="2687F031" w14:textId="598E0639" w:rsidR="00004D38" w:rsidRPr="008A5BE0" w:rsidRDefault="00004D38" w:rsidP="00F15888">
      <w:pPr>
        <w:pStyle w:val="Heading2"/>
        <w:numPr>
          <w:ilvl w:val="1"/>
          <w:numId w:val="64"/>
        </w:numPr>
        <w:rPr>
          <w:rFonts w:ascii="Arial" w:hAnsi="Arial" w:cs="Arial"/>
          <w:color w:val="auto"/>
        </w:rPr>
      </w:pPr>
      <w:bookmarkStart w:id="34" w:name="_Toc464831960"/>
      <w:r w:rsidRPr="008A5BE0">
        <w:rPr>
          <w:rFonts w:ascii="Arial" w:hAnsi="Arial" w:cs="Arial"/>
          <w:color w:val="auto"/>
        </w:rPr>
        <w:t>Notice of Failure to Appeal or Lodge Security</w:t>
      </w:r>
      <w:bookmarkEnd w:id="34"/>
    </w:p>
    <w:p w14:paraId="48163E93" w14:textId="77777777" w:rsidR="00004D38" w:rsidRPr="008A5BE0" w:rsidRDefault="00004D38" w:rsidP="00EA4FDB">
      <w:pPr>
        <w:pStyle w:val="BodyTextIndent2"/>
        <w:ind w:left="0"/>
        <w:jc w:val="both"/>
        <w:rPr>
          <w:rFonts w:cs="Arial"/>
          <w:szCs w:val="20"/>
        </w:rPr>
      </w:pPr>
    </w:p>
    <w:p w14:paraId="6E980D82" w14:textId="77777777" w:rsidR="00AF34D1" w:rsidRPr="008A5BE0" w:rsidRDefault="00004D38" w:rsidP="00F15888">
      <w:pPr>
        <w:pStyle w:val="ListParagraph"/>
        <w:numPr>
          <w:ilvl w:val="2"/>
          <w:numId w:val="19"/>
        </w:numPr>
        <w:jc w:val="both"/>
        <w:rPr>
          <w:rFonts w:ascii="Arial" w:hAnsi="Arial" w:cs="Arial"/>
          <w:sz w:val="20"/>
          <w:szCs w:val="20"/>
        </w:rPr>
      </w:pPr>
      <w:r w:rsidRPr="008A5BE0">
        <w:rPr>
          <w:rFonts w:ascii="Arial" w:eastAsiaTheme="minorHAnsi" w:hAnsi="Arial" w:cs="Arial"/>
          <w:sz w:val="20"/>
          <w:szCs w:val="20"/>
        </w:rPr>
        <w:t xml:space="preserve">Where a </w:t>
      </w:r>
      <w:r w:rsidR="00D70258" w:rsidRPr="008A5BE0">
        <w:rPr>
          <w:rFonts w:ascii="Arial" w:eastAsiaTheme="minorHAnsi" w:hAnsi="Arial" w:cs="Arial"/>
          <w:sz w:val="20"/>
          <w:szCs w:val="20"/>
        </w:rPr>
        <w:t>Customer</w:t>
      </w:r>
      <w:r w:rsidRPr="008A5BE0">
        <w:rPr>
          <w:rFonts w:ascii="Arial" w:eastAsiaTheme="minorHAnsi" w:hAnsi="Arial" w:cs="Arial"/>
          <w:sz w:val="20"/>
          <w:szCs w:val="20"/>
        </w:rPr>
        <w:t xml:space="preserve"> fails to appeal or lodge Security within the prescribed timescale a Notice of Failure will be issued after 12:00 </w:t>
      </w:r>
      <w:proofErr w:type="spellStart"/>
      <w:r w:rsidRPr="008A5BE0">
        <w:rPr>
          <w:rFonts w:ascii="Arial" w:eastAsiaTheme="minorHAnsi" w:hAnsi="Arial" w:cs="Arial"/>
          <w:sz w:val="20"/>
          <w:szCs w:val="20"/>
        </w:rPr>
        <w:t>hrs</w:t>
      </w:r>
      <w:proofErr w:type="spellEnd"/>
      <w:r w:rsidRPr="008A5BE0">
        <w:rPr>
          <w:rFonts w:ascii="Arial" w:eastAsiaTheme="minorHAnsi" w:hAnsi="Arial" w:cs="Arial"/>
          <w:sz w:val="20"/>
          <w:szCs w:val="20"/>
        </w:rPr>
        <w:t xml:space="preserve"> on the 8</w:t>
      </w:r>
      <w:r w:rsidRPr="008A5BE0">
        <w:rPr>
          <w:rFonts w:ascii="Arial" w:eastAsiaTheme="minorHAnsi" w:hAnsi="Arial" w:cs="Arial"/>
          <w:sz w:val="20"/>
          <w:szCs w:val="20"/>
          <w:vertAlign w:val="superscript"/>
        </w:rPr>
        <w:t>th</w:t>
      </w:r>
      <w:r w:rsidRPr="008A5BE0">
        <w:rPr>
          <w:rFonts w:ascii="Arial" w:eastAsiaTheme="minorHAnsi" w:hAnsi="Arial" w:cs="Arial"/>
          <w:sz w:val="20"/>
          <w:szCs w:val="20"/>
        </w:rPr>
        <w:t xml:space="preserve"> Business Day following issue of the RPFS.</w:t>
      </w:r>
    </w:p>
    <w:p w14:paraId="186B5EC7" w14:textId="5A4B1675" w:rsidR="00004D38" w:rsidRPr="008A5BE0" w:rsidRDefault="00004D38" w:rsidP="00AF34D1">
      <w:pPr>
        <w:pStyle w:val="ListParagraph"/>
        <w:jc w:val="both"/>
        <w:rPr>
          <w:rFonts w:ascii="Arial" w:hAnsi="Arial" w:cs="Arial"/>
          <w:sz w:val="20"/>
          <w:szCs w:val="20"/>
        </w:rPr>
      </w:pPr>
      <w:r w:rsidRPr="008A5BE0">
        <w:rPr>
          <w:rFonts w:ascii="Arial" w:eastAsiaTheme="minorHAnsi" w:hAnsi="Arial" w:cs="Arial"/>
          <w:sz w:val="20"/>
          <w:szCs w:val="20"/>
        </w:rPr>
        <w:t xml:space="preserve"> </w:t>
      </w:r>
    </w:p>
    <w:p w14:paraId="6A1FB5CF" w14:textId="0452735C" w:rsidR="00004D38" w:rsidRPr="008A5BE0" w:rsidRDefault="008137FF" w:rsidP="00A93818">
      <w:pPr>
        <w:pStyle w:val="ListParagraph"/>
        <w:numPr>
          <w:ilvl w:val="2"/>
          <w:numId w:val="19"/>
        </w:numPr>
        <w:jc w:val="both"/>
        <w:rPr>
          <w:rFonts w:ascii="Arial" w:hAnsi="Arial" w:cs="Arial"/>
          <w:sz w:val="20"/>
          <w:szCs w:val="20"/>
        </w:rPr>
      </w:pPr>
      <w:r w:rsidRPr="008A5BE0">
        <w:rPr>
          <w:rFonts w:ascii="Arial" w:hAnsi="Arial" w:cs="Arial"/>
          <w:sz w:val="20"/>
          <w:szCs w:val="20"/>
        </w:rPr>
        <w:t>A copy of the Failure Notice shall be issued to [The Authority</w:t>
      </w:r>
      <w:r w:rsidR="00004D38" w:rsidRPr="008A5BE0">
        <w:rPr>
          <w:rFonts w:ascii="Arial" w:hAnsi="Arial" w:cs="Arial"/>
          <w:sz w:val="20"/>
          <w:szCs w:val="20"/>
        </w:rPr>
        <w:t xml:space="preserve">]. </w:t>
      </w:r>
    </w:p>
    <w:p w14:paraId="2969FE6E" w14:textId="77777777" w:rsidR="00383BB3" w:rsidRPr="008A5BE0" w:rsidRDefault="00383BB3" w:rsidP="00383BB3">
      <w:pPr>
        <w:pStyle w:val="ListParagraph"/>
        <w:jc w:val="both"/>
        <w:rPr>
          <w:rFonts w:ascii="Arial" w:hAnsi="Arial" w:cs="Arial"/>
          <w:sz w:val="20"/>
          <w:szCs w:val="20"/>
        </w:rPr>
      </w:pPr>
    </w:p>
    <w:p w14:paraId="5D8EA4E8" w14:textId="4F542963" w:rsidR="00004D38" w:rsidRPr="008A5BE0" w:rsidRDefault="00004D38" w:rsidP="00A93818">
      <w:pPr>
        <w:pStyle w:val="ListParagraph"/>
        <w:numPr>
          <w:ilvl w:val="2"/>
          <w:numId w:val="19"/>
        </w:numPr>
        <w:jc w:val="both"/>
        <w:rPr>
          <w:rFonts w:ascii="Arial" w:hAnsi="Arial" w:cs="Arial"/>
          <w:sz w:val="20"/>
          <w:szCs w:val="20"/>
        </w:rPr>
      </w:pPr>
      <w:r w:rsidRPr="008A5BE0">
        <w:rPr>
          <w:rFonts w:ascii="Arial" w:hAnsi="Arial" w:cs="Arial"/>
          <w:sz w:val="20"/>
          <w:szCs w:val="20"/>
        </w:rPr>
        <w:t>There is no right of appeal agai</w:t>
      </w:r>
      <w:r w:rsidR="00852C50" w:rsidRPr="008A5BE0">
        <w:rPr>
          <w:rFonts w:ascii="Arial" w:hAnsi="Arial" w:cs="Arial"/>
          <w:sz w:val="20"/>
          <w:szCs w:val="20"/>
        </w:rPr>
        <w:t>nst such notice.</w:t>
      </w:r>
    </w:p>
    <w:p w14:paraId="445948E6" w14:textId="77777777" w:rsidR="00B44E3C" w:rsidRPr="008A5BE0" w:rsidRDefault="00B44E3C" w:rsidP="00EA4FDB">
      <w:pPr>
        <w:pStyle w:val="BodyTextIndent2"/>
        <w:ind w:left="0"/>
        <w:jc w:val="both"/>
        <w:rPr>
          <w:rFonts w:cs="Arial"/>
          <w:szCs w:val="20"/>
        </w:rPr>
      </w:pPr>
    </w:p>
    <w:p w14:paraId="1CB3DDBE" w14:textId="77777777" w:rsidR="00AD0018" w:rsidRDefault="00B44E3C" w:rsidP="00AD0018">
      <w:pPr>
        <w:pStyle w:val="Heading2"/>
        <w:numPr>
          <w:ilvl w:val="1"/>
          <w:numId w:val="64"/>
        </w:numPr>
        <w:rPr>
          <w:rFonts w:ascii="Arial" w:hAnsi="Arial" w:cs="Arial"/>
          <w:color w:val="auto"/>
        </w:rPr>
      </w:pPr>
      <w:bookmarkStart w:id="35" w:name="_Toc464831961"/>
      <w:r w:rsidRPr="00AD0018">
        <w:rPr>
          <w:rFonts w:ascii="Arial" w:hAnsi="Arial" w:cs="Arial"/>
          <w:color w:val="auto"/>
        </w:rPr>
        <w:t xml:space="preserve">Process </w:t>
      </w:r>
      <w:proofErr w:type="gramStart"/>
      <w:r w:rsidRPr="00AD0018">
        <w:rPr>
          <w:rFonts w:ascii="Arial" w:hAnsi="Arial" w:cs="Arial"/>
          <w:color w:val="auto"/>
        </w:rPr>
        <w:t>After</w:t>
      </w:r>
      <w:proofErr w:type="gramEnd"/>
      <w:r w:rsidRPr="00AD0018">
        <w:rPr>
          <w:rFonts w:ascii="Arial" w:hAnsi="Arial" w:cs="Arial"/>
          <w:color w:val="auto"/>
        </w:rPr>
        <w:t xml:space="preserve"> a Notice of Failure is Issued</w:t>
      </w:r>
      <w:bookmarkEnd w:id="35"/>
    </w:p>
    <w:p w14:paraId="1A70D5B5" w14:textId="77777777" w:rsidR="00AD0018" w:rsidRDefault="00B44E3C" w:rsidP="00AD0018">
      <w:pPr>
        <w:pStyle w:val="ListParagraph"/>
        <w:numPr>
          <w:ilvl w:val="2"/>
          <w:numId w:val="124"/>
        </w:numPr>
        <w:jc w:val="both"/>
        <w:rPr>
          <w:rFonts w:ascii="Arial" w:hAnsi="Arial" w:cs="Arial"/>
          <w:sz w:val="20"/>
          <w:szCs w:val="20"/>
        </w:rPr>
      </w:pPr>
      <w:r w:rsidRPr="00AD0018">
        <w:rPr>
          <w:rFonts w:ascii="Arial" w:hAnsi="Arial" w:cs="Arial"/>
          <w:sz w:val="20"/>
          <w:szCs w:val="20"/>
        </w:rPr>
        <w:t xml:space="preserve">A </w:t>
      </w:r>
      <w:r w:rsidR="00D70258" w:rsidRPr="00AD0018">
        <w:rPr>
          <w:rFonts w:ascii="Arial" w:hAnsi="Arial" w:cs="Arial"/>
          <w:sz w:val="20"/>
          <w:szCs w:val="20"/>
        </w:rPr>
        <w:t>Customer</w:t>
      </w:r>
      <w:r w:rsidRPr="00AD0018">
        <w:rPr>
          <w:rFonts w:ascii="Arial" w:hAnsi="Arial" w:cs="Arial"/>
          <w:sz w:val="20"/>
          <w:szCs w:val="20"/>
        </w:rPr>
        <w:t xml:space="preserve"> must lodge the Security referred to in the original RPFS, revised RPFS or reissued RPFS with the CDSP by [12:00 </w:t>
      </w:r>
      <w:proofErr w:type="spellStart"/>
      <w:r w:rsidRPr="00AD0018">
        <w:rPr>
          <w:rFonts w:ascii="Arial" w:hAnsi="Arial" w:cs="Arial"/>
          <w:sz w:val="20"/>
          <w:szCs w:val="20"/>
        </w:rPr>
        <w:t>hrs</w:t>
      </w:r>
      <w:proofErr w:type="spellEnd"/>
      <w:r w:rsidRPr="00AD0018">
        <w:rPr>
          <w:rFonts w:ascii="Arial" w:hAnsi="Arial" w:cs="Arial"/>
          <w:sz w:val="20"/>
          <w:szCs w:val="20"/>
        </w:rPr>
        <w:t>] on the Business Day following the date of issue of the Notice of Failure</w:t>
      </w:r>
      <w:r w:rsidR="008137FF" w:rsidRPr="00AD0018">
        <w:rPr>
          <w:rFonts w:ascii="Arial" w:hAnsi="Arial" w:cs="Arial"/>
          <w:sz w:val="20"/>
          <w:szCs w:val="20"/>
        </w:rPr>
        <w:t xml:space="preserve"> to Supply Further Security Request</w:t>
      </w:r>
      <w:r w:rsidR="00C854DB" w:rsidRPr="00AD0018">
        <w:rPr>
          <w:rFonts w:ascii="Arial" w:hAnsi="Arial" w:cs="Arial"/>
          <w:sz w:val="20"/>
          <w:szCs w:val="20"/>
        </w:rPr>
        <w:t xml:space="preserve"> following the expiry of the [8th] business day after the RPFS was issued</w:t>
      </w:r>
      <w:r w:rsidRPr="00AD0018">
        <w:rPr>
          <w:rFonts w:ascii="Arial" w:hAnsi="Arial" w:cs="Arial"/>
          <w:sz w:val="20"/>
          <w:szCs w:val="20"/>
        </w:rPr>
        <w:t>.</w:t>
      </w:r>
    </w:p>
    <w:p w14:paraId="613B191D" w14:textId="77777777" w:rsidR="00AD0018" w:rsidRDefault="00AD0018" w:rsidP="00AD0018">
      <w:pPr>
        <w:pStyle w:val="ListParagraph"/>
        <w:jc w:val="both"/>
        <w:rPr>
          <w:rFonts w:ascii="Arial" w:hAnsi="Arial" w:cs="Arial"/>
          <w:sz w:val="20"/>
          <w:szCs w:val="20"/>
        </w:rPr>
      </w:pPr>
    </w:p>
    <w:p w14:paraId="0E3F9344" w14:textId="6FFE44C9" w:rsidR="00EA4FDB" w:rsidRPr="00AD0018" w:rsidRDefault="00D83432" w:rsidP="00AD0018">
      <w:pPr>
        <w:pStyle w:val="ListParagraph"/>
        <w:numPr>
          <w:ilvl w:val="2"/>
          <w:numId w:val="124"/>
        </w:numPr>
        <w:jc w:val="both"/>
        <w:rPr>
          <w:rFonts w:ascii="Arial" w:hAnsi="Arial" w:cs="Arial"/>
          <w:sz w:val="20"/>
          <w:szCs w:val="20"/>
        </w:rPr>
      </w:pPr>
      <w:r w:rsidRPr="00AD0018">
        <w:rPr>
          <w:rFonts w:ascii="Arial" w:hAnsi="Arial" w:cs="Arial"/>
          <w:sz w:val="20"/>
          <w:szCs w:val="20"/>
        </w:rPr>
        <w:t>Subject to paragraph [paragraph</w:t>
      </w:r>
      <w:r w:rsidR="00E2708B" w:rsidRPr="00AD0018">
        <w:rPr>
          <w:rFonts w:ascii="Arial" w:hAnsi="Arial" w:cs="Arial"/>
          <w:sz w:val="20"/>
          <w:szCs w:val="20"/>
        </w:rPr>
        <w:t xml:space="preserve"> 5.3.1</w:t>
      </w:r>
      <w:r w:rsidR="00DA493A" w:rsidRPr="00AD0018">
        <w:rPr>
          <w:rFonts w:ascii="Arial" w:hAnsi="Arial" w:cs="Arial"/>
          <w:sz w:val="20"/>
          <w:szCs w:val="20"/>
        </w:rPr>
        <w:t>(b)</w:t>
      </w:r>
      <w:r w:rsidR="00E2708B" w:rsidRPr="00AD0018">
        <w:rPr>
          <w:rFonts w:ascii="Arial" w:hAnsi="Arial" w:cs="Arial"/>
          <w:sz w:val="20"/>
          <w:szCs w:val="20"/>
        </w:rPr>
        <w:t xml:space="preserve"> above</w:t>
      </w:r>
      <w:r w:rsidRPr="00AD0018">
        <w:rPr>
          <w:rFonts w:ascii="Arial" w:hAnsi="Arial" w:cs="Arial"/>
          <w:sz w:val="20"/>
          <w:szCs w:val="20"/>
        </w:rPr>
        <w:t xml:space="preserve"> </w:t>
      </w:r>
      <w:r w:rsidR="002B5AB6" w:rsidRPr="00AD0018">
        <w:rPr>
          <w:rFonts w:ascii="Arial" w:hAnsi="Arial" w:cs="Arial"/>
          <w:sz w:val="20"/>
          <w:szCs w:val="20"/>
        </w:rPr>
        <w:t>]</w:t>
      </w:r>
      <w:r w:rsidR="000D301F" w:rsidRPr="00AD0018">
        <w:rPr>
          <w:rFonts w:ascii="Arial" w:hAnsi="Arial" w:cs="Arial"/>
          <w:sz w:val="20"/>
          <w:szCs w:val="20"/>
        </w:rPr>
        <w:t xml:space="preserve">, where the </w:t>
      </w:r>
      <w:r w:rsidR="00D70258" w:rsidRPr="00AD0018">
        <w:rPr>
          <w:rFonts w:ascii="Arial" w:hAnsi="Arial" w:cs="Arial"/>
          <w:sz w:val="20"/>
          <w:szCs w:val="20"/>
        </w:rPr>
        <w:t>Customer</w:t>
      </w:r>
      <w:r w:rsidR="002B5AB6" w:rsidRPr="00AD0018">
        <w:rPr>
          <w:rFonts w:ascii="Arial" w:hAnsi="Arial" w:cs="Arial"/>
          <w:sz w:val="20"/>
          <w:szCs w:val="20"/>
        </w:rPr>
        <w:t xml:space="preserve"> has not provided the further, additional or revised Security in accordance with the Further Security Request by [12:00 hours] on the Business Day following the date the Failure to Supply Further Security Notice was submitted and irrespective of the </w:t>
      </w:r>
      <w:r w:rsidR="00D70258" w:rsidRPr="00AD0018">
        <w:rPr>
          <w:rFonts w:ascii="Arial" w:hAnsi="Arial" w:cs="Arial"/>
          <w:sz w:val="20"/>
          <w:szCs w:val="20"/>
        </w:rPr>
        <w:t>Customer</w:t>
      </w:r>
      <w:r w:rsidR="002B5AB6" w:rsidRPr="00AD0018">
        <w:rPr>
          <w:rFonts w:ascii="Arial" w:hAnsi="Arial" w:cs="Arial"/>
          <w:sz w:val="20"/>
          <w:szCs w:val="20"/>
        </w:rPr>
        <w:t>’s</w:t>
      </w:r>
      <w:r w:rsidR="009556FF" w:rsidRPr="00AD0018">
        <w:rPr>
          <w:rFonts w:ascii="Arial" w:hAnsi="Arial" w:cs="Arial"/>
          <w:sz w:val="20"/>
          <w:szCs w:val="20"/>
        </w:rPr>
        <w:t xml:space="preserve"> outstanding total indebtedness</w:t>
      </w:r>
      <w:r w:rsidR="002B5AB6" w:rsidRPr="00AD0018">
        <w:rPr>
          <w:rFonts w:ascii="Arial" w:hAnsi="Arial" w:cs="Arial"/>
          <w:sz w:val="20"/>
          <w:szCs w:val="20"/>
        </w:rPr>
        <w:t>, the DSCC shall be entitled to, and as soon as reaso</w:t>
      </w:r>
      <w:r w:rsidR="000D301F" w:rsidRPr="00AD0018">
        <w:rPr>
          <w:rFonts w:ascii="Arial" w:hAnsi="Arial" w:cs="Arial"/>
          <w:sz w:val="20"/>
          <w:szCs w:val="20"/>
        </w:rPr>
        <w:t>nably practicable thereafter shall issue a</w:t>
      </w:r>
      <w:r w:rsidR="002B5AB6" w:rsidRPr="00AD0018">
        <w:rPr>
          <w:rFonts w:ascii="Arial" w:hAnsi="Arial" w:cs="Arial"/>
          <w:sz w:val="20"/>
          <w:szCs w:val="20"/>
        </w:rPr>
        <w:t xml:space="preserve"> Suspension Notice to the </w:t>
      </w:r>
      <w:r w:rsidR="00D70258" w:rsidRPr="00AD0018">
        <w:rPr>
          <w:rFonts w:ascii="Arial" w:hAnsi="Arial" w:cs="Arial"/>
          <w:sz w:val="20"/>
          <w:szCs w:val="20"/>
        </w:rPr>
        <w:t>Customer</w:t>
      </w:r>
      <w:r w:rsidR="00EB309B" w:rsidRPr="00AD0018">
        <w:rPr>
          <w:rFonts w:ascii="Arial" w:hAnsi="Arial" w:cs="Arial"/>
          <w:sz w:val="20"/>
          <w:szCs w:val="20"/>
        </w:rPr>
        <w:t xml:space="preserve"> [paragraph 5.4.8</w:t>
      </w:r>
      <w:r w:rsidR="00E2708B" w:rsidRPr="00AD0018">
        <w:rPr>
          <w:rFonts w:ascii="Arial" w:hAnsi="Arial" w:cs="Arial"/>
          <w:sz w:val="20"/>
          <w:szCs w:val="20"/>
        </w:rPr>
        <w:t xml:space="preserve"> above</w:t>
      </w:r>
      <w:r w:rsidR="004E4549" w:rsidRPr="00AD0018">
        <w:rPr>
          <w:rFonts w:ascii="Arial" w:hAnsi="Arial" w:cs="Arial"/>
          <w:sz w:val="20"/>
          <w:szCs w:val="20"/>
        </w:rPr>
        <w:t>]</w:t>
      </w:r>
      <w:r w:rsidR="002B5AB6" w:rsidRPr="00AD0018">
        <w:rPr>
          <w:rFonts w:ascii="Arial" w:hAnsi="Arial" w:cs="Arial"/>
          <w:sz w:val="20"/>
          <w:szCs w:val="20"/>
        </w:rPr>
        <w:t xml:space="preserve"> to the effect that the </w:t>
      </w:r>
      <w:r w:rsidR="00D70258" w:rsidRPr="00AD0018">
        <w:rPr>
          <w:rFonts w:ascii="Arial" w:hAnsi="Arial" w:cs="Arial"/>
          <w:sz w:val="20"/>
          <w:szCs w:val="20"/>
        </w:rPr>
        <w:t>Customer</w:t>
      </w:r>
      <w:r w:rsidR="002B5AB6" w:rsidRPr="00AD0018">
        <w:rPr>
          <w:rFonts w:ascii="Arial" w:hAnsi="Arial" w:cs="Arial"/>
          <w:sz w:val="20"/>
          <w:szCs w:val="20"/>
        </w:rPr>
        <w:t xml:space="preserve"> shall cease to have access to the </w:t>
      </w:r>
      <w:r w:rsidR="00170A04" w:rsidRPr="008A5BE0">
        <w:rPr>
          <w:rFonts w:ascii="Arial" w:hAnsi="Arial" w:cs="Arial"/>
          <w:sz w:val="20"/>
          <w:szCs w:val="20"/>
        </w:rPr>
        <w:t>Specific Service or Additional Service</w:t>
      </w:r>
      <w:r w:rsidR="00170A04">
        <w:rPr>
          <w:rFonts w:ascii="Arial" w:hAnsi="Arial" w:cs="Arial"/>
          <w:sz w:val="20"/>
          <w:szCs w:val="20"/>
        </w:rPr>
        <w:t xml:space="preserve"> or IXA Service or Direct Services or Third Party Services or any other Service(s</w:t>
      </w:r>
      <w:r w:rsidR="00B209C8">
        <w:rPr>
          <w:rFonts w:ascii="Arial" w:hAnsi="Arial" w:cs="Arial"/>
          <w:sz w:val="20"/>
          <w:szCs w:val="20"/>
        </w:rPr>
        <w:t>)</w:t>
      </w:r>
      <w:r w:rsidR="00170A04" w:rsidRPr="00AD0018">
        <w:rPr>
          <w:rFonts w:ascii="Arial" w:hAnsi="Arial" w:cs="Arial"/>
          <w:sz w:val="20"/>
          <w:szCs w:val="20"/>
        </w:rPr>
        <w:t xml:space="preserve"> </w:t>
      </w:r>
      <w:r w:rsidR="002B5AB6" w:rsidRPr="00AD0018">
        <w:rPr>
          <w:rFonts w:ascii="Arial" w:hAnsi="Arial" w:cs="Arial"/>
          <w:sz w:val="20"/>
          <w:szCs w:val="20"/>
        </w:rPr>
        <w:t xml:space="preserve">provided by the CDSP to the </w:t>
      </w:r>
      <w:r w:rsidR="00D70258" w:rsidRPr="00AD0018">
        <w:rPr>
          <w:rFonts w:ascii="Arial" w:hAnsi="Arial" w:cs="Arial"/>
          <w:sz w:val="20"/>
          <w:szCs w:val="20"/>
        </w:rPr>
        <w:t>Customer</w:t>
      </w:r>
      <w:r w:rsidR="002B5AB6" w:rsidRPr="00AD0018">
        <w:rPr>
          <w:rFonts w:ascii="Arial" w:hAnsi="Arial" w:cs="Arial"/>
          <w:sz w:val="20"/>
          <w:szCs w:val="20"/>
        </w:rPr>
        <w:t xml:space="preserve"> with effect from the date (which may be any date on or after the date on which the notice is given) specified in the notice and the CDSP shall send a copy of any </w:t>
      </w:r>
      <w:r w:rsidR="00DA493A" w:rsidRPr="00AD0018">
        <w:rPr>
          <w:rFonts w:ascii="Arial" w:hAnsi="Arial" w:cs="Arial"/>
          <w:sz w:val="20"/>
          <w:szCs w:val="20"/>
        </w:rPr>
        <w:t>notice g</w:t>
      </w:r>
      <w:r w:rsidR="00EB309B" w:rsidRPr="00AD0018">
        <w:rPr>
          <w:rFonts w:ascii="Arial" w:hAnsi="Arial" w:cs="Arial"/>
          <w:sz w:val="20"/>
          <w:szCs w:val="20"/>
        </w:rPr>
        <w:t>iven</w:t>
      </w:r>
      <w:r w:rsidR="002B5AB6" w:rsidRPr="00AD0018">
        <w:rPr>
          <w:rFonts w:ascii="Arial" w:hAnsi="Arial" w:cs="Arial"/>
          <w:sz w:val="20"/>
          <w:szCs w:val="20"/>
        </w:rPr>
        <w:t xml:space="preserve"> to the Authority.</w:t>
      </w:r>
    </w:p>
    <w:p w14:paraId="38014C3B" w14:textId="77777777" w:rsidR="005B1D9E" w:rsidRPr="008A5BE0" w:rsidRDefault="005B1D9E" w:rsidP="00EA4FDB">
      <w:pPr>
        <w:jc w:val="both"/>
        <w:rPr>
          <w:rFonts w:ascii="Arial" w:hAnsi="Arial" w:cs="Arial"/>
          <w:sz w:val="20"/>
          <w:szCs w:val="20"/>
        </w:rPr>
      </w:pPr>
    </w:p>
    <w:p w14:paraId="48855476" w14:textId="5A1A4BD0" w:rsidR="005B1D9E" w:rsidRPr="00AD0018" w:rsidRDefault="005B1D9E" w:rsidP="00AD0018">
      <w:pPr>
        <w:pStyle w:val="Heading2"/>
        <w:numPr>
          <w:ilvl w:val="1"/>
          <w:numId w:val="64"/>
        </w:numPr>
        <w:rPr>
          <w:rFonts w:ascii="Arial" w:hAnsi="Arial" w:cs="Arial"/>
          <w:color w:val="auto"/>
        </w:rPr>
      </w:pPr>
      <w:bookmarkStart w:id="36" w:name="_Toc464831962"/>
      <w:r w:rsidRPr="00AD0018">
        <w:rPr>
          <w:rFonts w:ascii="Arial" w:hAnsi="Arial" w:cs="Arial"/>
          <w:color w:val="auto"/>
        </w:rPr>
        <w:t xml:space="preserve">Result of </w:t>
      </w:r>
      <w:r w:rsidR="00D70258" w:rsidRPr="00AD0018">
        <w:rPr>
          <w:rFonts w:ascii="Arial" w:hAnsi="Arial" w:cs="Arial"/>
          <w:color w:val="auto"/>
        </w:rPr>
        <w:t>Customer</w:t>
      </w:r>
      <w:r w:rsidRPr="00AD0018">
        <w:rPr>
          <w:rFonts w:ascii="Arial" w:hAnsi="Arial" w:cs="Arial"/>
          <w:color w:val="auto"/>
        </w:rPr>
        <w:t xml:space="preserve"> failing to Lodge Security in Accordance with the Notice of Failure with the CDSP within the Prescribed Period</w:t>
      </w:r>
      <w:bookmarkEnd w:id="36"/>
    </w:p>
    <w:p w14:paraId="3A13782A" w14:textId="77777777" w:rsidR="00791868" w:rsidRPr="008A5BE0" w:rsidRDefault="00791868" w:rsidP="001F4C30">
      <w:pPr>
        <w:pStyle w:val="ListParagraph"/>
        <w:ind w:left="435"/>
        <w:rPr>
          <w:rFonts w:ascii="Arial" w:hAnsi="Arial" w:cs="Arial"/>
        </w:rPr>
      </w:pPr>
    </w:p>
    <w:p w14:paraId="3E060656" w14:textId="3125C283" w:rsidR="005B1D9E" w:rsidRPr="00AD0018" w:rsidRDefault="005B1D9E" w:rsidP="00AD0018">
      <w:pPr>
        <w:pStyle w:val="ListParagraph"/>
        <w:numPr>
          <w:ilvl w:val="2"/>
          <w:numId w:val="125"/>
        </w:numPr>
        <w:jc w:val="both"/>
        <w:rPr>
          <w:rFonts w:ascii="Arial" w:hAnsi="Arial" w:cs="Arial"/>
          <w:sz w:val="20"/>
          <w:szCs w:val="20"/>
        </w:rPr>
      </w:pPr>
      <w:r w:rsidRPr="00AD0018">
        <w:rPr>
          <w:rFonts w:ascii="Arial" w:hAnsi="Arial" w:cs="Arial"/>
          <w:sz w:val="20"/>
          <w:szCs w:val="20"/>
        </w:rPr>
        <w:t>The CDSP shall convene an emergency DSCC Meeting to consider Suspension of the</w:t>
      </w:r>
      <w:r w:rsidR="00F93486" w:rsidRPr="00AD0018">
        <w:rPr>
          <w:rFonts w:ascii="Arial" w:hAnsi="Arial" w:cs="Arial"/>
          <w:sz w:val="20"/>
          <w:szCs w:val="20"/>
        </w:rPr>
        <w:t xml:space="preserve"> </w:t>
      </w:r>
      <w:r w:rsidR="00C87B02" w:rsidRPr="00AD0018">
        <w:rPr>
          <w:rFonts w:ascii="Arial" w:hAnsi="Arial" w:cs="Arial"/>
          <w:sz w:val="20"/>
          <w:szCs w:val="20"/>
        </w:rPr>
        <w:t>Specific Service or Additional Service</w:t>
      </w:r>
      <w:r w:rsidR="009A3C5F" w:rsidRPr="00AD0018">
        <w:rPr>
          <w:rFonts w:ascii="Arial" w:hAnsi="Arial" w:cs="Arial"/>
          <w:sz w:val="20"/>
          <w:szCs w:val="20"/>
        </w:rPr>
        <w:t>s</w:t>
      </w:r>
      <w:r w:rsidR="00B41EA2">
        <w:rPr>
          <w:rFonts w:ascii="Arial" w:hAnsi="Arial" w:cs="Arial"/>
          <w:sz w:val="20"/>
          <w:szCs w:val="20"/>
        </w:rPr>
        <w:t xml:space="preserve"> or IXA Service or Direct Services or Third Party Services or any other Service(s) outlined within CDSP Service Description Document</w:t>
      </w:r>
      <w:r w:rsidR="009A3C5F" w:rsidRPr="00AD0018">
        <w:rPr>
          <w:rFonts w:ascii="Arial" w:hAnsi="Arial" w:cs="Arial"/>
          <w:sz w:val="20"/>
          <w:szCs w:val="20"/>
        </w:rPr>
        <w:t xml:space="preserve"> </w:t>
      </w:r>
      <w:r w:rsidR="00F93486" w:rsidRPr="00AD0018">
        <w:rPr>
          <w:rFonts w:ascii="Arial" w:hAnsi="Arial" w:cs="Arial"/>
          <w:sz w:val="20"/>
          <w:szCs w:val="20"/>
        </w:rPr>
        <w:t>supplied to the</w:t>
      </w:r>
      <w:r w:rsidRPr="00AD0018">
        <w:rPr>
          <w:rFonts w:ascii="Arial" w:hAnsi="Arial" w:cs="Arial"/>
          <w:sz w:val="20"/>
          <w:szCs w:val="20"/>
        </w:rPr>
        <w:t xml:space="preserve"> </w:t>
      </w:r>
      <w:r w:rsidR="00D70258" w:rsidRPr="00AD0018">
        <w:rPr>
          <w:rFonts w:ascii="Arial" w:hAnsi="Arial" w:cs="Arial"/>
          <w:sz w:val="20"/>
          <w:szCs w:val="20"/>
        </w:rPr>
        <w:t>Customer</w:t>
      </w:r>
      <w:r w:rsidRPr="00AD0018">
        <w:rPr>
          <w:rFonts w:ascii="Arial" w:hAnsi="Arial" w:cs="Arial"/>
          <w:sz w:val="20"/>
          <w:szCs w:val="20"/>
        </w:rPr>
        <w:t>.</w:t>
      </w:r>
    </w:p>
    <w:p w14:paraId="6D398786" w14:textId="40B8F931" w:rsidR="00791868" w:rsidRPr="00AD0018" w:rsidRDefault="005B1D9E" w:rsidP="00AD0018">
      <w:pPr>
        <w:pStyle w:val="Heading2"/>
        <w:numPr>
          <w:ilvl w:val="1"/>
          <w:numId w:val="125"/>
        </w:numPr>
        <w:rPr>
          <w:rFonts w:ascii="Arial" w:hAnsi="Arial" w:cs="Arial"/>
          <w:color w:val="auto"/>
        </w:rPr>
      </w:pPr>
      <w:bookmarkStart w:id="37" w:name="_Toc464831963"/>
      <w:r w:rsidRPr="00AD0018">
        <w:rPr>
          <w:rFonts w:ascii="Arial" w:hAnsi="Arial" w:cs="Arial"/>
          <w:color w:val="auto"/>
        </w:rPr>
        <w:t>Result of RPFS Issue</w:t>
      </w:r>
      <w:r w:rsidR="00DA5545" w:rsidRPr="00AD0018">
        <w:rPr>
          <w:rFonts w:ascii="Arial" w:hAnsi="Arial" w:cs="Arial"/>
          <w:color w:val="auto"/>
        </w:rPr>
        <w:t>d</w:t>
      </w:r>
      <w:bookmarkEnd w:id="37"/>
    </w:p>
    <w:p w14:paraId="231141E7" w14:textId="4D5AA097" w:rsidR="005B1D9E" w:rsidRPr="00AD0018" w:rsidRDefault="005B1D9E" w:rsidP="00AD0018">
      <w:pPr>
        <w:pStyle w:val="ListParagraph"/>
        <w:numPr>
          <w:ilvl w:val="2"/>
          <w:numId w:val="125"/>
        </w:numPr>
        <w:jc w:val="both"/>
        <w:rPr>
          <w:rFonts w:ascii="Arial" w:hAnsi="Arial" w:cs="Arial"/>
          <w:sz w:val="20"/>
          <w:szCs w:val="20"/>
        </w:rPr>
      </w:pPr>
      <w:r w:rsidRPr="00AD0018">
        <w:rPr>
          <w:rFonts w:ascii="Arial" w:hAnsi="Arial" w:cs="Arial"/>
          <w:sz w:val="20"/>
          <w:szCs w:val="20"/>
        </w:rPr>
        <w:t xml:space="preserve">The CDSP shall not be under any obligation to pay any credit invoices falling due to a </w:t>
      </w:r>
      <w:r w:rsidR="00D70258" w:rsidRPr="00AD0018">
        <w:rPr>
          <w:rFonts w:ascii="Arial" w:hAnsi="Arial" w:cs="Arial"/>
          <w:sz w:val="20"/>
          <w:szCs w:val="20"/>
        </w:rPr>
        <w:t>Customer</w:t>
      </w:r>
      <w:r w:rsidRPr="00AD0018">
        <w:rPr>
          <w:rFonts w:ascii="Arial" w:hAnsi="Arial" w:cs="Arial"/>
          <w:sz w:val="20"/>
          <w:szCs w:val="20"/>
        </w:rPr>
        <w:t xml:space="preserve"> until the RPFS has been satisfied (Security lodged or RPFS successfully appealed and withdrawn). </w:t>
      </w:r>
    </w:p>
    <w:p w14:paraId="118D08C1" w14:textId="77777777" w:rsidR="0043505D" w:rsidRPr="008A5BE0" w:rsidRDefault="0043505D" w:rsidP="0043505D">
      <w:pPr>
        <w:pStyle w:val="ListParagraph"/>
        <w:jc w:val="both"/>
        <w:rPr>
          <w:rFonts w:ascii="Arial" w:hAnsi="Arial" w:cs="Arial"/>
          <w:sz w:val="20"/>
          <w:szCs w:val="20"/>
        </w:rPr>
      </w:pPr>
    </w:p>
    <w:p w14:paraId="7978CC41" w14:textId="38C93F87" w:rsidR="0043505D" w:rsidRPr="00B209C8" w:rsidRDefault="005B1D9E" w:rsidP="0043505D">
      <w:pPr>
        <w:pStyle w:val="ListParagraph"/>
        <w:numPr>
          <w:ilvl w:val="2"/>
          <w:numId w:val="125"/>
        </w:numPr>
        <w:jc w:val="both"/>
        <w:rPr>
          <w:rFonts w:ascii="Arial" w:hAnsi="Arial" w:cs="Arial"/>
          <w:sz w:val="20"/>
          <w:szCs w:val="20"/>
        </w:rPr>
      </w:pPr>
      <w:r w:rsidRPr="008A5BE0">
        <w:rPr>
          <w:rFonts w:ascii="Arial" w:hAnsi="Arial" w:cs="Arial"/>
          <w:sz w:val="20"/>
          <w:szCs w:val="20"/>
        </w:rPr>
        <w:t xml:space="preserve">Any credit invoice falling due will be paid into the </w:t>
      </w:r>
      <w:r w:rsidR="00D70258" w:rsidRPr="008A5BE0">
        <w:rPr>
          <w:rFonts w:ascii="Arial" w:hAnsi="Arial" w:cs="Arial"/>
          <w:sz w:val="20"/>
          <w:szCs w:val="20"/>
        </w:rPr>
        <w:t>Customer</w:t>
      </w:r>
      <w:r w:rsidRPr="008A5BE0">
        <w:rPr>
          <w:rFonts w:ascii="Arial" w:hAnsi="Arial" w:cs="Arial"/>
          <w:sz w:val="20"/>
          <w:szCs w:val="20"/>
        </w:rPr>
        <w:t>’s [Deposit Account] on its due date.</w:t>
      </w:r>
    </w:p>
    <w:p w14:paraId="6C46F6D9" w14:textId="77777777" w:rsidR="0043505D" w:rsidRPr="008A5BE0" w:rsidRDefault="0043505D" w:rsidP="0043505D">
      <w:pPr>
        <w:pStyle w:val="ListParagraph"/>
        <w:jc w:val="both"/>
        <w:rPr>
          <w:rFonts w:ascii="Arial" w:hAnsi="Arial" w:cs="Arial"/>
          <w:sz w:val="20"/>
          <w:szCs w:val="20"/>
        </w:rPr>
      </w:pPr>
    </w:p>
    <w:p w14:paraId="485C6D86" w14:textId="63467B37" w:rsidR="005B1D9E" w:rsidRPr="008A5BE0" w:rsidRDefault="005B1D9E" w:rsidP="00AD0018">
      <w:pPr>
        <w:pStyle w:val="ListParagraph"/>
        <w:numPr>
          <w:ilvl w:val="2"/>
          <w:numId w:val="125"/>
        </w:numPr>
        <w:jc w:val="both"/>
        <w:rPr>
          <w:rFonts w:ascii="Arial" w:hAnsi="Arial" w:cs="Arial"/>
          <w:sz w:val="20"/>
          <w:szCs w:val="20"/>
        </w:rPr>
      </w:pPr>
      <w:r w:rsidRPr="008A5BE0">
        <w:rPr>
          <w:rFonts w:ascii="Arial" w:hAnsi="Arial" w:cs="Arial"/>
          <w:sz w:val="20"/>
          <w:szCs w:val="20"/>
        </w:rPr>
        <w:t xml:space="preserve">The CDSP shall not be liable to pay any interest if a credit invoice is subsequently paid to a </w:t>
      </w:r>
      <w:r w:rsidR="00D70258" w:rsidRPr="008A5BE0">
        <w:rPr>
          <w:rFonts w:ascii="Arial" w:hAnsi="Arial" w:cs="Arial"/>
          <w:sz w:val="20"/>
          <w:szCs w:val="20"/>
        </w:rPr>
        <w:t>Customer</w:t>
      </w:r>
      <w:r w:rsidRPr="008A5BE0">
        <w:rPr>
          <w:rFonts w:ascii="Arial" w:hAnsi="Arial" w:cs="Arial"/>
          <w:sz w:val="20"/>
          <w:szCs w:val="20"/>
        </w:rPr>
        <w:t xml:space="preserve"> after its due date.</w:t>
      </w:r>
    </w:p>
    <w:p w14:paraId="07286F73" w14:textId="77777777" w:rsidR="0043505D" w:rsidRPr="008A5BE0" w:rsidRDefault="0043505D" w:rsidP="0043505D">
      <w:pPr>
        <w:pStyle w:val="ListParagraph"/>
        <w:jc w:val="both"/>
        <w:rPr>
          <w:rFonts w:ascii="Arial" w:hAnsi="Arial" w:cs="Arial"/>
          <w:sz w:val="20"/>
          <w:szCs w:val="20"/>
        </w:rPr>
      </w:pPr>
    </w:p>
    <w:p w14:paraId="1CE288CC" w14:textId="3F58E82E" w:rsidR="005B1D9E" w:rsidRPr="008A5BE0" w:rsidRDefault="005B1D9E" w:rsidP="00AD0018">
      <w:pPr>
        <w:pStyle w:val="ListParagraph"/>
        <w:numPr>
          <w:ilvl w:val="2"/>
          <w:numId w:val="125"/>
        </w:numPr>
        <w:jc w:val="both"/>
        <w:rPr>
          <w:rFonts w:ascii="Arial" w:hAnsi="Arial" w:cs="Arial"/>
          <w:sz w:val="20"/>
          <w:szCs w:val="20"/>
        </w:rPr>
      </w:pPr>
      <w:r w:rsidRPr="008A5BE0">
        <w:rPr>
          <w:rFonts w:ascii="Arial" w:hAnsi="Arial" w:cs="Arial"/>
          <w:sz w:val="20"/>
          <w:szCs w:val="20"/>
        </w:rPr>
        <w:t xml:space="preserve">A </w:t>
      </w:r>
      <w:r w:rsidR="00D70258" w:rsidRPr="008A5BE0">
        <w:rPr>
          <w:rFonts w:ascii="Arial" w:hAnsi="Arial" w:cs="Arial"/>
          <w:sz w:val="20"/>
          <w:szCs w:val="20"/>
        </w:rPr>
        <w:t>Customer</w:t>
      </w:r>
      <w:r w:rsidRPr="008A5BE0">
        <w:rPr>
          <w:rFonts w:ascii="Arial" w:hAnsi="Arial" w:cs="Arial"/>
          <w:sz w:val="20"/>
          <w:szCs w:val="20"/>
        </w:rPr>
        <w:t xml:space="preserve"> must maintain </w:t>
      </w:r>
      <w:r w:rsidR="00955E6D">
        <w:rPr>
          <w:rFonts w:ascii="Arial" w:hAnsi="Arial" w:cs="Arial"/>
          <w:sz w:val="20"/>
          <w:szCs w:val="20"/>
        </w:rPr>
        <w:t>RPFS</w:t>
      </w:r>
      <w:r w:rsidRPr="008A5BE0">
        <w:rPr>
          <w:rFonts w:ascii="Arial" w:hAnsi="Arial" w:cs="Arial"/>
          <w:sz w:val="20"/>
          <w:szCs w:val="20"/>
        </w:rPr>
        <w:t xml:space="preserve"> </w:t>
      </w:r>
      <w:proofErr w:type="gramStart"/>
      <w:r w:rsidRPr="008A5BE0">
        <w:rPr>
          <w:rFonts w:ascii="Arial" w:hAnsi="Arial" w:cs="Arial"/>
          <w:sz w:val="20"/>
          <w:szCs w:val="20"/>
        </w:rPr>
        <w:t>for a minimum of [90] Days</w:t>
      </w:r>
      <w:proofErr w:type="gramEnd"/>
      <w:r w:rsidRPr="008A5BE0">
        <w:rPr>
          <w:rFonts w:ascii="Arial" w:hAnsi="Arial" w:cs="Arial"/>
          <w:sz w:val="20"/>
          <w:szCs w:val="20"/>
        </w:rPr>
        <w:t xml:space="preserve">. Any Security lodged in response to a RPFS must remain in place for no less than [90] days following the date of issue. In the event of a subsequent Further Security Request, all Security must remain in place for a further [90] days from the date of the most recent Further Security Request. </w:t>
      </w:r>
    </w:p>
    <w:p w14:paraId="39A6A8CA" w14:textId="650D9DF7" w:rsidR="005B1D9E" w:rsidRPr="008A5BE0" w:rsidRDefault="00DD6904" w:rsidP="001F4C30">
      <w:pPr>
        <w:pStyle w:val="Heading1"/>
        <w:rPr>
          <w:rFonts w:ascii="Arial" w:hAnsi="Arial" w:cs="Arial"/>
          <w:b w:val="0"/>
          <w:color w:val="auto"/>
        </w:rPr>
      </w:pPr>
      <w:bookmarkStart w:id="38" w:name="_Toc464831964"/>
      <w:r w:rsidRPr="008A5BE0">
        <w:rPr>
          <w:rFonts w:ascii="Arial" w:hAnsi="Arial" w:cs="Arial"/>
          <w:color w:val="auto"/>
        </w:rPr>
        <w:t>Section 6:</w:t>
      </w:r>
      <w:r w:rsidRPr="008A5BE0">
        <w:rPr>
          <w:rFonts w:ascii="Arial" w:hAnsi="Arial" w:cs="Arial"/>
          <w:color w:val="auto"/>
        </w:rPr>
        <w:tab/>
      </w:r>
      <w:r w:rsidR="005A681E">
        <w:rPr>
          <w:rFonts w:ascii="Arial" w:hAnsi="Arial" w:cs="Arial"/>
          <w:color w:val="auto"/>
        </w:rPr>
        <w:t xml:space="preserve">Payment of </w:t>
      </w:r>
      <w:r w:rsidR="005B1D9E" w:rsidRPr="008A5BE0">
        <w:rPr>
          <w:rFonts w:ascii="Arial" w:hAnsi="Arial" w:cs="Arial"/>
          <w:color w:val="auto"/>
        </w:rPr>
        <w:t>Invoices</w:t>
      </w:r>
      <w:bookmarkEnd w:id="38"/>
    </w:p>
    <w:p w14:paraId="49A62D71" w14:textId="344B4E20" w:rsidR="005B1D9E" w:rsidRPr="008A5BE0" w:rsidRDefault="005B1D9E" w:rsidP="001F4C30">
      <w:pPr>
        <w:pStyle w:val="Heading2"/>
        <w:numPr>
          <w:ilvl w:val="1"/>
          <w:numId w:val="114"/>
        </w:numPr>
        <w:rPr>
          <w:rFonts w:ascii="Arial" w:hAnsi="Arial" w:cs="Arial"/>
          <w:b w:val="0"/>
          <w:color w:val="auto"/>
        </w:rPr>
      </w:pPr>
      <w:bookmarkStart w:id="39" w:name="_Toc464831965"/>
      <w:r w:rsidRPr="008A5BE0">
        <w:rPr>
          <w:rFonts w:ascii="Arial" w:hAnsi="Arial" w:cs="Arial"/>
          <w:color w:val="auto"/>
        </w:rPr>
        <w:t>Failure to Pay an Invoice</w:t>
      </w:r>
      <w:bookmarkEnd w:id="39"/>
    </w:p>
    <w:p w14:paraId="35C6C953" w14:textId="54D4CB5C" w:rsidR="00F15888" w:rsidRDefault="004E4549" w:rsidP="00F15888">
      <w:pPr>
        <w:pStyle w:val="ListParagraph"/>
        <w:numPr>
          <w:ilvl w:val="2"/>
          <w:numId w:val="114"/>
        </w:numPr>
        <w:jc w:val="both"/>
        <w:rPr>
          <w:rFonts w:ascii="Arial" w:hAnsi="Arial" w:cs="Arial"/>
          <w:sz w:val="20"/>
          <w:szCs w:val="20"/>
        </w:rPr>
      </w:pPr>
      <w:r w:rsidRPr="008A5BE0">
        <w:rPr>
          <w:rFonts w:ascii="Arial" w:hAnsi="Arial" w:cs="Arial"/>
          <w:sz w:val="20"/>
          <w:szCs w:val="20"/>
        </w:rPr>
        <w:t xml:space="preserve">A </w:t>
      </w:r>
      <w:r w:rsidR="00E424C7" w:rsidRPr="008A5BE0">
        <w:rPr>
          <w:rFonts w:ascii="Arial" w:hAnsi="Arial" w:cs="Arial"/>
          <w:sz w:val="20"/>
          <w:szCs w:val="20"/>
        </w:rPr>
        <w:t xml:space="preserve">Failure </w:t>
      </w:r>
      <w:proofErr w:type="gramStart"/>
      <w:r w:rsidR="00E424C7" w:rsidRPr="008A5BE0">
        <w:rPr>
          <w:rFonts w:ascii="Arial" w:hAnsi="Arial" w:cs="Arial"/>
          <w:sz w:val="20"/>
          <w:szCs w:val="20"/>
        </w:rPr>
        <w:t>To</w:t>
      </w:r>
      <w:proofErr w:type="gramEnd"/>
      <w:r w:rsidR="00E424C7" w:rsidRPr="008A5BE0">
        <w:rPr>
          <w:rFonts w:ascii="Arial" w:hAnsi="Arial" w:cs="Arial"/>
          <w:sz w:val="20"/>
          <w:szCs w:val="20"/>
        </w:rPr>
        <w:t xml:space="preserve"> Pay Notice</w:t>
      </w:r>
      <w:r w:rsidRPr="008A5BE0">
        <w:rPr>
          <w:rFonts w:ascii="Arial" w:hAnsi="Arial" w:cs="Arial"/>
          <w:sz w:val="20"/>
          <w:szCs w:val="20"/>
        </w:rPr>
        <w:t xml:space="preserve"> (</w:t>
      </w:r>
      <w:r w:rsidR="00E424C7" w:rsidRPr="008A5BE0">
        <w:rPr>
          <w:rFonts w:ascii="Arial" w:hAnsi="Arial" w:cs="Arial"/>
          <w:sz w:val="20"/>
          <w:szCs w:val="20"/>
        </w:rPr>
        <w:t>FTPN</w:t>
      </w:r>
      <w:r w:rsidRPr="008A5BE0">
        <w:rPr>
          <w:rFonts w:ascii="Arial" w:hAnsi="Arial" w:cs="Arial"/>
          <w:sz w:val="20"/>
          <w:szCs w:val="20"/>
        </w:rPr>
        <w:t>)</w:t>
      </w:r>
      <w:r w:rsidR="004E6E8D">
        <w:rPr>
          <w:rFonts w:ascii="Arial" w:hAnsi="Arial" w:cs="Arial"/>
          <w:sz w:val="20"/>
          <w:szCs w:val="20"/>
        </w:rPr>
        <w:t xml:space="preserve"> (pursuant to paragraph 4 of the DSCP)</w:t>
      </w:r>
      <w:r w:rsidRPr="008A5BE0">
        <w:rPr>
          <w:rFonts w:ascii="Arial" w:hAnsi="Arial" w:cs="Arial"/>
          <w:sz w:val="20"/>
          <w:szCs w:val="20"/>
        </w:rPr>
        <w:t xml:space="preserve"> will be issued on the [next Business Day] following the due date where a </w:t>
      </w:r>
      <w:r w:rsidR="00D70258" w:rsidRPr="008A5BE0">
        <w:rPr>
          <w:rFonts w:ascii="Arial" w:hAnsi="Arial" w:cs="Arial"/>
          <w:sz w:val="20"/>
          <w:szCs w:val="20"/>
        </w:rPr>
        <w:t>Customer</w:t>
      </w:r>
      <w:r w:rsidR="009A3C5F" w:rsidRPr="008A5BE0">
        <w:rPr>
          <w:rFonts w:ascii="Arial" w:hAnsi="Arial" w:cs="Arial"/>
          <w:sz w:val="20"/>
          <w:szCs w:val="20"/>
        </w:rPr>
        <w:t xml:space="preserve"> fails to pay a DSC</w:t>
      </w:r>
      <w:r w:rsidRPr="008A5BE0">
        <w:rPr>
          <w:rFonts w:ascii="Arial" w:hAnsi="Arial" w:cs="Arial"/>
          <w:sz w:val="20"/>
          <w:szCs w:val="20"/>
        </w:rPr>
        <w:t xml:space="preserve"> invoice. This will request that the </w:t>
      </w:r>
      <w:r w:rsidR="00D70258" w:rsidRPr="008A5BE0">
        <w:rPr>
          <w:rFonts w:ascii="Arial" w:hAnsi="Arial" w:cs="Arial"/>
          <w:sz w:val="20"/>
          <w:szCs w:val="20"/>
        </w:rPr>
        <w:t>Customer</w:t>
      </w:r>
      <w:r w:rsidRPr="008A5BE0">
        <w:rPr>
          <w:rFonts w:ascii="Arial" w:hAnsi="Arial" w:cs="Arial"/>
          <w:sz w:val="20"/>
          <w:szCs w:val="20"/>
        </w:rPr>
        <w:t xml:space="preserve"> s</w:t>
      </w:r>
      <w:r w:rsidR="004B2CEB" w:rsidRPr="008A5BE0">
        <w:rPr>
          <w:rFonts w:ascii="Arial" w:hAnsi="Arial" w:cs="Arial"/>
          <w:sz w:val="20"/>
          <w:szCs w:val="20"/>
        </w:rPr>
        <w:t>ettles the amount in full by two</w:t>
      </w:r>
      <w:r w:rsidRPr="008A5BE0">
        <w:rPr>
          <w:rFonts w:ascii="Arial" w:hAnsi="Arial" w:cs="Arial"/>
          <w:sz w:val="20"/>
          <w:szCs w:val="20"/>
        </w:rPr>
        <w:t xml:space="preserve"> [Business Day</w:t>
      </w:r>
      <w:r w:rsidR="004B2CEB" w:rsidRPr="008A5BE0">
        <w:rPr>
          <w:rFonts w:ascii="Arial" w:hAnsi="Arial" w:cs="Arial"/>
          <w:sz w:val="20"/>
          <w:szCs w:val="20"/>
        </w:rPr>
        <w:t>s</w:t>
      </w:r>
      <w:r w:rsidRPr="008A5BE0">
        <w:rPr>
          <w:rFonts w:ascii="Arial" w:hAnsi="Arial" w:cs="Arial"/>
          <w:sz w:val="20"/>
          <w:szCs w:val="20"/>
        </w:rPr>
        <w:t>] after issue</w:t>
      </w:r>
      <w:r w:rsidR="004B2CEB" w:rsidRPr="008A5BE0">
        <w:rPr>
          <w:rFonts w:ascii="Arial" w:hAnsi="Arial" w:cs="Arial"/>
          <w:sz w:val="20"/>
          <w:szCs w:val="20"/>
        </w:rPr>
        <w:t xml:space="preserve"> of the Notice</w:t>
      </w:r>
      <w:r w:rsidR="0095249C">
        <w:rPr>
          <w:rFonts w:ascii="Arial" w:hAnsi="Arial" w:cs="Arial"/>
          <w:sz w:val="20"/>
          <w:szCs w:val="20"/>
        </w:rPr>
        <w:t>. A</w:t>
      </w:r>
      <w:r w:rsidRPr="008A5BE0">
        <w:rPr>
          <w:rFonts w:ascii="Arial" w:hAnsi="Arial" w:cs="Arial"/>
          <w:sz w:val="20"/>
          <w:szCs w:val="20"/>
        </w:rPr>
        <w:t xml:space="preserve">ll payments due to the </w:t>
      </w:r>
      <w:r w:rsidR="00D70258" w:rsidRPr="008A5BE0">
        <w:rPr>
          <w:rFonts w:ascii="Arial" w:hAnsi="Arial" w:cs="Arial"/>
          <w:sz w:val="20"/>
          <w:szCs w:val="20"/>
        </w:rPr>
        <w:t>Customer</w:t>
      </w:r>
      <w:r w:rsidRPr="008A5BE0">
        <w:rPr>
          <w:rFonts w:ascii="Arial" w:hAnsi="Arial" w:cs="Arial"/>
          <w:sz w:val="20"/>
          <w:szCs w:val="20"/>
        </w:rPr>
        <w:t xml:space="preserve"> will be withheld. Late payment interest will not accrue </w:t>
      </w:r>
      <w:r w:rsidR="00E424C7" w:rsidRPr="008A5BE0">
        <w:rPr>
          <w:rFonts w:ascii="Arial" w:hAnsi="Arial" w:cs="Arial"/>
          <w:sz w:val="20"/>
          <w:szCs w:val="20"/>
        </w:rPr>
        <w:t xml:space="preserve">(against payments withheld by the CDSP) </w:t>
      </w:r>
      <w:r w:rsidRPr="008A5BE0">
        <w:rPr>
          <w:rFonts w:ascii="Arial" w:hAnsi="Arial" w:cs="Arial"/>
          <w:sz w:val="20"/>
          <w:szCs w:val="20"/>
        </w:rPr>
        <w:t xml:space="preserve">and any monies will be paid into the </w:t>
      </w:r>
      <w:r w:rsidR="00D70258" w:rsidRPr="008A5BE0">
        <w:rPr>
          <w:rFonts w:ascii="Arial" w:hAnsi="Arial" w:cs="Arial"/>
          <w:sz w:val="20"/>
          <w:szCs w:val="20"/>
        </w:rPr>
        <w:t>Customer</w:t>
      </w:r>
      <w:r w:rsidRPr="008A5BE0">
        <w:rPr>
          <w:rFonts w:ascii="Arial" w:hAnsi="Arial" w:cs="Arial"/>
          <w:sz w:val="20"/>
          <w:szCs w:val="20"/>
        </w:rPr>
        <w:t xml:space="preserve">’s [Cash Deposit Account]. </w:t>
      </w:r>
    </w:p>
    <w:p w14:paraId="4F9E17D4" w14:textId="77777777" w:rsidR="00AD0018" w:rsidRPr="008A5BE0" w:rsidRDefault="00AD0018" w:rsidP="00AD0018">
      <w:pPr>
        <w:pStyle w:val="ListParagraph"/>
        <w:jc w:val="both"/>
        <w:rPr>
          <w:rFonts w:ascii="Arial" w:hAnsi="Arial" w:cs="Arial"/>
          <w:sz w:val="20"/>
          <w:szCs w:val="20"/>
        </w:rPr>
      </w:pPr>
    </w:p>
    <w:p w14:paraId="493AE5A7" w14:textId="437F2ADA" w:rsidR="00DD43B5" w:rsidRPr="00AD0018" w:rsidRDefault="00B37D77" w:rsidP="00AD0018">
      <w:pPr>
        <w:pStyle w:val="ListParagraph"/>
        <w:numPr>
          <w:ilvl w:val="2"/>
          <w:numId w:val="114"/>
        </w:numPr>
        <w:jc w:val="both"/>
        <w:rPr>
          <w:rFonts w:ascii="Arial" w:hAnsi="Arial" w:cs="Arial"/>
          <w:sz w:val="20"/>
          <w:szCs w:val="20"/>
        </w:rPr>
      </w:pPr>
      <w:r w:rsidRPr="00AD0018">
        <w:rPr>
          <w:rFonts w:ascii="Arial" w:hAnsi="Arial" w:cs="Arial"/>
          <w:sz w:val="20"/>
          <w:szCs w:val="20"/>
        </w:rPr>
        <w:t xml:space="preserve">Where a </w:t>
      </w:r>
      <w:r w:rsidR="00D70258" w:rsidRPr="00AD0018">
        <w:rPr>
          <w:rFonts w:ascii="Arial" w:hAnsi="Arial" w:cs="Arial"/>
          <w:sz w:val="20"/>
          <w:szCs w:val="20"/>
        </w:rPr>
        <w:t>Customer</w:t>
      </w:r>
      <w:r w:rsidR="002012AF" w:rsidRPr="00AD0018">
        <w:rPr>
          <w:rFonts w:ascii="Arial" w:hAnsi="Arial" w:cs="Arial"/>
          <w:sz w:val="20"/>
          <w:szCs w:val="20"/>
        </w:rPr>
        <w:t xml:space="preserve"> does not pay</w:t>
      </w:r>
      <w:r w:rsidR="00EB5B8D" w:rsidRPr="00AD0018">
        <w:rPr>
          <w:rFonts w:ascii="Arial" w:hAnsi="Arial" w:cs="Arial"/>
          <w:sz w:val="20"/>
          <w:szCs w:val="20"/>
        </w:rPr>
        <w:t xml:space="preserve"> the Net Invoice Amount under a</w:t>
      </w:r>
      <w:r w:rsidR="002012AF" w:rsidRPr="00AD0018">
        <w:rPr>
          <w:rFonts w:ascii="Arial" w:hAnsi="Arial" w:cs="Arial"/>
          <w:sz w:val="20"/>
          <w:szCs w:val="20"/>
        </w:rPr>
        <w:t xml:space="preserve"> </w:t>
      </w:r>
      <w:r w:rsidR="00E424C7" w:rsidRPr="00AD0018">
        <w:rPr>
          <w:rFonts w:ascii="Arial" w:hAnsi="Arial" w:cs="Arial"/>
          <w:sz w:val="20"/>
          <w:szCs w:val="20"/>
        </w:rPr>
        <w:t>DSC</w:t>
      </w:r>
      <w:r w:rsidR="002012AF" w:rsidRPr="00AD0018">
        <w:rPr>
          <w:rFonts w:ascii="Arial" w:hAnsi="Arial" w:cs="Arial"/>
          <w:sz w:val="20"/>
          <w:szCs w:val="20"/>
        </w:rPr>
        <w:t xml:space="preserve"> Invoice in full on the Invoice Due Date, notwithstanding  the CDSP shall be entitled to, and as soon as reasonably practicable after the Invoice Due Date will, submit to the </w:t>
      </w:r>
      <w:r w:rsidR="00D70258" w:rsidRPr="00AD0018">
        <w:rPr>
          <w:rFonts w:ascii="Arial" w:hAnsi="Arial" w:cs="Arial"/>
          <w:sz w:val="20"/>
          <w:szCs w:val="20"/>
        </w:rPr>
        <w:t>Customer</w:t>
      </w:r>
      <w:r w:rsidR="002012AF" w:rsidRPr="00AD0018">
        <w:rPr>
          <w:rFonts w:ascii="Arial" w:hAnsi="Arial" w:cs="Arial"/>
          <w:sz w:val="20"/>
          <w:szCs w:val="20"/>
        </w:rPr>
        <w:t xml:space="preserve"> a </w:t>
      </w:r>
      <w:r w:rsidR="00C73753">
        <w:rPr>
          <w:rFonts w:ascii="Arial" w:hAnsi="Arial" w:cs="Arial"/>
          <w:sz w:val="20"/>
          <w:szCs w:val="20"/>
        </w:rPr>
        <w:t xml:space="preserve">Credit Default </w:t>
      </w:r>
      <w:r w:rsidR="002012AF" w:rsidRPr="00AD0018">
        <w:rPr>
          <w:rFonts w:ascii="Arial" w:hAnsi="Arial" w:cs="Arial"/>
          <w:sz w:val="20"/>
          <w:szCs w:val="20"/>
        </w:rPr>
        <w:t>Notice</w:t>
      </w:r>
      <w:r w:rsidR="00574829">
        <w:rPr>
          <w:rFonts w:ascii="Arial" w:hAnsi="Arial" w:cs="Arial"/>
          <w:sz w:val="20"/>
          <w:szCs w:val="20"/>
        </w:rPr>
        <w:t xml:space="preserve"> (pursuant to paragraph 4.1.4 </w:t>
      </w:r>
      <w:r w:rsidR="00E97763">
        <w:rPr>
          <w:rFonts w:ascii="Arial" w:hAnsi="Arial" w:cs="Arial"/>
          <w:sz w:val="20"/>
          <w:szCs w:val="20"/>
        </w:rPr>
        <w:t xml:space="preserve"> and subject to paragraph 4.2 </w:t>
      </w:r>
      <w:r w:rsidR="00574829">
        <w:rPr>
          <w:rFonts w:ascii="Arial" w:hAnsi="Arial" w:cs="Arial"/>
          <w:sz w:val="20"/>
          <w:szCs w:val="20"/>
        </w:rPr>
        <w:t>of the DSCP)</w:t>
      </w:r>
      <w:r w:rsidR="002012AF" w:rsidRPr="00AD0018">
        <w:rPr>
          <w:rFonts w:ascii="Arial" w:hAnsi="Arial" w:cs="Arial"/>
          <w:sz w:val="20"/>
          <w:szCs w:val="20"/>
        </w:rPr>
        <w:t xml:space="preserve">, substantially </w:t>
      </w:r>
      <w:r w:rsidR="00FD50F8" w:rsidRPr="00AD0018">
        <w:rPr>
          <w:rFonts w:ascii="Arial" w:hAnsi="Arial" w:cs="Arial"/>
          <w:sz w:val="20"/>
          <w:szCs w:val="20"/>
        </w:rPr>
        <w:t>in the form set out in the DSCR</w:t>
      </w:r>
      <w:r w:rsidR="002012AF" w:rsidRPr="00AD0018">
        <w:rPr>
          <w:rFonts w:ascii="Arial" w:hAnsi="Arial" w:cs="Arial"/>
          <w:sz w:val="20"/>
          <w:szCs w:val="20"/>
        </w:rPr>
        <w:t xml:space="preserve">, notifying the </w:t>
      </w:r>
      <w:r w:rsidR="00D70258" w:rsidRPr="00AD0018">
        <w:rPr>
          <w:rFonts w:ascii="Arial" w:hAnsi="Arial" w:cs="Arial"/>
          <w:sz w:val="20"/>
          <w:szCs w:val="20"/>
        </w:rPr>
        <w:t>Customer</w:t>
      </w:r>
      <w:r w:rsidR="00C73753">
        <w:rPr>
          <w:rFonts w:ascii="Arial" w:hAnsi="Arial" w:cs="Arial"/>
          <w:sz w:val="20"/>
          <w:szCs w:val="20"/>
        </w:rPr>
        <w:t xml:space="preserve"> that the CDSP shall</w:t>
      </w:r>
      <w:r w:rsidR="002012AF" w:rsidRPr="00AD0018">
        <w:rPr>
          <w:rFonts w:ascii="Arial" w:hAnsi="Arial" w:cs="Arial"/>
          <w:sz w:val="20"/>
          <w:szCs w:val="20"/>
        </w:rPr>
        <w:t xml:space="preserve"> issue a Suspension Notice to the </w:t>
      </w:r>
      <w:r w:rsidR="00D70258" w:rsidRPr="00AD0018">
        <w:rPr>
          <w:rFonts w:ascii="Arial" w:hAnsi="Arial" w:cs="Arial"/>
          <w:sz w:val="20"/>
          <w:szCs w:val="20"/>
        </w:rPr>
        <w:t>Customer</w:t>
      </w:r>
      <w:r w:rsidR="002012AF" w:rsidRPr="00AD0018">
        <w:rPr>
          <w:rFonts w:ascii="Arial" w:hAnsi="Arial" w:cs="Arial"/>
          <w:sz w:val="20"/>
          <w:szCs w:val="20"/>
        </w:rPr>
        <w:t xml:space="preserve"> [upon approval of the DSCC] if the </w:t>
      </w:r>
      <w:r w:rsidR="00D70258" w:rsidRPr="00AD0018">
        <w:rPr>
          <w:rFonts w:ascii="Arial" w:hAnsi="Arial" w:cs="Arial"/>
          <w:sz w:val="20"/>
          <w:szCs w:val="20"/>
        </w:rPr>
        <w:t>Customer</w:t>
      </w:r>
      <w:r w:rsidR="002012AF" w:rsidRPr="00AD0018">
        <w:rPr>
          <w:rFonts w:ascii="Arial" w:hAnsi="Arial" w:cs="Arial"/>
          <w:sz w:val="20"/>
          <w:szCs w:val="20"/>
        </w:rPr>
        <w:t xml:space="preserve"> does not pay the outstanding amount of the Net Invoice Amount in full by the Busin</w:t>
      </w:r>
      <w:r w:rsidR="00774E9B" w:rsidRPr="00AD0018">
        <w:rPr>
          <w:rFonts w:ascii="Arial" w:hAnsi="Arial" w:cs="Arial"/>
          <w:sz w:val="20"/>
          <w:szCs w:val="20"/>
        </w:rPr>
        <w:t>ess Day after the date of such</w:t>
      </w:r>
      <w:r w:rsidR="00A17919">
        <w:rPr>
          <w:rFonts w:ascii="Arial" w:hAnsi="Arial" w:cs="Arial"/>
          <w:sz w:val="20"/>
          <w:szCs w:val="20"/>
        </w:rPr>
        <w:t xml:space="preserve"> Credit Default</w:t>
      </w:r>
      <w:r w:rsidR="00774E9B" w:rsidRPr="00AD0018">
        <w:rPr>
          <w:rFonts w:ascii="Arial" w:hAnsi="Arial" w:cs="Arial"/>
          <w:sz w:val="20"/>
          <w:szCs w:val="20"/>
        </w:rPr>
        <w:t xml:space="preserve"> N</w:t>
      </w:r>
      <w:r w:rsidR="002012AF" w:rsidRPr="00AD0018">
        <w:rPr>
          <w:rFonts w:ascii="Arial" w:hAnsi="Arial" w:cs="Arial"/>
          <w:sz w:val="20"/>
          <w:szCs w:val="20"/>
        </w:rPr>
        <w:t>otice.</w:t>
      </w:r>
    </w:p>
    <w:p w14:paraId="26C9888B" w14:textId="5671E692" w:rsidR="00774E9B" w:rsidRPr="008A5BE0" w:rsidRDefault="00774E9B" w:rsidP="001F4C30">
      <w:pPr>
        <w:pStyle w:val="Heading2"/>
        <w:numPr>
          <w:ilvl w:val="1"/>
          <w:numId w:val="114"/>
        </w:numPr>
        <w:rPr>
          <w:rFonts w:ascii="Arial" w:hAnsi="Arial" w:cs="Arial"/>
          <w:color w:val="auto"/>
        </w:rPr>
      </w:pPr>
      <w:bookmarkStart w:id="40" w:name="_Toc464831966"/>
      <w:r w:rsidRPr="008A5BE0">
        <w:rPr>
          <w:rFonts w:ascii="Arial" w:hAnsi="Arial" w:cs="Arial"/>
          <w:color w:val="auto"/>
        </w:rPr>
        <w:t>Withholding Against an Invoice</w:t>
      </w:r>
      <w:bookmarkEnd w:id="40"/>
    </w:p>
    <w:p w14:paraId="2BE4B1E2" w14:textId="1754D72C" w:rsidR="00770E53" w:rsidRPr="008A5BE0" w:rsidRDefault="00774E9B" w:rsidP="00F15888">
      <w:pPr>
        <w:pStyle w:val="ListParagraph"/>
        <w:numPr>
          <w:ilvl w:val="2"/>
          <w:numId w:val="114"/>
        </w:numPr>
        <w:rPr>
          <w:rFonts w:ascii="Arial" w:hAnsi="Arial" w:cs="Arial"/>
          <w:sz w:val="20"/>
          <w:szCs w:val="20"/>
        </w:rPr>
      </w:pPr>
      <w:r w:rsidRPr="008A5BE0">
        <w:rPr>
          <w:rFonts w:ascii="Arial" w:hAnsi="Arial" w:cs="Arial"/>
          <w:sz w:val="20"/>
          <w:szCs w:val="20"/>
        </w:rPr>
        <w:t xml:space="preserve">A </w:t>
      </w:r>
      <w:r w:rsidR="00D70258" w:rsidRPr="008A5BE0">
        <w:rPr>
          <w:rFonts w:ascii="Arial" w:hAnsi="Arial" w:cs="Arial"/>
          <w:sz w:val="20"/>
          <w:szCs w:val="20"/>
        </w:rPr>
        <w:t>Customer</w:t>
      </w:r>
      <w:r w:rsidR="004B2CEB" w:rsidRPr="008A5BE0">
        <w:rPr>
          <w:rFonts w:ascii="Arial" w:hAnsi="Arial" w:cs="Arial"/>
          <w:sz w:val="20"/>
          <w:szCs w:val="20"/>
        </w:rPr>
        <w:t xml:space="preserve"> </w:t>
      </w:r>
      <w:r w:rsidRPr="008A5BE0">
        <w:rPr>
          <w:rFonts w:ascii="Arial" w:hAnsi="Arial" w:cs="Arial"/>
          <w:sz w:val="20"/>
          <w:szCs w:val="20"/>
        </w:rPr>
        <w:t>may [no</w:t>
      </w:r>
      <w:r w:rsidR="007579DC">
        <w:rPr>
          <w:rFonts w:ascii="Arial" w:hAnsi="Arial" w:cs="Arial"/>
          <w:sz w:val="20"/>
          <w:szCs w:val="20"/>
        </w:rPr>
        <w:t>t] withhold against a DSC [CDSP]</w:t>
      </w:r>
      <w:r w:rsidRPr="008A5BE0">
        <w:rPr>
          <w:rFonts w:ascii="Arial" w:hAnsi="Arial" w:cs="Arial"/>
          <w:sz w:val="20"/>
          <w:szCs w:val="20"/>
        </w:rPr>
        <w:t xml:space="preserve"> Invoice. Any </w:t>
      </w:r>
      <w:r w:rsidR="002E4D6A" w:rsidRPr="008A5BE0">
        <w:rPr>
          <w:rFonts w:ascii="Arial" w:hAnsi="Arial" w:cs="Arial"/>
          <w:sz w:val="20"/>
          <w:szCs w:val="20"/>
        </w:rPr>
        <w:t xml:space="preserve">query must be notified by the </w:t>
      </w:r>
      <w:r w:rsidR="00D70258" w:rsidRPr="008A5BE0">
        <w:rPr>
          <w:rFonts w:ascii="Arial" w:hAnsi="Arial" w:cs="Arial"/>
          <w:sz w:val="20"/>
          <w:szCs w:val="20"/>
        </w:rPr>
        <w:t>Customer</w:t>
      </w:r>
      <w:r w:rsidRPr="008A5BE0">
        <w:rPr>
          <w:rFonts w:ascii="Arial" w:hAnsi="Arial" w:cs="Arial"/>
          <w:sz w:val="20"/>
          <w:szCs w:val="20"/>
        </w:rPr>
        <w:t xml:space="preserve"> to the CDSP within [7</w:t>
      </w:r>
      <w:r w:rsidR="00557D54" w:rsidRPr="008A5BE0">
        <w:rPr>
          <w:rFonts w:ascii="Arial" w:hAnsi="Arial" w:cs="Arial"/>
          <w:sz w:val="20"/>
          <w:szCs w:val="20"/>
        </w:rPr>
        <w:t xml:space="preserve"> Business D</w:t>
      </w:r>
      <w:r w:rsidRPr="008A5BE0">
        <w:rPr>
          <w:rFonts w:ascii="Arial" w:hAnsi="Arial" w:cs="Arial"/>
          <w:sz w:val="20"/>
          <w:szCs w:val="20"/>
        </w:rPr>
        <w:t>ays] from the date the invoice was issued</w:t>
      </w:r>
      <w:r w:rsidR="00281C90" w:rsidRPr="008A5BE0">
        <w:rPr>
          <w:rFonts w:ascii="Arial" w:hAnsi="Arial" w:cs="Arial"/>
          <w:sz w:val="20"/>
          <w:szCs w:val="20"/>
        </w:rPr>
        <w:t>.</w:t>
      </w:r>
    </w:p>
    <w:p w14:paraId="418D5CE7" w14:textId="588B0183" w:rsidR="00770E53" w:rsidRPr="008A5BE0" w:rsidRDefault="00770E53" w:rsidP="002456CF">
      <w:pPr>
        <w:pStyle w:val="Heading2"/>
        <w:numPr>
          <w:ilvl w:val="1"/>
          <w:numId w:val="23"/>
        </w:numPr>
        <w:rPr>
          <w:rFonts w:ascii="Arial" w:hAnsi="Arial" w:cs="Arial"/>
          <w:color w:val="auto"/>
        </w:rPr>
      </w:pPr>
      <w:bookmarkStart w:id="41" w:name="_Toc464831967"/>
      <w:r w:rsidRPr="008A5BE0">
        <w:rPr>
          <w:rFonts w:ascii="Arial" w:hAnsi="Arial" w:cs="Arial"/>
          <w:color w:val="auto"/>
        </w:rPr>
        <w:t xml:space="preserve">A </w:t>
      </w:r>
      <w:r w:rsidR="00D70258" w:rsidRPr="008A5BE0">
        <w:rPr>
          <w:rFonts w:ascii="Arial" w:hAnsi="Arial" w:cs="Arial"/>
          <w:color w:val="auto"/>
        </w:rPr>
        <w:t>Customer</w:t>
      </w:r>
      <w:r w:rsidR="004B2CEB" w:rsidRPr="008A5BE0">
        <w:rPr>
          <w:rFonts w:ascii="Arial" w:hAnsi="Arial" w:cs="Arial"/>
          <w:color w:val="auto"/>
        </w:rPr>
        <w:t xml:space="preserve"> Does Not Pay with</w:t>
      </w:r>
      <w:r w:rsidR="00ED2F53" w:rsidRPr="008A5BE0">
        <w:rPr>
          <w:rFonts w:ascii="Arial" w:hAnsi="Arial" w:cs="Arial"/>
          <w:color w:val="auto"/>
        </w:rPr>
        <w:t>in</w:t>
      </w:r>
      <w:r w:rsidR="004B2CEB" w:rsidRPr="008A5BE0">
        <w:rPr>
          <w:rFonts w:ascii="Arial" w:hAnsi="Arial" w:cs="Arial"/>
          <w:color w:val="auto"/>
        </w:rPr>
        <w:t xml:space="preserve"> two</w:t>
      </w:r>
      <w:r w:rsidRPr="008A5BE0">
        <w:rPr>
          <w:rFonts w:ascii="Arial" w:hAnsi="Arial" w:cs="Arial"/>
          <w:color w:val="auto"/>
        </w:rPr>
        <w:t xml:space="preserve"> [Business Day</w:t>
      </w:r>
      <w:r w:rsidR="004B2CEB" w:rsidRPr="008A5BE0">
        <w:rPr>
          <w:rFonts w:ascii="Arial" w:hAnsi="Arial" w:cs="Arial"/>
          <w:color w:val="auto"/>
        </w:rPr>
        <w:t>s</w:t>
      </w:r>
      <w:r w:rsidRPr="008A5BE0">
        <w:rPr>
          <w:rFonts w:ascii="Arial" w:hAnsi="Arial" w:cs="Arial"/>
          <w:color w:val="auto"/>
        </w:rPr>
        <w:t>] following the Issue of the</w:t>
      </w:r>
      <w:r w:rsidR="005F79FC" w:rsidRPr="008A5BE0">
        <w:rPr>
          <w:rFonts w:ascii="Arial" w:hAnsi="Arial" w:cs="Arial"/>
          <w:color w:val="auto"/>
        </w:rPr>
        <w:t xml:space="preserve"> </w:t>
      </w:r>
      <w:r w:rsidR="002D15BF" w:rsidRPr="008A5BE0">
        <w:rPr>
          <w:rFonts w:ascii="Arial" w:hAnsi="Arial" w:cs="Arial"/>
          <w:color w:val="auto"/>
        </w:rPr>
        <w:t>Failur</w:t>
      </w:r>
      <w:r w:rsidR="00ED2F53" w:rsidRPr="008A5BE0">
        <w:rPr>
          <w:rFonts w:ascii="Arial" w:hAnsi="Arial" w:cs="Arial"/>
          <w:color w:val="auto"/>
        </w:rPr>
        <w:t>e to Pay</w:t>
      </w:r>
      <w:r w:rsidR="00281C90" w:rsidRPr="008A5BE0">
        <w:rPr>
          <w:rFonts w:ascii="Arial" w:hAnsi="Arial" w:cs="Arial"/>
          <w:color w:val="auto"/>
        </w:rPr>
        <w:t xml:space="preserve"> Notice</w:t>
      </w:r>
      <w:bookmarkEnd w:id="41"/>
    </w:p>
    <w:p w14:paraId="2C827662" w14:textId="77777777" w:rsidR="002456CF" w:rsidRPr="008A5BE0" w:rsidRDefault="002456CF" w:rsidP="002456CF"/>
    <w:p w14:paraId="3BCE98A6" w14:textId="30C8DD37" w:rsidR="004F5D38" w:rsidRPr="008A5BE0" w:rsidRDefault="00770E53" w:rsidP="00D13F1C">
      <w:pPr>
        <w:pStyle w:val="BodyText"/>
        <w:numPr>
          <w:ilvl w:val="2"/>
          <w:numId w:val="23"/>
        </w:numPr>
        <w:jc w:val="both"/>
        <w:rPr>
          <w:rFonts w:ascii="Arial" w:hAnsi="Arial" w:cs="Arial"/>
          <w:bCs/>
          <w:sz w:val="20"/>
          <w:szCs w:val="20"/>
        </w:rPr>
      </w:pPr>
      <w:r w:rsidRPr="008A5BE0">
        <w:rPr>
          <w:rFonts w:ascii="Arial" w:hAnsi="Arial" w:cs="Arial"/>
          <w:bCs/>
          <w:sz w:val="20"/>
          <w:szCs w:val="20"/>
        </w:rPr>
        <w:t xml:space="preserve">Where a </w:t>
      </w:r>
      <w:r w:rsidR="00D70258" w:rsidRPr="008A5BE0">
        <w:rPr>
          <w:rFonts w:ascii="Arial" w:hAnsi="Arial" w:cs="Arial"/>
          <w:bCs/>
          <w:sz w:val="20"/>
          <w:szCs w:val="20"/>
        </w:rPr>
        <w:t>Customer</w:t>
      </w:r>
      <w:r w:rsidR="00ED2F53" w:rsidRPr="008A5BE0">
        <w:rPr>
          <w:rFonts w:ascii="Arial" w:hAnsi="Arial" w:cs="Arial"/>
          <w:bCs/>
          <w:sz w:val="20"/>
          <w:szCs w:val="20"/>
        </w:rPr>
        <w:t xml:space="preserve"> does not pay within two</w:t>
      </w:r>
      <w:r w:rsidRPr="008A5BE0">
        <w:rPr>
          <w:rFonts w:ascii="Arial" w:hAnsi="Arial" w:cs="Arial"/>
          <w:bCs/>
          <w:sz w:val="20"/>
          <w:szCs w:val="20"/>
        </w:rPr>
        <w:t xml:space="preserve"> the Business Day</w:t>
      </w:r>
      <w:r w:rsidR="00ED2F53" w:rsidRPr="008A5BE0">
        <w:rPr>
          <w:rFonts w:ascii="Arial" w:hAnsi="Arial" w:cs="Arial"/>
          <w:bCs/>
          <w:sz w:val="20"/>
          <w:szCs w:val="20"/>
        </w:rPr>
        <w:t>s following the issue of the FTPN</w:t>
      </w:r>
      <w:r w:rsidRPr="008A5BE0">
        <w:rPr>
          <w:rFonts w:ascii="Arial" w:hAnsi="Arial" w:cs="Arial"/>
          <w:bCs/>
          <w:sz w:val="20"/>
          <w:szCs w:val="20"/>
        </w:rPr>
        <w:t xml:space="preserve">. </w:t>
      </w:r>
      <w:r w:rsidR="00ED2F53" w:rsidRPr="008A5BE0">
        <w:rPr>
          <w:rFonts w:ascii="Arial" w:hAnsi="Arial" w:cs="Arial"/>
          <w:bCs/>
          <w:sz w:val="20"/>
          <w:szCs w:val="20"/>
        </w:rPr>
        <w:t>A</w:t>
      </w:r>
      <w:r w:rsidRPr="008A5BE0">
        <w:rPr>
          <w:rFonts w:ascii="Arial" w:hAnsi="Arial" w:cs="Arial"/>
          <w:bCs/>
          <w:sz w:val="20"/>
          <w:szCs w:val="20"/>
        </w:rPr>
        <w:t xml:space="preserve"> Default Notice will be issued, allowing the Default </w:t>
      </w:r>
      <w:r w:rsidR="00D70258" w:rsidRPr="008A5BE0">
        <w:rPr>
          <w:rFonts w:ascii="Arial" w:hAnsi="Arial" w:cs="Arial"/>
          <w:bCs/>
          <w:sz w:val="20"/>
          <w:szCs w:val="20"/>
        </w:rPr>
        <w:t>Customer</w:t>
      </w:r>
      <w:r w:rsidRPr="008A5BE0">
        <w:rPr>
          <w:rFonts w:ascii="Arial" w:hAnsi="Arial" w:cs="Arial"/>
          <w:bCs/>
          <w:sz w:val="20"/>
          <w:szCs w:val="20"/>
        </w:rPr>
        <w:t xml:space="preserve"> to settle the invoice within </w:t>
      </w:r>
      <w:r w:rsidR="00472F95" w:rsidRPr="008A5BE0">
        <w:rPr>
          <w:rFonts w:ascii="Arial" w:hAnsi="Arial" w:cs="Arial"/>
          <w:bCs/>
          <w:sz w:val="20"/>
          <w:szCs w:val="20"/>
        </w:rPr>
        <w:t>ten</w:t>
      </w:r>
      <w:r w:rsidR="004B2CEB" w:rsidRPr="008A5BE0">
        <w:rPr>
          <w:rFonts w:ascii="Arial" w:hAnsi="Arial" w:cs="Arial"/>
          <w:bCs/>
          <w:sz w:val="20"/>
          <w:szCs w:val="20"/>
        </w:rPr>
        <w:t xml:space="preserve"> </w:t>
      </w:r>
      <w:r w:rsidRPr="008A5BE0">
        <w:rPr>
          <w:rFonts w:ascii="Arial" w:hAnsi="Arial" w:cs="Arial"/>
          <w:bCs/>
          <w:sz w:val="20"/>
          <w:szCs w:val="20"/>
        </w:rPr>
        <w:t>[</w:t>
      </w:r>
      <w:r w:rsidR="004B2CEB" w:rsidRPr="008A5BE0">
        <w:rPr>
          <w:rFonts w:ascii="Arial" w:hAnsi="Arial" w:cs="Arial"/>
          <w:bCs/>
          <w:sz w:val="20"/>
          <w:szCs w:val="20"/>
        </w:rPr>
        <w:t>Business Day</w:t>
      </w:r>
      <w:r w:rsidR="00472F95" w:rsidRPr="008A5BE0">
        <w:rPr>
          <w:rFonts w:ascii="Arial" w:hAnsi="Arial" w:cs="Arial"/>
          <w:bCs/>
          <w:sz w:val="20"/>
          <w:szCs w:val="20"/>
        </w:rPr>
        <w:t>s</w:t>
      </w:r>
      <w:r w:rsidR="004B2CEB" w:rsidRPr="008A5BE0">
        <w:rPr>
          <w:rFonts w:ascii="Arial" w:hAnsi="Arial" w:cs="Arial"/>
          <w:bCs/>
          <w:sz w:val="20"/>
          <w:szCs w:val="20"/>
        </w:rPr>
        <w:t>]</w:t>
      </w:r>
      <w:r w:rsidRPr="008A5BE0">
        <w:rPr>
          <w:rFonts w:ascii="Arial" w:hAnsi="Arial" w:cs="Arial"/>
          <w:bCs/>
          <w:sz w:val="20"/>
          <w:szCs w:val="20"/>
        </w:rPr>
        <w:t xml:space="preserve">. Upon expiry of </w:t>
      </w:r>
      <w:r w:rsidR="00ED2F53" w:rsidRPr="008A5BE0">
        <w:rPr>
          <w:rFonts w:ascii="Arial" w:hAnsi="Arial" w:cs="Arial"/>
          <w:bCs/>
          <w:sz w:val="20"/>
          <w:szCs w:val="20"/>
        </w:rPr>
        <w:t xml:space="preserve">the </w:t>
      </w:r>
      <w:r w:rsidRPr="008A5BE0">
        <w:rPr>
          <w:rFonts w:ascii="Arial" w:hAnsi="Arial" w:cs="Arial"/>
          <w:bCs/>
          <w:sz w:val="20"/>
          <w:szCs w:val="20"/>
        </w:rPr>
        <w:t>Defa</w:t>
      </w:r>
      <w:r w:rsidR="002C6636" w:rsidRPr="008A5BE0">
        <w:rPr>
          <w:rFonts w:ascii="Arial" w:hAnsi="Arial" w:cs="Arial"/>
          <w:bCs/>
          <w:sz w:val="20"/>
          <w:szCs w:val="20"/>
        </w:rPr>
        <w:t xml:space="preserve">ult Notice, an </w:t>
      </w:r>
      <w:proofErr w:type="gramStart"/>
      <w:r w:rsidR="002C6636" w:rsidRPr="008A5BE0">
        <w:rPr>
          <w:rFonts w:ascii="Arial" w:hAnsi="Arial" w:cs="Arial"/>
          <w:bCs/>
          <w:sz w:val="20"/>
          <w:szCs w:val="20"/>
        </w:rPr>
        <w:t>emergency  (</w:t>
      </w:r>
      <w:proofErr w:type="gramEnd"/>
      <w:r w:rsidR="002C6636" w:rsidRPr="008A5BE0">
        <w:rPr>
          <w:rFonts w:ascii="Arial" w:hAnsi="Arial" w:cs="Arial"/>
          <w:bCs/>
          <w:sz w:val="20"/>
          <w:szCs w:val="20"/>
        </w:rPr>
        <w:t>pursuant to paragraph 3.4</w:t>
      </w:r>
      <w:r w:rsidR="00472F95" w:rsidRPr="008A5BE0">
        <w:rPr>
          <w:rFonts w:ascii="Arial" w:hAnsi="Arial" w:cs="Arial"/>
          <w:bCs/>
          <w:sz w:val="20"/>
          <w:szCs w:val="20"/>
        </w:rPr>
        <w:t>.</w:t>
      </w:r>
      <w:r w:rsidR="002C6636" w:rsidRPr="008A5BE0">
        <w:rPr>
          <w:rFonts w:ascii="Arial" w:hAnsi="Arial" w:cs="Arial"/>
          <w:bCs/>
          <w:sz w:val="20"/>
          <w:szCs w:val="20"/>
        </w:rPr>
        <w:t>6 of the DSCR)</w:t>
      </w:r>
      <w:r w:rsidRPr="008A5BE0">
        <w:rPr>
          <w:rFonts w:ascii="Arial" w:hAnsi="Arial" w:cs="Arial"/>
          <w:bCs/>
          <w:sz w:val="20"/>
          <w:szCs w:val="20"/>
        </w:rPr>
        <w:t xml:space="preserve"> </w:t>
      </w:r>
      <w:r w:rsidR="002C6636" w:rsidRPr="008A5BE0">
        <w:rPr>
          <w:rFonts w:ascii="Arial" w:hAnsi="Arial" w:cs="Arial"/>
          <w:bCs/>
          <w:sz w:val="20"/>
          <w:szCs w:val="20"/>
        </w:rPr>
        <w:t xml:space="preserve">meeting </w:t>
      </w:r>
      <w:r w:rsidRPr="008A5BE0">
        <w:rPr>
          <w:rFonts w:ascii="Arial" w:hAnsi="Arial" w:cs="Arial"/>
          <w:bCs/>
          <w:sz w:val="20"/>
          <w:szCs w:val="20"/>
        </w:rPr>
        <w:t>of the DSCC will be convened to determine whether or not a Suspension Notice should be issued and Recovery action commenced</w:t>
      </w:r>
      <w:r w:rsidR="004B2CEB" w:rsidRPr="008A5BE0">
        <w:rPr>
          <w:rFonts w:ascii="Arial" w:hAnsi="Arial" w:cs="Arial"/>
          <w:bCs/>
          <w:sz w:val="20"/>
          <w:szCs w:val="20"/>
        </w:rPr>
        <w:t>.</w:t>
      </w:r>
    </w:p>
    <w:p w14:paraId="24045922" w14:textId="27CCFEAC" w:rsidR="002456CF" w:rsidRPr="008A5BE0" w:rsidRDefault="004F5D38" w:rsidP="002456CF">
      <w:pPr>
        <w:pStyle w:val="Heading2"/>
        <w:numPr>
          <w:ilvl w:val="1"/>
          <w:numId w:val="23"/>
        </w:numPr>
        <w:rPr>
          <w:rFonts w:ascii="Arial" w:hAnsi="Arial" w:cs="Arial"/>
          <w:color w:val="auto"/>
        </w:rPr>
      </w:pPr>
      <w:bookmarkStart w:id="42" w:name="_Toc464831968"/>
      <w:r w:rsidRPr="008A5BE0">
        <w:rPr>
          <w:rFonts w:ascii="Arial" w:hAnsi="Arial" w:cs="Arial"/>
          <w:color w:val="auto"/>
        </w:rPr>
        <w:t>DSC Recovery Steps</w:t>
      </w:r>
      <w:bookmarkEnd w:id="42"/>
    </w:p>
    <w:p w14:paraId="2A20A3CE" w14:textId="3266C51B" w:rsidR="004A5A6B" w:rsidRPr="008A5BE0" w:rsidRDefault="004A5A6B" w:rsidP="002456CF">
      <w:pPr>
        <w:rPr>
          <w:rFonts w:ascii="Arial" w:hAnsi="Arial" w:cs="Arial"/>
          <w:sz w:val="20"/>
        </w:rPr>
      </w:pPr>
      <w:r w:rsidRPr="008A5BE0">
        <w:rPr>
          <w:rFonts w:ascii="Arial" w:hAnsi="Arial" w:cs="Arial"/>
          <w:sz w:val="20"/>
        </w:rPr>
        <w:t>For the purposes of this paragraph</w:t>
      </w:r>
      <w:r w:rsidR="00624B27">
        <w:rPr>
          <w:rFonts w:ascii="Arial" w:hAnsi="Arial" w:cs="Arial"/>
          <w:sz w:val="20"/>
        </w:rPr>
        <w:t xml:space="preserve"> and pursuant to paragraph 4.3 of the DSCP</w:t>
      </w:r>
      <w:r w:rsidRPr="008A5BE0">
        <w:rPr>
          <w:rFonts w:ascii="Arial" w:hAnsi="Arial" w:cs="Arial"/>
          <w:sz w:val="20"/>
        </w:rPr>
        <w:t>:</w:t>
      </w:r>
    </w:p>
    <w:p w14:paraId="0FCFEDB7" w14:textId="66155883" w:rsidR="004A5A6B" w:rsidRPr="008A5BE0" w:rsidRDefault="004A5A6B" w:rsidP="002456CF">
      <w:pPr>
        <w:pStyle w:val="ListParagraph"/>
        <w:numPr>
          <w:ilvl w:val="2"/>
          <w:numId w:val="23"/>
        </w:numPr>
        <w:rPr>
          <w:rFonts w:ascii="Arial" w:hAnsi="Arial" w:cs="Arial"/>
          <w:bCs/>
          <w:sz w:val="20"/>
          <w:szCs w:val="20"/>
        </w:rPr>
      </w:pPr>
      <w:r w:rsidRPr="008A5BE0">
        <w:rPr>
          <w:rFonts w:ascii="Arial" w:hAnsi="Arial" w:cs="Arial"/>
          <w:b/>
          <w:sz w:val="20"/>
          <w:szCs w:val="20"/>
          <w:lang w:val="en-US"/>
        </w:rPr>
        <w:t xml:space="preserve">DSC Debt </w:t>
      </w:r>
      <w:r w:rsidRPr="008A5BE0">
        <w:rPr>
          <w:rFonts w:ascii="Arial" w:hAnsi="Arial" w:cs="Arial"/>
          <w:sz w:val="20"/>
          <w:szCs w:val="20"/>
          <w:lang w:val="en-US"/>
        </w:rPr>
        <w:t xml:space="preserve">means unpaid indebtedness of a defaulting Customer in respect of any amount </w:t>
      </w:r>
      <w:r w:rsidRPr="008A5BE0">
        <w:rPr>
          <w:rFonts w:ascii="Arial" w:hAnsi="Arial" w:cs="Arial"/>
          <w:i/>
          <w:sz w:val="20"/>
          <w:szCs w:val="20"/>
          <w:lang w:val="en-US"/>
        </w:rPr>
        <w:t xml:space="preserve">      </w:t>
      </w:r>
      <w:r w:rsidRPr="008A5BE0">
        <w:rPr>
          <w:rFonts w:ascii="Arial" w:hAnsi="Arial" w:cs="Arial"/>
          <w:sz w:val="20"/>
          <w:szCs w:val="20"/>
          <w:lang w:val="en-US"/>
        </w:rPr>
        <w:t>payable to the CDSP under the DSC;</w:t>
      </w:r>
    </w:p>
    <w:p w14:paraId="41133B35" w14:textId="77777777" w:rsidR="004A5A6B" w:rsidRPr="008A5BE0" w:rsidRDefault="004A5A6B" w:rsidP="002456CF">
      <w:pPr>
        <w:pStyle w:val="ListParagraph"/>
        <w:rPr>
          <w:rFonts w:ascii="Arial" w:hAnsi="Arial" w:cs="Arial"/>
          <w:bCs/>
          <w:sz w:val="20"/>
          <w:szCs w:val="20"/>
        </w:rPr>
      </w:pPr>
    </w:p>
    <w:p w14:paraId="54400648" w14:textId="5B09C5A9" w:rsidR="004A5A6B" w:rsidRPr="008A5BE0" w:rsidRDefault="004F5D38" w:rsidP="002456CF">
      <w:pPr>
        <w:pStyle w:val="ListParagraph"/>
        <w:numPr>
          <w:ilvl w:val="2"/>
          <w:numId w:val="23"/>
        </w:numPr>
        <w:rPr>
          <w:rFonts w:ascii="Arial" w:hAnsi="Arial" w:cs="Arial"/>
          <w:sz w:val="20"/>
          <w:szCs w:val="20"/>
          <w:lang w:val="en-US"/>
        </w:rPr>
      </w:pPr>
      <w:r w:rsidRPr="008A5BE0">
        <w:rPr>
          <w:rFonts w:ascii="Arial" w:hAnsi="Arial" w:cs="Arial"/>
          <w:b/>
          <w:sz w:val="20"/>
          <w:szCs w:val="20"/>
          <w:lang w:val="en-US"/>
        </w:rPr>
        <w:lastRenderedPageBreak/>
        <w:t>DSC Recovery Steps</w:t>
      </w:r>
      <w:r w:rsidRPr="008A5BE0">
        <w:rPr>
          <w:rFonts w:ascii="Arial" w:hAnsi="Arial" w:cs="Arial"/>
          <w:sz w:val="20"/>
          <w:szCs w:val="20"/>
          <w:lang w:val="en-US"/>
        </w:rPr>
        <w:t xml:space="preserve"> are any steps (including any proceedings in any court, and including the </w:t>
      </w:r>
      <w:proofErr w:type="spellStart"/>
      <w:r w:rsidRPr="008A5BE0">
        <w:rPr>
          <w:rFonts w:ascii="Arial" w:hAnsi="Arial" w:cs="Arial"/>
          <w:sz w:val="20"/>
          <w:szCs w:val="20"/>
          <w:lang w:val="en-US"/>
        </w:rPr>
        <w:t>defence</w:t>
      </w:r>
      <w:proofErr w:type="spellEnd"/>
      <w:r w:rsidRPr="008A5BE0">
        <w:rPr>
          <w:rFonts w:ascii="Arial" w:hAnsi="Arial" w:cs="Arial"/>
          <w:sz w:val="20"/>
          <w:szCs w:val="20"/>
          <w:lang w:val="en-US"/>
        </w:rPr>
        <w:t xml:space="preserve"> of any counterclaim or other claim, proceeding or application made or brought by the Customer or a provider of security in connection with any such step taken by the CDSP) taken by the CDSP to recover any </w:t>
      </w:r>
    </w:p>
    <w:p w14:paraId="2C18737D" w14:textId="77777777" w:rsidR="004A5A6B" w:rsidRPr="008A5BE0" w:rsidRDefault="004A5A6B" w:rsidP="002456CF">
      <w:pPr>
        <w:pStyle w:val="ListParagraph"/>
        <w:rPr>
          <w:rFonts w:ascii="Arial" w:hAnsi="Arial" w:cs="Arial"/>
          <w:sz w:val="20"/>
          <w:szCs w:val="20"/>
          <w:lang w:val="en-US"/>
        </w:rPr>
      </w:pPr>
    </w:p>
    <w:p w14:paraId="535C1EBA" w14:textId="77777777" w:rsidR="004A5A6B" w:rsidRPr="008A5BE0" w:rsidRDefault="004F5D38" w:rsidP="002456CF">
      <w:pPr>
        <w:pStyle w:val="ListParagraph"/>
        <w:numPr>
          <w:ilvl w:val="2"/>
          <w:numId w:val="23"/>
        </w:numPr>
        <w:rPr>
          <w:rFonts w:ascii="Arial" w:hAnsi="Arial" w:cs="Arial"/>
          <w:bCs/>
          <w:sz w:val="20"/>
          <w:szCs w:val="20"/>
        </w:rPr>
      </w:pPr>
      <w:r w:rsidRPr="008A5BE0">
        <w:rPr>
          <w:rFonts w:ascii="Arial" w:hAnsi="Arial" w:cs="Arial"/>
          <w:b/>
          <w:sz w:val="20"/>
          <w:szCs w:val="20"/>
          <w:lang w:val="en-US"/>
        </w:rPr>
        <w:t>DSC Debt</w:t>
      </w:r>
      <w:r w:rsidRPr="008A5BE0">
        <w:rPr>
          <w:rFonts w:ascii="Arial" w:hAnsi="Arial" w:cs="Arial"/>
          <w:sz w:val="20"/>
          <w:szCs w:val="20"/>
          <w:lang w:val="en-US"/>
        </w:rPr>
        <w:t xml:space="preserve"> from a defaulting Customer, or to enforce or </w:t>
      </w:r>
      <w:proofErr w:type="spellStart"/>
      <w:r w:rsidRPr="008A5BE0">
        <w:rPr>
          <w:rFonts w:ascii="Arial" w:hAnsi="Arial" w:cs="Arial"/>
          <w:sz w:val="20"/>
          <w:szCs w:val="20"/>
          <w:lang w:val="en-US"/>
        </w:rPr>
        <w:t>realise</w:t>
      </w:r>
      <w:proofErr w:type="spellEnd"/>
      <w:r w:rsidRPr="008A5BE0">
        <w:rPr>
          <w:rFonts w:ascii="Arial" w:hAnsi="Arial" w:cs="Arial"/>
          <w:sz w:val="20"/>
          <w:szCs w:val="20"/>
          <w:lang w:val="en-US"/>
        </w:rPr>
        <w:t xml:space="preserve"> any security (including DSC Security) provided by a defaulting Customer, or to enforce any judgment against a defaulting Customer, or to make any claim in any insolvency proceedings relating to a defaulting Customer</w:t>
      </w:r>
      <w:r w:rsidR="004A5A6B" w:rsidRPr="008A5BE0">
        <w:rPr>
          <w:rFonts w:ascii="Arial" w:hAnsi="Arial" w:cs="Arial"/>
          <w:sz w:val="20"/>
          <w:szCs w:val="20"/>
          <w:lang w:val="en-US"/>
        </w:rPr>
        <w:t>;</w:t>
      </w:r>
    </w:p>
    <w:p w14:paraId="163FE3F2" w14:textId="77777777" w:rsidR="004A5A6B" w:rsidRPr="008A5BE0" w:rsidRDefault="004A5A6B" w:rsidP="002456CF">
      <w:pPr>
        <w:pStyle w:val="ListParagraph"/>
        <w:rPr>
          <w:rFonts w:ascii="Arial" w:hAnsi="Arial" w:cs="Arial"/>
          <w:bCs/>
          <w:sz w:val="20"/>
          <w:szCs w:val="20"/>
        </w:rPr>
      </w:pPr>
    </w:p>
    <w:p w14:paraId="2D9C18CB" w14:textId="7B26F38A" w:rsidR="004A5A6B" w:rsidRPr="008A5BE0" w:rsidRDefault="004F5D38" w:rsidP="00A179F0">
      <w:pPr>
        <w:pStyle w:val="ListParagraph"/>
        <w:numPr>
          <w:ilvl w:val="2"/>
          <w:numId w:val="23"/>
        </w:numPr>
        <w:rPr>
          <w:rFonts w:ascii="Arial" w:hAnsi="Arial" w:cs="Arial"/>
          <w:b/>
          <w:sz w:val="20"/>
          <w:szCs w:val="20"/>
          <w:lang w:val="en-US"/>
        </w:rPr>
      </w:pPr>
      <w:r w:rsidRPr="008A5BE0">
        <w:rPr>
          <w:rFonts w:ascii="Arial" w:hAnsi="Arial" w:cs="Arial"/>
          <w:b/>
          <w:sz w:val="20"/>
          <w:szCs w:val="20"/>
          <w:lang w:val="en-US"/>
        </w:rPr>
        <w:t>DSC Recovered Amounts</w:t>
      </w:r>
      <w:r w:rsidRPr="008A5BE0">
        <w:rPr>
          <w:rFonts w:ascii="Arial" w:hAnsi="Arial" w:cs="Arial"/>
          <w:sz w:val="20"/>
          <w:szCs w:val="20"/>
          <w:lang w:val="en-US"/>
        </w:rPr>
        <w:t xml:space="preserve"> means amounts recovered (by way of payment of debt or damages or otherwise) by the CDSP as a result of taking DSC Recovery Steps;</w:t>
      </w:r>
    </w:p>
    <w:p w14:paraId="7340C12E" w14:textId="77777777" w:rsidR="004A5A6B" w:rsidRPr="008A5BE0" w:rsidRDefault="004A5A6B" w:rsidP="002456CF">
      <w:pPr>
        <w:pStyle w:val="ListParagraph"/>
        <w:rPr>
          <w:rFonts w:ascii="Arial" w:hAnsi="Arial" w:cs="Arial"/>
          <w:b/>
          <w:sz w:val="20"/>
          <w:szCs w:val="20"/>
          <w:lang w:val="en-US"/>
        </w:rPr>
      </w:pPr>
    </w:p>
    <w:p w14:paraId="6D346399" w14:textId="50E9A7A8" w:rsidR="004F5D38" w:rsidRPr="008A5BE0" w:rsidRDefault="004F5D38" w:rsidP="002456CF">
      <w:pPr>
        <w:pStyle w:val="ListParagraph"/>
        <w:numPr>
          <w:ilvl w:val="2"/>
          <w:numId w:val="23"/>
        </w:numPr>
        <w:rPr>
          <w:rFonts w:ascii="Arial" w:hAnsi="Arial" w:cs="Arial"/>
          <w:i/>
          <w:sz w:val="20"/>
          <w:szCs w:val="20"/>
          <w:lang w:val="en-US"/>
        </w:rPr>
      </w:pPr>
      <w:r w:rsidRPr="008A5BE0">
        <w:rPr>
          <w:rFonts w:ascii="Arial" w:hAnsi="Arial" w:cs="Arial"/>
          <w:b/>
          <w:sz w:val="20"/>
          <w:szCs w:val="20"/>
          <w:lang w:val="en-US"/>
        </w:rPr>
        <w:t>DSC Recovery Costs</w:t>
      </w:r>
      <w:r w:rsidRPr="008A5BE0">
        <w:rPr>
          <w:rFonts w:ascii="Arial" w:hAnsi="Arial" w:cs="Arial"/>
          <w:sz w:val="20"/>
          <w:szCs w:val="20"/>
          <w:lang w:val="en-US"/>
        </w:rPr>
        <w:t xml:space="preserve"> means all fees, costs and expenses (including any payments the CDSP may be required to make by way of damages or costs or otherwise by any court) incurred by the CDSP in taking DSC Recovery Steps (and including amounts in respect of the CDSP's own internal costs and expenses);</w:t>
      </w:r>
    </w:p>
    <w:p w14:paraId="556247B8" w14:textId="77777777" w:rsidR="00D13F1C" w:rsidRPr="008A5BE0" w:rsidRDefault="00D13F1C" w:rsidP="002456CF">
      <w:pPr>
        <w:rPr>
          <w:rFonts w:ascii="Arial" w:hAnsi="Arial" w:cs="Arial"/>
          <w:lang w:val="en-US"/>
        </w:rPr>
      </w:pPr>
    </w:p>
    <w:p w14:paraId="419250BA" w14:textId="686BE5B4" w:rsidR="00EE1CF9" w:rsidRPr="008A5BE0" w:rsidRDefault="004F5D38" w:rsidP="00A179F0">
      <w:pPr>
        <w:pStyle w:val="ListParagraph"/>
        <w:numPr>
          <w:ilvl w:val="2"/>
          <w:numId w:val="23"/>
        </w:numPr>
        <w:rPr>
          <w:rFonts w:cs="Arial"/>
          <w:sz w:val="20"/>
          <w:szCs w:val="20"/>
          <w:lang w:val="en-US"/>
        </w:rPr>
      </w:pPr>
      <w:r w:rsidRPr="008A5BE0">
        <w:rPr>
          <w:rFonts w:ascii="Arial" w:hAnsi="Arial" w:cs="Arial"/>
          <w:sz w:val="20"/>
          <w:szCs w:val="20"/>
          <w:lang w:val="en-US"/>
        </w:rPr>
        <w:t xml:space="preserve">The CDSP will keep the Committee reasonably informed as to the progress of such DSC </w:t>
      </w:r>
      <w:r w:rsidR="00D13F1C" w:rsidRPr="008A5BE0">
        <w:rPr>
          <w:rFonts w:ascii="Arial" w:hAnsi="Arial" w:cs="Arial"/>
          <w:sz w:val="20"/>
          <w:szCs w:val="20"/>
          <w:lang w:val="en-US"/>
        </w:rPr>
        <w:t xml:space="preserve"> </w:t>
      </w:r>
      <w:r w:rsidRPr="008A5BE0">
        <w:rPr>
          <w:rFonts w:ascii="Arial" w:hAnsi="Arial" w:cs="Arial"/>
          <w:sz w:val="20"/>
          <w:szCs w:val="20"/>
          <w:lang w:val="en-US"/>
        </w:rPr>
        <w:t xml:space="preserve">Recovery Steps the Committee </w:t>
      </w:r>
      <w:proofErr w:type="spellStart"/>
      <w:r w:rsidRPr="008A5BE0">
        <w:rPr>
          <w:rFonts w:ascii="Arial" w:hAnsi="Arial" w:cs="Arial"/>
          <w:sz w:val="20"/>
          <w:szCs w:val="20"/>
          <w:lang w:val="en-US"/>
        </w:rPr>
        <w:t>authorised</w:t>
      </w:r>
      <w:proofErr w:type="spellEnd"/>
      <w:r w:rsidRPr="008A5BE0">
        <w:rPr>
          <w:rFonts w:ascii="Arial" w:hAnsi="Arial" w:cs="Arial"/>
          <w:sz w:val="20"/>
          <w:szCs w:val="20"/>
          <w:lang w:val="en-US"/>
        </w:rPr>
        <w:t xml:space="preserve"> it take in relation to DSC Debt a</w:t>
      </w:r>
      <w:r w:rsidR="00D13F1C" w:rsidRPr="008A5BE0">
        <w:rPr>
          <w:rFonts w:ascii="Arial" w:hAnsi="Arial" w:cs="Arial"/>
          <w:sz w:val="20"/>
          <w:szCs w:val="20"/>
          <w:lang w:val="en-US"/>
        </w:rPr>
        <w:t xml:space="preserve">nd the CDSP  will </w:t>
      </w:r>
      <w:r w:rsidRPr="008A5BE0">
        <w:rPr>
          <w:rFonts w:ascii="Arial" w:hAnsi="Arial" w:cs="Arial"/>
          <w:sz w:val="20"/>
          <w:szCs w:val="20"/>
          <w:lang w:val="en-US"/>
        </w:rPr>
        <w:t>and shall be entitled to discontinue taking DSC Recov</w:t>
      </w:r>
      <w:r w:rsidR="00D13F1C" w:rsidRPr="008A5BE0">
        <w:rPr>
          <w:rFonts w:ascii="Arial" w:hAnsi="Arial" w:cs="Arial"/>
          <w:sz w:val="20"/>
          <w:szCs w:val="20"/>
          <w:lang w:val="en-US"/>
        </w:rPr>
        <w:t xml:space="preserve">ery Steps (other than any steps </w:t>
      </w:r>
      <w:r w:rsidRPr="008A5BE0">
        <w:rPr>
          <w:rFonts w:ascii="Arial" w:hAnsi="Arial" w:cs="Arial"/>
          <w:sz w:val="20"/>
          <w:szCs w:val="20"/>
          <w:lang w:val="en-US"/>
        </w:rPr>
        <w:t xml:space="preserve">necessary for such discontinuance) where the Committee has </w:t>
      </w:r>
      <w:proofErr w:type="spellStart"/>
      <w:r w:rsidRPr="008A5BE0">
        <w:rPr>
          <w:rFonts w:ascii="Arial" w:hAnsi="Arial" w:cs="Arial"/>
          <w:sz w:val="20"/>
          <w:szCs w:val="20"/>
          <w:lang w:val="en-US"/>
        </w:rPr>
        <w:t>authorised</w:t>
      </w:r>
      <w:proofErr w:type="spellEnd"/>
      <w:r w:rsidRPr="008A5BE0">
        <w:rPr>
          <w:rFonts w:ascii="Arial" w:hAnsi="Arial" w:cs="Arial"/>
          <w:sz w:val="20"/>
          <w:szCs w:val="20"/>
          <w:lang w:val="en-US"/>
        </w:rPr>
        <w:t xml:space="preserve"> it to do so.</w:t>
      </w:r>
    </w:p>
    <w:p w14:paraId="0FB97D28" w14:textId="20AB099F" w:rsidR="004F5D38" w:rsidRPr="008A5BE0" w:rsidRDefault="004F5D38" w:rsidP="002456CF">
      <w:pPr>
        <w:pStyle w:val="ListParagraph"/>
        <w:numPr>
          <w:ilvl w:val="2"/>
          <w:numId w:val="23"/>
        </w:numPr>
        <w:rPr>
          <w:rFonts w:cs="Arial"/>
          <w:b/>
          <w:sz w:val="20"/>
          <w:lang w:val="en-US"/>
        </w:rPr>
      </w:pPr>
      <w:r w:rsidRPr="008A5BE0">
        <w:rPr>
          <w:rFonts w:ascii="Arial" w:hAnsi="Arial" w:cs="Arial"/>
          <w:sz w:val="20"/>
          <w:lang w:val="en-US" w:eastAsia="en-US"/>
        </w:rPr>
        <w:t>All DSC Recovery Costs and amou</w:t>
      </w:r>
      <w:r w:rsidR="00624B27">
        <w:rPr>
          <w:rFonts w:ascii="Arial" w:hAnsi="Arial" w:cs="Arial"/>
          <w:sz w:val="20"/>
          <w:lang w:val="en-US" w:eastAsia="en-US"/>
        </w:rPr>
        <w:t xml:space="preserve">nts of unrecovered DSC Debt </w:t>
      </w:r>
      <w:r w:rsidRPr="008A5BE0">
        <w:rPr>
          <w:rFonts w:ascii="Arial" w:hAnsi="Arial" w:cs="Arial"/>
          <w:sz w:val="20"/>
          <w:lang w:val="en-US" w:eastAsia="en-US"/>
        </w:rPr>
        <w:t xml:space="preserve">shall </w:t>
      </w:r>
      <w:r w:rsidRPr="008A5BE0">
        <w:rPr>
          <w:rFonts w:ascii="Arial" w:hAnsi="Arial" w:cs="Arial"/>
          <w:sz w:val="20"/>
          <w:lang w:val="en-US"/>
        </w:rPr>
        <w:t>be recovered from</w:t>
      </w:r>
      <w:r w:rsidR="00C47E41" w:rsidRPr="008A5BE0">
        <w:rPr>
          <w:rFonts w:ascii="Arial" w:hAnsi="Arial" w:cs="Arial"/>
          <w:sz w:val="20"/>
          <w:lang w:val="en-US"/>
        </w:rPr>
        <w:t xml:space="preserve"> </w:t>
      </w:r>
      <w:r w:rsidRPr="008A5BE0">
        <w:rPr>
          <w:rFonts w:ascii="Arial" w:hAnsi="Arial" w:cs="Arial"/>
          <w:sz w:val="20"/>
          <w:lang w:val="en-US"/>
        </w:rPr>
        <w:t>Customers in accordance with the Budget and Charging Methodology</w:t>
      </w:r>
      <w:r w:rsidR="00624B27">
        <w:rPr>
          <w:rFonts w:ascii="Arial" w:hAnsi="Arial" w:cs="Arial"/>
          <w:sz w:val="20"/>
          <w:lang w:val="en-US"/>
        </w:rPr>
        <w:t xml:space="preserve"> Document</w:t>
      </w:r>
      <w:r w:rsidRPr="008A5BE0">
        <w:rPr>
          <w:rFonts w:ascii="Arial" w:hAnsi="Arial" w:cs="Arial"/>
          <w:sz w:val="20"/>
          <w:lang w:val="en-US"/>
        </w:rPr>
        <w:t>.</w:t>
      </w:r>
    </w:p>
    <w:p w14:paraId="06FA0CD9" w14:textId="77777777" w:rsidR="002456CF" w:rsidRPr="008A5BE0" w:rsidRDefault="002456CF" w:rsidP="002456CF">
      <w:pPr>
        <w:pStyle w:val="BodyText"/>
        <w:tabs>
          <w:tab w:val="left" w:pos="1515"/>
        </w:tabs>
        <w:jc w:val="both"/>
        <w:rPr>
          <w:rFonts w:ascii="Arial" w:hAnsi="Arial" w:cs="Arial"/>
          <w:b/>
          <w:sz w:val="28"/>
          <w:szCs w:val="28"/>
        </w:rPr>
      </w:pPr>
    </w:p>
    <w:p w14:paraId="41CBA35E" w14:textId="77777777" w:rsidR="002456CF" w:rsidRPr="008A5BE0" w:rsidRDefault="002456CF" w:rsidP="002456CF">
      <w:pPr>
        <w:pStyle w:val="BodyText"/>
        <w:tabs>
          <w:tab w:val="left" w:pos="1515"/>
        </w:tabs>
        <w:jc w:val="both"/>
        <w:rPr>
          <w:rFonts w:ascii="Arial" w:hAnsi="Arial" w:cs="Arial"/>
          <w:b/>
          <w:sz w:val="28"/>
          <w:szCs w:val="28"/>
        </w:rPr>
      </w:pPr>
    </w:p>
    <w:p w14:paraId="23496EC5" w14:textId="4AB46E58" w:rsidR="00774E9B" w:rsidRDefault="00C708DB" w:rsidP="002C1B85">
      <w:pPr>
        <w:pStyle w:val="Heading2"/>
        <w:rPr>
          <w:rFonts w:ascii="Arial" w:hAnsi="Arial" w:cs="Arial"/>
          <w:color w:val="000000" w:themeColor="text1"/>
          <w:sz w:val="24"/>
          <w:szCs w:val="24"/>
        </w:rPr>
      </w:pPr>
      <w:bookmarkStart w:id="43" w:name="_Toc464831969"/>
      <w:r w:rsidRPr="002C1B85">
        <w:rPr>
          <w:rFonts w:ascii="Arial" w:hAnsi="Arial" w:cs="Arial"/>
          <w:color w:val="000000" w:themeColor="text1"/>
          <w:sz w:val="24"/>
          <w:szCs w:val="24"/>
        </w:rPr>
        <w:t>Section 7:</w:t>
      </w:r>
      <w:r w:rsidRPr="002C1B85">
        <w:rPr>
          <w:rFonts w:ascii="Arial" w:hAnsi="Arial" w:cs="Arial"/>
          <w:color w:val="000000" w:themeColor="text1"/>
          <w:sz w:val="24"/>
          <w:szCs w:val="24"/>
        </w:rPr>
        <w:tab/>
      </w:r>
      <w:r w:rsidR="00770E53" w:rsidRPr="002C1B85">
        <w:rPr>
          <w:rFonts w:ascii="Arial" w:hAnsi="Arial" w:cs="Arial"/>
          <w:color w:val="000000" w:themeColor="text1"/>
          <w:sz w:val="24"/>
          <w:szCs w:val="24"/>
        </w:rPr>
        <w:t>Appointment of Insolvency Practitioner (IP)</w:t>
      </w:r>
      <w:r w:rsidR="00671D34" w:rsidRPr="002C1B85">
        <w:rPr>
          <w:rFonts w:ascii="Arial" w:hAnsi="Arial" w:cs="Arial"/>
          <w:color w:val="000000" w:themeColor="text1"/>
          <w:sz w:val="24"/>
          <w:szCs w:val="24"/>
        </w:rPr>
        <w:t xml:space="preserve"> to a </w:t>
      </w:r>
      <w:r w:rsidR="00D70258" w:rsidRPr="002C1B85">
        <w:rPr>
          <w:rFonts w:ascii="Arial" w:hAnsi="Arial" w:cs="Arial"/>
          <w:color w:val="000000" w:themeColor="text1"/>
          <w:sz w:val="24"/>
          <w:szCs w:val="24"/>
        </w:rPr>
        <w:t>Customer</w:t>
      </w:r>
      <w:bookmarkEnd w:id="43"/>
    </w:p>
    <w:p w14:paraId="1719E79E" w14:textId="77777777" w:rsidR="002C1B85" w:rsidRPr="002C1B85" w:rsidRDefault="002C1B85" w:rsidP="002C1B85"/>
    <w:p w14:paraId="532B3170" w14:textId="3923AB39" w:rsidR="00770E53" w:rsidRPr="008A5BE0" w:rsidRDefault="00770E53" w:rsidP="00A93818">
      <w:pPr>
        <w:pStyle w:val="BodyText"/>
        <w:numPr>
          <w:ilvl w:val="2"/>
          <w:numId w:val="24"/>
        </w:numPr>
        <w:jc w:val="both"/>
        <w:rPr>
          <w:rFonts w:ascii="Arial" w:hAnsi="Arial" w:cs="Arial"/>
          <w:bCs/>
          <w:sz w:val="20"/>
          <w:szCs w:val="20"/>
        </w:rPr>
      </w:pPr>
      <w:r w:rsidRPr="008A5BE0">
        <w:rPr>
          <w:rFonts w:ascii="Arial" w:hAnsi="Arial" w:cs="Arial"/>
          <w:bCs/>
          <w:sz w:val="20"/>
          <w:szCs w:val="20"/>
        </w:rPr>
        <w:t>Where an Insolvency Practitioner is appointed</w:t>
      </w:r>
      <w:r w:rsidR="00671D34" w:rsidRPr="008A5BE0">
        <w:rPr>
          <w:rFonts w:ascii="Arial" w:hAnsi="Arial" w:cs="Arial"/>
          <w:bCs/>
          <w:sz w:val="20"/>
          <w:szCs w:val="20"/>
        </w:rPr>
        <w:t xml:space="preserve"> assurances are required within</w:t>
      </w:r>
      <w:r w:rsidRPr="008A5BE0">
        <w:rPr>
          <w:rFonts w:ascii="Arial" w:hAnsi="Arial" w:cs="Arial"/>
          <w:bCs/>
          <w:sz w:val="20"/>
          <w:szCs w:val="20"/>
        </w:rPr>
        <w:t xml:space="preserve"> two Business Days to provide an undertaking</w:t>
      </w:r>
      <w:r w:rsidR="007D71AF" w:rsidRPr="008A5BE0">
        <w:rPr>
          <w:rFonts w:ascii="Arial" w:hAnsi="Arial" w:cs="Arial"/>
          <w:bCs/>
          <w:sz w:val="20"/>
          <w:szCs w:val="20"/>
        </w:rPr>
        <w:t xml:space="preserve"> to cover ongoing exposures</w:t>
      </w:r>
      <w:r w:rsidRPr="008A5BE0">
        <w:rPr>
          <w:rFonts w:ascii="Arial" w:hAnsi="Arial" w:cs="Arial"/>
          <w:bCs/>
          <w:sz w:val="20"/>
          <w:szCs w:val="20"/>
        </w:rPr>
        <w:t>. Should the IP fail to provide an undertaking within two Business Days of its appointment, an emergency meeting of the DSCC shall be convened to determine if a Suspension Notice</w:t>
      </w:r>
      <w:r w:rsidR="00BC037B" w:rsidRPr="008A5BE0">
        <w:rPr>
          <w:rFonts w:ascii="Arial" w:hAnsi="Arial" w:cs="Arial"/>
          <w:bCs/>
          <w:sz w:val="20"/>
          <w:szCs w:val="20"/>
        </w:rPr>
        <w:t xml:space="preserve"> for</w:t>
      </w:r>
      <w:r w:rsidR="005816E5" w:rsidRPr="008A5BE0">
        <w:rPr>
          <w:rFonts w:ascii="Arial" w:hAnsi="Arial" w:cs="Arial"/>
          <w:bCs/>
          <w:sz w:val="20"/>
          <w:szCs w:val="20"/>
        </w:rPr>
        <w:t xml:space="preserve"> </w:t>
      </w:r>
      <w:r w:rsidR="00170A04" w:rsidRPr="008A5BE0">
        <w:rPr>
          <w:rFonts w:ascii="Arial" w:hAnsi="Arial" w:cs="Arial"/>
          <w:sz w:val="20"/>
          <w:szCs w:val="20"/>
        </w:rPr>
        <w:t>Specific Service or Additional Service</w:t>
      </w:r>
      <w:r w:rsidR="00170A04">
        <w:rPr>
          <w:rFonts w:ascii="Arial" w:hAnsi="Arial" w:cs="Arial"/>
          <w:sz w:val="20"/>
          <w:szCs w:val="20"/>
        </w:rPr>
        <w:t xml:space="preserve"> or IXA Service or Direct Services or Third Party Services or any other Service(s)</w:t>
      </w:r>
      <w:r w:rsidR="005816E5" w:rsidRPr="008A5BE0">
        <w:rPr>
          <w:rFonts w:ascii="Arial" w:hAnsi="Arial" w:cs="Arial"/>
          <w:bCs/>
          <w:sz w:val="20"/>
          <w:szCs w:val="20"/>
        </w:rPr>
        <w:t xml:space="preserve"> should be issued and inform the Transport</w:t>
      </w:r>
      <w:r w:rsidR="006863A5" w:rsidRPr="008A5BE0">
        <w:rPr>
          <w:rFonts w:ascii="Arial" w:hAnsi="Arial" w:cs="Arial"/>
          <w:bCs/>
          <w:sz w:val="20"/>
          <w:szCs w:val="20"/>
        </w:rPr>
        <w:t>er</w:t>
      </w:r>
      <w:r w:rsidR="005816E5" w:rsidRPr="008A5BE0">
        <w:rPr>
          <w:rFonts w:ascii="Arial" w:hAnsi="Arial" w:cs="Arial"/>
          <w:bCs/>
          <w:sz w:val="20"/>
          <w:szCs w:val="20"/>
        </w:rPr>
        <w:t>s of the failure of the IP to provide such undertaking as required.</w:t>
      </w:r>
      <w:r w:rsidRPr="008A5BE0">
        <w:rPr>
          <w:rFonts w:ascii="Arial" w:hAnsi="Arial" w:cs="Arial"/>
          <w:bCs/>
          <w:sz w:val="20"/>
          <w:szCs w:val="20"/>
        </w:rPr>
        <w:t xml:space="preserve"> </w:t>
      </w:r>
    </w:p>
    <w:p w14:paraId="492DAFC5" w14:textId="1A23A3E0" w:rsidR="008358FA" w:rsidRPr="008A5BE0" w:rsidRDefault="00770E53" w:rsidP="00A93818">
      <w:pPr>
        <w:pStyle w:val="BodyText"/>
        <w:numPr>
          <w:ilvl w:val="2"/>
          <w:numId w:val="24"/>
        </w:numPr>
        <w:jc w:val="both"/>
        <w:rPr>
          <w:rFonts w:ascii="Arial" w:hAnsi="Arial" w:cs="Arial"/>
          <w:bCs/>
          <w:sz w:val="20"/>
          <w:szCs w:val="20"/>
        </w:rPr>
      </w:pPr>
      <w:r w:rsidRPr="008A5BE0">
        <w:rPr>
          <w:rFonts w:ascii="Arial" w:hAnsi="Arial" w:cs="Arial"/>
          <w:bCs/>
          <w:sz w:val="20"/>
          <w:szCs w:val="20"/>
        </w:rPr>
        <w:t>It is imperative that the Insolvency Practitioner c</w:t>
      </w:r>
      <w:r w:rsidR="006863A5" w:rsidRPr="008A5BE0">
        <w:rPr>
          <w:rFonts w:ascii="Arial" w:hAnsi="Arial" w:cs="Arial"/>
          <w:bCs/>
          <w:sz w:val="20"/>
          <w:szCs w:val="20"/>
        </w:rPr>
        <w:t xml:space="preserve">ontacts the </w:t>
      </w:r>
      <w:r w:rsidRPr="008A5BE0">
        <w:rPr>
          <w:rFonts w:ascii="Arial" w:hAnsi="Arial" w:cs="Arial"/>
          <w:bCs/>
          <w:sz w:val="20"/>
          <w:szCs w:val="20"/>
        </w:rPr>
        <w:t>[Business Process Manager] as soon as ap</w:t>
      </w:r>
      <w:r w:rsidR="006863A5" w:rsidRPr="008A5BE0">
        <w:rPr>
          <w:rFonts w:ascii="Arial" w:hAnsi="Arial" w:cs="Arial"/>
          <w:bCs/>
          <w:sz w:val="20"/>
          <w:szCs w:val="20"/>
        </w:rPr>
        <w:t xml:space="preserve">pointed. </w:t>
      </w:r>
      <w:r w:rsidRPr="008A5BE0">
        <w:rPr>
          <w:rFonts w:ascii="Arial" w:hAnsi="Arial" w:cs="Arial"/>
          <w:bCs/>
          <w:sz w:val="20"/>
          <w:szCs w:val="20"/>
        </w:rPr>
        <w:t xml:space="preserve"> [Business Process Manager] c</w:t>
      </w:r>
      <w:r w:rsidR="00897D01">
        <w:rPr>
          <w:rFonts w:ascii="Arial" w:hAnsi="Arial" w:cs="Arial"/>
          <w:bCs/>
          <w:sz w:val="20"/>
          <w:szCs w:val="20"/>
        </w:rPr>
        <w:t>an be contacted on 0121 623 2789</w:t>
      </w:r>
      <w:r w:rsidRPr="008A5BE0">
        <w:rPr>
          <w:rFonts w:ascii="Arial" w:hAnsi="Arial" w:cs="Arial"/>
          <w:bCs/>
          <w:sz w:val="20"/>
          <w:szCs w:val="20"/>
        </w:rPr>
        <w:t>.</w:t>
      </w:r>
    </w:p>
    <w:p w14:paraId="297E0F7D" w14:textId="725D1D0B" w:rsidR="00774E9B" w:rsidRPr="008A5BE0" w:rsidRDefault="004D34BD" w:rsidP="00A93818">
      <w:pPr>
        <w:pStyle w:val="BodyText"/>
        <w:numPr>
          <w:ilvl w:val="2"/>
          <w:numId w:val="24"/>
        </w:numPr>
        <w:jc w:val="both"/>
        <w:rPr>
          <w:rFonts w:ascii="Arial" w:hAnsi="Arial" w:cs="Arial"/>
          <w:bCs/>
          <w:sz w:val="20"/>
          <w:szCs w:val="20"/>
        </w:rPr>
      </w:pPr>
      <w:r w:rsidRPr="008A5BE0">
        <w:rPr>
          <w:rFonts w:ascii="Arial" w:hAnsi="Arial" w:cs="Arial"/>
          <w:sz w:val="20"/>
          <w:szCs w:val="20"/>
        </w:rPr>
        <w:t xml:space="preserve">The CDSP shall convene a meeting of the </w:t>
      </w:r>
      <w:r w:rsidR="005816E5" w:rsidRPr="008A5BE0">
        <w:rPr>
          <w:rFonts w:ascii="Arial" w:hAnsi="Arial" w:cs="Arial"/>
          <w:sz w:val="20"/>
          <w:szCs w:val="20"/>
        </w:rPr>
        <w:t>DSCC</w:t>
      </w:r>
      <w:r w:rsidRPr="008A5BE0">
        <w:rPr>
          <w:rFonts w:ascii="Arial" w:hAnsi="Arial" w:cs="Arial"/>
          <w:sz w:val="20"/>
          <w:szCs w:val="20"/>
        </w:rPr>
        <w:t xml:space="preserve"> as soon as reasonably </w:t>
      </w:r>
      <w:bookmarkStart w:id="44" w:name="_GoBack"/>
      <w:bookmarkEnd w:id="44"/>
      <w:r w:rsidRPr="008A5BE0">
        <w:rPr>
          <w:rFonts w:ascii="Arial" w:hAnsi="Arial" w:cs="Arial"/>
          <w:sz w:val="20"/>
          <w:szCs w:val="20"/>
        </w:rPr>
        <w:t xml:space="preserve">practicable following the failure of the receiver, administrator, trustee-in-bankruptcy or foreign insolvency practitioner (as appropriate) to provide those assurances referred to in </w:t>
      </w:r>
      <w:r w:rsidR="00924F33" w:rsidRPr="008A5BE0">
        <w:rPr>
          <w:rFonts w:ascii="Arial" w:hAnsi="Arial" w:cs="Arial"/>
          <w:sz w:val="20"/>
          <w:szCs w:val="20"/>
        </w:rPr>
        <w:t>paragraph 7.1.1</w:t>
      </w:r>
      <w:r w:rsidR="0099674E" w:rsidRPr="008A5BE0">
        <w:rPr>
          <w:rFonts w:ascii="Arial" w:hAnsi="Arial" w:cs="Arial"/>
          <w:sz w:val="20"/>
          <w:szCs w:val="20"/>
        </w:rPr>
        <w:t xml:space="preserve"> above</w:t>
      </w:r>
      <w:r w:rsidR="00924F33" w:rsidRPr="008A5BE0">
        <w:rPr>
          <w:rFonts w:ascii="Arial" w:hAnsi="Arial" w:cs="Arial"/>
          <w:sz w:val="20"/>
          <w:szCs w:val="20"/>
        </w:rPr>
        <w:t xml:space="preserve"> </w:t>
      </w:r>
      <w:r w:rsidRPr="008A5BE0">
        <w:rPr>
          <w:rFonts w:ascii="Arial" w:hAnsi="Arial" w:cs="Arial"/>
          <w:sz w:val="20"/>
          <w:szCs w:val="20"/>
        </w:rPr>
        <w:t xml:space="preserve">and shall consult with the </w:t>
      </w:r>
      <w:r w:rsidR="00924F33" w:rsidRPr="008A5BE0">
        <w:rPr>
          <w:rFonts w:ascii="Arial" w:hAnsi="Arial" w:cs="Arial"/>
          <w:sz w:val="20"/>
          <w:szCs w:val="20"/>
        </w:rPr>
        <w:t>DSCC</w:t>
      </w:r>
      <w:r w:rsidRPr="008A5BE0">
        <w:rPr>
          <w:rFonts w:ascii="Arial" w:hAnsi="Arial" w:cs="Arial"/>
          <w:sz w:val="20"/>
          <w:szCs w:val="20"/>
        </w:rPr>
        <w:t xml:space="preserve"> to determine whether the CDSP should be obliged to issue the Suspension Notice, pursuant to parag</w:t>
      </w:r>
      <w:r w:rsidR="00E73293" w:rsidRPr="008A5BE0">
        <w:rPr>
          <w:rFonts w:ascii="Arial" w:hAnsi="Arial" w:cs="Arial"/>
          <w:sz w:val="20"/>
          <w:szCs w:val="20"/>
        </w:rPr>
        <w:t>raph 4</w:t>
      </w:r>
      <w:r w:rsidR="00F027D5">
        <w:rPr>
          <w:rFonts w:ascii="Arial" w:hAnsi="Arial" w:cs="Arial"/>
          <w:sz w:val="20"/>
          <w:szCs w:val="20"/>
        </w:rPr>
        <w:t>.1.2(d) of the DSCP</w:t>
      </w:r>
      <w:r w:rsidRPr="008A5BE0">
        <w:rPr>
          <w:rFonts w:ascii="Arial" w:hAnsi="Arial" w:cs="Arial"/>
          <w:sz w:val="20"/>
          <w:szCs w:val="20"/>
        </w:rPr>
        <w:t>, or whether the [DSCC] should defer taking such step.</w:t>
      </w:r>
    </w:p>
    <w:p w14:paraId="6424F331" w14:textId="329A0B90" w:rsidR="004D34BD" w:rsidRPr="008A5BE0" w:rsidRDefault="00F027D5" w:rsidP="00A93818">
      <w:pPr>
        <w:pStyle w:val="ListParagraph"/>
        <w:numPr>
          <w:ilvl w:val="2"/>
          <w:numId w:val="24"/>
        </w:numPr>
        <w:jc w:val="both"/>
        <w:rPr>
          <w:rFonts w:ascii="Arial" w:hAnsi="Arial" w:cs="Arial"/>
          <w:sz w:val="20"/>
          <w:szCs w:val="20"/>
        </w:rPr>
      </w:pPr>
      <w:r>
        <w:rPr>
          <w:rFonts w:ascii="Arial" w:hAnsi="Arial" w:cs="Arial"/>
          <w:sz w:val="20"/>
          <w:szCs w:val="20"/>
        </w:rPr>
        <w:t xml:space="preserve">Subject to </w:t>
      </w:r>
      <w:r w:rsidR="00E73293" w:rsidRPr="008A5BE0">
        <w:rPr>
          <w:rFonts w:ascii="Arial" w:hAnsi="Arial" w:cs="Arial"/>
          <w:sz w:val="20"/>
          <w:szCs w:val="20"/>
        </w:rPr>
        <w:t>paragraph 4.1.4 of the D</w:t>
      </w:r>
      <w:r>
        <w:rPr>
          <w:rFonts w:ascii="Arial" w:hAnsi="Arial" w:cs="Arial"/>
          <w:sz w:val="20"/>
          <w:szCs w:val="20"/>
        </w:rPr>
        <w:t>SCP</w:t>
      </w:r>
      <w:r w:rsidR="004D34BD" w:rsidRPr="008A5BE0">
        <w:rPr>
          <w:rFonts w:ascii="Arial" w:hAnsi="Arial" w:cs="Arial"/>
          <w:sz w:val="20"/>
          <w:szCs w:val="20"/>
        </w:rPr>
        <w:t>, the CDSP shall be entitled to take such action as th</w:t>
      </w:r>
      <w:r w:rsidR="00E73293" w:rsidRPr="008A5BE0">
        <w:rPr>
          <w:rFonts w:ascii="Arial" w:hAnsi="Arial" w:cs="Arial"/>
          <w:sz w:val="20"/>
          <w:szCs w:val="20"/>
        </w:rPr>
        <w:t>e DSCC</w:t>
      </w:r>
      <w:r w:rsidR="004D34BD" w:rsidRPr="008A5BE0">
        <w:rPr>
          <w:rFonts w:ascii="Arial" w:hAnsi="Arial" w:cs="Arial"/>
          <w:sz w:val="20"/>
          <w:szCs w:val="20"/>
        </w:rPr>
        <w:t xml:space="preserve"> recommends pursuant to the meeting refe</w:t>
      </w:r>
      <w:r>
        <w:rPr>
          <w:rFonts w:ascii="Arial" w:hAnsi="Arial" w:cs="Arial"/>
          <w:sz w:val="20"/>
          <w:szCs w:val="20"/>
        </w:rPr>
        <w:t>rred to in</w:t>
      </w:r>
      <w:r w:rsidR="00E73293" w:rsidRPr="008A5BE0">
        <w:rPr>
          <w:rFonts w:ascii="Arial" w:hAnsi="Arial" w:cs="Arial"/>
          <w:sz w:val="20"/>
          <w:szCs w:val="20"/>
        </w:rPr>
        <w:t xml:space="preserve"> paragrap</w:t>
      </w:r>
      <w:r>
        <w:rPr>
          <w:rFonts w:ascii="Arial" w:hAnsi="Arial" w:cs="Arial"/>
          <w:sz w:val="20"/>
          <w:szCs w:val="20"/>
        </w:rPr>
        <w:t>h 4.2.1 of the DSCP</w:t>
      </w:r>
      <w:r w:rsidR="004D34BD" w:rsidRPr="008A5BE0">
        <w:rPr>
          <w:rFonts w:ascii="Arial" w:hAnsi="Arial" w:cs="Arial"/>
          <w:sz w:val="20"/>
          <w:szCs w:val="20"/>
        </w:rPr>
        <w:t xml:space="preserve"> as soon as reasonably practicable.</w:t>
      </w:r>
    </w:p>
    <w:p w14:paraId="2A750BD9" w14:textId="77777777" w:rsidR="004D34BD" w:rsidRPr="008A5BE0" w:rsidRDefault="00C708DB" w:rsidP="002456CF">
      <w:pPr>
        <w:pStyle w:val="Heading1"/>
        <w:rPr>
          <w:rFonts w:ascii="Arial" w:hAnsi="Arial" w:cs="Arial"/>
          <w:b w:val="0"/>
          <w:color w:val="auto"/>
          <w:sz w:val="24"/>
          <w:szCs w:val="24"/>
        </w:rPr>
      </w:pPr>
      <w:bookmarkStart w:id="45" w:name="_Toc464831970"/>
      <w:r w:rsidRPr="008A5BE0">
        <w:rPr>
          <w:rFonts w:ascii="Arial" w:hAnsi="Arial" w:cs="Arial"/>
          <w:color w:val="auto"/>
          <w:sz w:val="24"/>
          <w:szCs w:val="24"/>
        </w:rPr>
        <w:lastRenderedPageBreak/>
        <w:t>Section 8:</w:t>
      </w:r>
      <w:r w:rsidRPr="008A5BE0">
        <w:rPr>
          <w:rFonts w:ascii="Arial" w:hAnsi="Arial" w:cs="Arial"/>
          <w:color w:val="auto"/>
          <w:sz w:val="24"/>
          <w:szCs w:val="24"/>
        </w:rPr>
        <w:tab/>
      </w:r>
      <w:r w:rsidR="004D34BD" w:rsidRPr="008A5BE0">
        <w:rPr>
          <w:rFonts w:ascii="Arial" w:hAnsi="Arial" w:cs="Arial"/>
          <w:color w:val="auto"/>
          <w:sz w:val="24"/>
          <w:szCs w:val="24"/>
        </w:rPr>
        <w:t>Conclusion &amp; Contact Details</w:t>
      </w:r>
      <w:bookmarkEnd w:id="45"/>
    </w:p>
    <w:p w14:paraId="00208085" w14:textId="77777777" w:rsidR="00DD71AB" w:rsidRPr="008A5BE0" w:rsidRDefault="00DD71AB" w:rsidP="002456CF">
      <w:pPr>
        <w:pStyle w:val="DefaultText"/>
        <w:ind w:left="360"/>
        <w:rPr>
          <w:rFonts w:ascii="Arial" w:hAnsi="Arial" w:cs="Arial"/>
          <w:sz w:val="20"/>
          <w:szCs w:val="20"/>
        </w:rPr>
      </w:pPr>
    </w:p>
    <w:p w14:paraId="6C9FE5B7" w14:textId="259131FC" w:rsidR="00F15888" w:rsidRPr="008A5BE0" w:rsidRDefault="004D34BD" w:rsidP="00F15888">
      <w:pPr>
        <w:pStyle w:val="DefaultText"/>
        <w:numPr>
          <w:ilvl w:val="1"/>
          <w:numId w:val="116"/>
        </w:numPr>
        <w:rPr>
          <w:rFonts w:ascii="Arial" w:hAnsi="Arial" w:cs="Arial"/>
          <w:sz w:val="20"/>
          <w:szCs w:val="20"/>
        </w:rPr>
      </w:pPr>
      <w:r w:rsidRPr="008A5BE0">
        <w:rPr>
          <w:rFonts w:ascii="Arial" w:hAnsi="Arial" w:cs="Arial"/>
          <w:sz w:val="20"/>
          <w:szCs w:val="20"/>
        </w:rPr>
        <w:t xml:space="preserve">After reading this document you should have a greater understanding of how we operate the Data </w:t>
      </w:r>
      <w:r w:rsidR="00C87B02" w:rsidRPr="008A5BE0">
        <w:rPr>
          <w:rFonts w:ascii="Arial" w:hAnsi="Arial" w:cs="Arial"/>
          <w:sz w:val="20"/>
          <w:szCs w:val="20"/>
        </w:rPr>
        <w:t>Specific Service or Additional Service</w:t>
      </w:r>
      <w:r w:rsidRPr="008A5BE0">
        <w:rPr>
          <w:rFonts w:ascii="Arial" w:hAnsi="Arial" w:cs="Arial"/>
          <w:sz w:val="20"/>
          <w:szCs w:val="20"/>
        </w:rPr>
        <w:t>s</w:t>
      </w:r>
      <w:r w:rsidR="00B41EA2">
        <w:rPr>
          <w:rFonts w:ascii="Arial" w:hAnsi="Arial" w:cs="Arial"/>
          <w:sz w:val="20"/>
          <w:szCs w:val="20"/>
        </w:rPr>
        <w:t xml:space="preserve"> or</w:t>
      </w:r>
      <w:r w:rsidRPr="008A5BE0">
        <w:rPr>
          <w:rFonts w:ascii="Arial" w:hAnsi="Arial" w:cs="Arial"/>
          <w:sz w:val="20"/>
          <w:szCs w:val="20"/>
        </w:rPr>
        <w:t xml:space="preserve"> </w:t>
      </w:r>
      <w:r w:rsidR="00B41EA2">
        <w:rPr>
          <w:rFonts w:ascii="Arial" w:hAnsi="Arial" w:cs="Arial"/>
          <w:sz w:val="20"/>
          <w:szCs w:val="20"/>
        </w:rPr>
        <w:t>IXA Service or Direct Services or Third Party Services or any other Service(s) outlined within CDSP Service Description Document</w:t>
      </w:r>
      <w:proofErr w:type="gramStart"/>
      <w:r w:rsidR="00701B40">
        <w:rPr>
          <w:rFonts w:ascii="Arial" w:hAnsi="Arial" w:cs="Arial"/>
          <w:sz w:val="20"/>
          <w:szCs w:val="20"/>
        </w:rPr>
        <w:t xml:space="preserve">, </w:t>
      </w:r>
      <w:r w:rsidR="00B41EA2" w:rsidRPr="008A5BE0">
        <w:rPr>
          <w:rFonts w:ascii="Arial" w:hAnsi="Arial" w:cs="Arial"/>
          <w:sz w:val="20"/>
          <w:szCs w:val="20"/>
        </w:rPr>
        <w:t xml:space="preserve"> </w:t>
      </w:r>
      <w:r w:rsidRPr="008A5BE0">
        <w:rPr>
          <w:rFonts w:ascii="Arial" w:hAnsi="Arial" w:cs="Arial"/>
          <w:sz w:val="20"/>
          <w:szCs w:val="20"/>
        </w:rPr>
        <w:t>Credit</w:t>
      </w:r>
      <w:proofErr w:type="gramEnd"/>
      <w:r w:rsidRPr="008A5BE0">
        <w:rPr>
          <w:rFonts w:ascii="Arial" w:hAnsi="Arial" w:cs="Arial"/>
          <w:sz w:val="20"/>
          <w:szCs w:val="20"/>
        </w:rPr>
        <w:t xml:space="preserve"> Risk framework, on behalf of </w:t>
      </w:r>
      <w:r w:rsidR="00D70258" w:rsidRPr="008A5BE0">
        <w:rPr>
          <w:rFonts w:ascii="Arial" w:hAnsi="Arial" w:cs="Arial"/>
          <w:sz w:val="20"/>
          <w:szCs w:val="20"/>
        </w:rPr>
        <w:t>Customer</w:t>
      </w:r>
      <w:r w:rsidRPr="008A5BE0">
        <w:rPr>
          <w:rFonts w:ascii="Arial" w:hAnsi="Arial" w:cs="Arial"/>
          <w:sz w:val="20"/>
          <w:szCs w:val="20"/>
        </w:rPr>
        <w:t>s.</w:t>
      </w:r>
    </w:p>
    <w:p w14:paraId="2618DB53" w14:textId="77777777" w:rsidR="00F15888" w:rsidRPr="008A5BE0" w:rsidRDefault="00F15888" w:rsidP="00F15888">
      <w:pPr>
        <w:pStyle w:val="DefaultText"/>
        <w:ind w:left="360"/>
        <w:rPr>
          <w:rFonts w:ascii="Arial" w:hAnsi="Arial" w:cs="Arial"/>
          <w:sz w:val="20"/>
          <w:szCs w:val="20"/>
        </w:rPr>
      </w:pPr>
    </w:p>
    <w:p w14:paraId="28F4278C" w14:textId="4D3C8721" w:rsidR="004D34BD" w:rsidRPr="008A5BE0" w:rsidRDefault="004D34BD" w:rsidP="00F15888">
      <w:pPr>
        <w:pStyle w:val="DefaultText"/>
        <w:numPr>
          <w:ilvl w:val="1"/>
          <w:numId w:val="116"/>
        </w:numPr>
        <w:rPr>
          <w:rFonts w:ascii="Arial" w:hAnsi="Arial" w:cs="Arial"/>
          <w:sz w:val="20"/>
          <w:szCs w:val="20"/>
        </w:rPr>
      </w:pPr>
      <w:r w:rsidRPr="008A5BE0">
        <w:rPr>
          <w:rFonts w:ascii="Arial" w:hAnsi="Arial" w:cs="Arial"/>
          <w:sz w:val="20"/>
          <w:szCs w:val="20"/>
        </w:rPr>
        <w:t>If you require further information</w:t>
      </w:r>
      <w:r w:rsidR="005816E5" w:rsidRPr="008A5BE0">
        <w:rPr>
          <w:rFonts w:ascii="Arial" w:hAnsi="Arial" w:cs="Arial"/>
          <w:sz w:val="20"/>
          <w:szCs w:val="20"/>
        </w:rPr>
        <w:t xml:space="preserve"> please contact Sandra Dworkin, Zar Suleman or Mark Cockayne</w:t>
      </w:r>
      <w:r w:rsidR="001D046C" w:rsidRPr="008A5BE0">
        <w:rPr>
          <w:rFonts w:ascii="Arial" w:hAnsi="Arial" w:cs="Arial"/>
          <w:sz w:val="20"/>
          <w:szCs w:val="20"/>
        </w:rPr>
        <w:t>, C</w:t>
      </w:r>
      <w:r w:rsidRPr="008A5BE0">
        <w:rPr>
          <w:rFonts w:ascii="Arial" w:hAnsi="Arial" w:cs="Arial"/>
          <w:sz w:val="20"/>
          <w:szCs w:val="20"/>
        </w:rPr>
        <w:t>DSP, at the address below:</w:t>
      </w:r>
    </w:p>
    <w:p w14:paraId="31AAAAFD" w14:textId="77777777" w:rsidR="00241F3A" w:rsidRPr="008A5BE0" w:rsidRDefault="00241F3A" w:rsidP="004D34BD">
      <w:pPr>
        <w:pStyle w:val="DefaultText"/>
        <w:ind w:left="720"/>
        <w:rPr>
          <w:rFonts w:ascii="Arial" w:hAnsi="Arial" w:cs="Arial"/>
          <w:b/>
          <w:sz w:val="20"/>
          <w:szCs w:val="20"/>
        </w:rPr>
      </w:pPr>
    </w:p>
    <w:p w14:paraId="0892B77D" w14:textId="77777777" w:rsidR="004D34BD" w:rsidRPr="008A5BE0" w:rsidRDefault="004D34BD" w:rsidP="002456CF">
      <w:pPr>
        <w:pStyle w:val="DefaultText"/>
        <w:ind w:left="720"/>
        <w:rPr>
          <w:rFonts w:ascii="Arial" w:hAnsi="Arial" w:cs="Arial"/>
          <w:b/>
          <w:sz w:val="20"/>
          <w:szCs w:val="20"/>
        </w:rPr>
      </w:pPr>
      <w:r w:rsidRPr="008A5BE0">
        <w:rPr>
          <w:rFonts w:ascii="Arial" w:hAnsi="Arial" w:cs="Arial"/>
          <w:b/>
          <w:sz w:val="20"/>
          <w:szCs w:val="20"/>
        </w:rPr>
        <w:t xml:space="preserve">Credit Risk Management </w:t>
      </w:r>
    </w:p>
    <w:p w14:paraId="7F95EA7B" w14:textId="77777777" w:rsidR="004D34BD" w:rsidRPr="008A5BE0" w:rsidRDefault="004D34BD" w:rsidP="002456CF">
      <w:pPr>
        <w:pStyle w:val="DefaultText"/>
        <w:ind w:left="720"/>
        <w:rPr>
          <w:rFonts w:ascii="Arial" w:hAnsi="Arial" w:cs="Arial"/>
          <w:b/>
          <w:sz w:val="20"/>
          <w:szCs w:val="20"/>
        </w:rPr>
      </w:pPr>
      <w:r w:rsidRPr="008A5BE0">
        <w:rPr>
          <w:rFonts w:ascii="Arial" w:hAnsi="Arial" w:cs="Arial"/>
          <w:b/>
          <w:sz w:val="20"/>
          <w:szCs w:val="20"/>
        </w:rPr>
        <w:t>Xoserve Limited</w:t>
      </w:r>
    </w:p>
    <w:p w14:paraId="35517A1A" w14:textId="79EC15D5" w:rsidR="004D34BD" w:rsidRPr="008A5BE0" w:rsidRDefault="004D34BD" w:rsidP="002456CF">
      <w:pPr>
        <w:pStyle w:val="DefaultText"/>
        <w:ind w:left="720"/>
        <w:rPr>
          <w:rFonts w:ascii="Arial" w:hAnsi="Arial" w:cs="Arial"/>
          <w:b/>
          <w:sz w:val="20"/>
          <w:szCs w:val="20"/>
        </w:rPr>
      </w:pPr>
      <w:r w:rsidRPr="008A5BE0">
        <w:rPr>
          <w:rFonts w:ascii="Arial" w:hAnsi="Arial" w:cs="Arial"/>
          <w:b/>
          <w:sz w:val="20"/>
          <w:szCs w:val="20"/>
        </w:rPr>
        <w:t>2nd Floor</w:t>
      </w:r>
    </w:p>
    <w:p w14:paraId="3545B44F" w14:textId="77777777" w:rsidR="009B1F9E" w:rsidRPr="008A5BE0" w:rsidRDefault="004D34BD" w:rsidP="002456CF">
      <w:pPr>
        <w:pStyle w:val="DefaultText"/>
        <w:ind w:left="720"/>
        <w:rPr>
          <w:rFonts w:ascii="Arial" w:hAnsi="Arial" w:cs="Arial"/>
          <w:b/>
          <w:sz w:val="20"/>
          <w:szCs w:val="20"/>
        </w:rPr>
      </w:pPr>
      <w:r w:rsidRPr="008A5BE0">
        <w:rPr>
          <w:rFonts w:ascii="Arial" w:hAnsi="Arial" w:cs="Arial"/>
          <w:b/>
          <w:sz w:val="20"/>
          <w:szCs w:val="20"/>
        </w:rPr>
        <w:t>Lansdowne Gate</w:t>
      </w:r>
    </w:p>
    <w:p w14:paraId="77556665" w14:textId="4E230434" w:rsidR="004D34BD" w:rsidRPr="008A5BE0" w:rsidRDefault="004D34BD" w:rsidP="002456CF">
      <w:pPr>
        <w:pStyle w:val="DefaultText"/>
        <w:ind w:left="720"/>
        <w:rPr>
          <w:rFonts w:ascii="Arial" w:hAnsi="Arial" w:cs="Arial"/>
          <w:b/>
          <w:sz w:val="20"/>
          <w:szCs w:val="20"/>
        </w:rPr>
      </w:pPr>
      <w:r w:rsidRPr="008A5BE0">
        <w:rPr>
          <w:rFonts w:ascii="Arial" w:hAnsi="Arial" w:cs="Arial"/>
          <w:b/>
          <w:sz w:val="20"/>
          <w:szCs w:val="20"/>
        </w:rPr>
        <w:t>65 New Road</w:t>
      </w:r>
    </w:p>
    <w:p w14:paraId="224624C2" w14:textId="77777777" w:rsidR="004D34BD" w:rsidRPr="008A5BE0" w:rsidRDefault="004D34BD" w:rsidP="002456CF">
      <w:pPr>
        <w:pStyle w:val="DefaultText"/>
        <w:ind w:left="720"/>
        <w:rPr>
          <w:rFonts w:ascii="Arial" w:hAnsi="Arial" w:cs="Arial"/>
          <w:b/>
          <w:sz w:val="20"/>
          <w:szCs w:val="20"/>
        </w:rPr>
      </w:pPr>
      <w:r w:rsidRPr="008A5BE0">
        <w:rPr>
          <w:rFonts w:ascii="Arial" w:hAnsi="Arial" w:cs="Arial"/>
          <w:b/>
          <w:sz w:val="20"/>
          <w:szCs w:val="20"/>
        </w:rPr>
        <w:t xml:space="preserve">Solihull </w:t>
      </w:r>
    </w:p>
    <w:p w14:paraId="77FCE7E3" w14:textId="77777777" w:rsidR="004D34BD" w:rsidRPr="008A5BE0" w:rsidRDefault="004D34BD" w:rsidP="002456CF">
      <w:pPr>
        <w:pStyle w:val="DefaultText"/>
        <w:ind w:left="720"/>
        <w:rPr>
          <w:rFonts w:ascii="Arial" w:hAnsi="Arial" w:cs="Arial"/>
          <w:b/>
          <w:sz w:val="20"/>
          <w:szCs w:val="20"/>
        </w:rPr>
      </w:pPr>
      <w:r w:rsidRPr="008A5BE0">
        <w:rPr>
          <w:rFonts w:ascii="Arial" w:hAnsi="Arial" w:cs="Arial"/>
          <w:b/>
          <w:sz w:val="20"/>
          <w:szCs w:val="20"/>
        </w:rPr>
        <w:t xml:space="preserve">West Midlands </w:t>
      </w:r>
    </w:p>
    <w:p w14:paraId="3C58DF42" w14:textId="77777777" w:rsidR="004D34BD" w:rsidRPr="008A5BE0" w:rsidRDefault="004D34BD" w:rsidP="002456CF">
      <w:pPr>
        <w:pStyle w:val="DefaultText"/>
        <w:ind w:left="720"/>
        <w:rPr>
          <w:rFonts w:ascii="Arial" w:hAnsi="Arial" w:cs="Arial"/>
          <w:b/>
          <w:sz w:val="20"/>
          <w:szCs w:val="20"/>
        </w:rPr>
      </w:pPr>
      <w:r w:rsidRPr="008A5BE0">
        <w:rPr>
          <w:rFonts w:ascii="Arial" w:hAnsi="Arial" w:cs="Arial"/>
          <w:b/>
          <w:sz w:val="20"/>
          <w:szCs w:val="20"/>
        </w:rPr>
        <w:t xml:space="preserve">B91 3DL </w:t>
      </w:r>
    </w:p>
    <w:p w14:paraId="37F3E285" w14:textId="77777777" w:rsidR="005816E5" w:rsidRPr="008A5BE0" w:rsidRDefault="005816E5" w:rsidP="002456CF">
      <w:pPr>
        <w:pStyle w:val="DefaultText"/>
        <w:ind w:left="720"/>
        <w:rPr>
          <w:rFonts w:ascii="Arial" w:hAnsi="Arial" w:cs="Arial"/>
          <w:b/>
          <w:sz w:val="20"/>
          <w:szCs w:val="20"/>
        </w:rPr>
      </w:pPr>
    </w:p>
    <w:p w14:paraId="2245E382" w14:textId="6E35A7DF" w:rsidR="005816E5" w:rsidRPr="008A5BE0" w:rsidRDefault="005816E5" w:rsidP="002456CF">
      <w:pPr>
        <w:pStyle w:val="DefaultText"/>
        <w:ind w:left="720"/>
        <w:rPr>
          <w:rFonts w:ascii="Arial" w:hAnsi="Arial" w:cs="Arial"/>
          <w:b/>
          <w:sz w:val="20"/>
          <w:szCs w:val="20"/>
        </w:rPr>
      </w:pPr>
      <w:r w:rsidRPr="008A5BE0">
        <w:rPr>
          <w:rFonts w:ascii="Arial" w:hAnsi="Arial" w:cs="Arial"/>
          <w:b/>
          <w:sz w:val="20"/>
          <w:szCs w:val="20"/>
        </w:rPr>
        <w:t>Tel. No. 0121 623 2789</w:t>
      </w:r>
    </w:p>
    <w:p w14:paraId="1B761851" w14:textId="77777777" w:rsidR="005816E5" w:rsidRPr="008A5BE0" w:rsidRDefault="005816E5" w:rsidP="002456CF">
      <w:pPr>
        <w:pStyle w:val="DefaultText"/>
        <w:ind w:left="720"/>
        <w:rPr>
          <w:rFonts w:ascii="Arial" w:hAnsi="Arial" w:cs="Arial"/>
          <w:b/>
          <w:sz w:val="20"/>
          <w:szCs w:val="20"/>
        </w:rPr>
      </w:pPr>
    </w:p>
    <w:p w14:paraId="401CB9B5" w14:textId="77777777" w:rsidR="00844DDC" w:rsidRPr="008A5BE0" w:rsidRDefault="003F381D" w:rsidP="00844DDC">
      <w:pPr>
        <w:pStyle w:val="DefaultText"/>
        <w:ind w:left="720"/>
        <w:rPr>
          <w:rStyle w:val="Hyperlink"/>
          <w:rFonts w:ascii="Arial" w:hAnsi="Arial" w:cs="Arial"/>
          <w:b/>
          <w:color w:val="auto"/>
          <w:sz w:val="20"/>
          <w:szCs w:val="20"/>
        </w:rPr>
      </w:pPr>
      <w:hyperlink r:id="rId10" w:history="1">
        <w:r w:rsidR="005816E5" w:rsidRPr="008A5BE0">
          <w:rPr>
            <w:rStyle w:val="Hyperlink"/>
            <w:rFonts w:ascii="Arial" w:hAnsi="Arial" w:cs="Arial"/>
            <w:b/>
            <w:color w:val="auto"/>
            <w:sz w:val="20"/>
            <w:szCs w:val="20"/>
          </w:rPr>
          <w:t>Sandra.dworkin@xoserve.com</w:t>
        </w:r>
      </w:hyperlink>
    </w:p>
    <w:p w14:paraId="7668B56D" w14:textId="77777777" w:rsidR="00844DDC" w:rsidRPr="008A5BE0" w:rsidRDefault="003F381D" w:rsidP="00844DDC">
      <w:pPr>
        <w:pStyle w:val="DefaultText"/>
        <w:ind w:left="720"/>
        <w:rPr>
          <w:rStyle w:val="Hyperlink"/>
          <w:rFonts w:ascii="Arial" w:hAnsi="Arial" w:cs="Arial"/>
          <w:b/>
          <w:color w:val="auto"/>
          <w:sz w:val="20"/>
          <w:szCs w:val="20"/>
        </w:rPr>
      </w:pPr>
      <w:hyperlink r:id="rId11" w:history="1">
        <w:r w:rsidR="005816E5" w:rsidRPr="008A5BE0">
          <w:rPr>
            <w:rStyle w:val="Hyperlink"/>
            <w:rFonts w:ascii="Arial" w:hAnsi="Arial" w:cs="Arial"/>
            <w:b/>
            <w:color w:val="auto"/>
            <w:sz w:val="20"/>
            <w:szCs w:val="20"/>
          </w:rPr>
          <w:t>Zar.suleman@xosrerve.com</w:t>
        </w:r>
      </w:hyperlink>
      <w:r w:rsidR="00844DDC" w:rsidRPr="008A5BE0">
        <w:rPr>
          <w:rStyle w:val="Hyperlink"/>
          <w:rFonts w:ascii="Arial" w:hAnsi="Arial" w:cs="Arial"/>
          <w:b/>
          <w:color w:val="auto"/>
          <w:sz w:val="20"/>
          <w:szCs w:val="20"/>
        </w:rPr>
        <w:t xml:space="preserve"> </w:t>
      </w:r>
    </w:p>
    <w:p w14:paraId="20488839" w14:textId="77777777" w:rsidR="00844DDC" w:rsidRPr="008A5BE0" w:rsidRDefault="00844DDC" w:rsidP="00844DDC">
      <w:pPr>
        <w:pStyle w:val="DefaultText"/>
        <w:ind w:left="720"/>
        <w:rPr>
          <w:rStyle w:val="Hyperlink"/>
          <w:rFonts w:ascii="Arial" w:hAnsi="Arial" w:cs="Arial"/>
          <w:color w:val="auto"/>
          <w:sz w:val="20"/>
          <w:szCs w:val="20"/>
        </w:rPr>
      </w:pPr>
    </w:p>
    <w:p w14:paraId="621CBAD9" w14:textId="2A0516CD" w:rsidR="00E32F28" w:rsidRPr="008A5BE0" w:rsidRDefault="00E32F28" w:rsidP="00844DDC">
      <w:pPr>
        <w:pStyle w:val="DefaultText"/>
        <w:ind w:left="720"/>
        <w:rPr>
          <w:rFonts w:ascii="Arial" w:hAnsi="Arial" w:cs="Arial"/>
          <w:b/>
          <w:sz w:val="20"/>
          <w:szCs w:val="20"/>
        </w:rPr>
      </w:pPr>
      <w:r w:rsidRPr="008A5BE0">
        <w:rPr>
          <w:rFonts w:ascii="Arial" w:hAnsi="Arial" w:cs="Arial"/>
        </w:rPr>
        <w:t xml:space="preserve">Each </w:t>
      </w:r>
      <w:r w:rsidR="00D70258" w:rsidRPr="008A5BE0">
        <w:rPr>
          <w:rFonts w:ascii="Arial" w:hAnsi="Arial" w:cs="Arial"/>
        </w:rPr>
        <w:t>Customer</w:t>
      </w:r>
      <w:r w:rsidRPr="008A5BE0">
        <w:rPr>
          <w:rFonts w:ascii="Arial" w:hAnsi="Arial" w:cs="Arial"/>
        </w:rPr>
        <w:t xml:space="preserve"> shall provide to the CDSP:</w:t>
      </w:r>
    </w:p>
    <w:p w14:paraId="787DCD99" w14:textId="77777777" w:rsidR="00E32F28" w:rsidRPr="008A5BE0" w:rsidRDefault="00E32F28" w:rsidP="00E32F28">
      <w:pPr>
        <w:rPr>
          <w:rFonts w:ascii="Arial" w:hAnsi="Arial" w:cs="Arial"/>
          <w:sz w:val="20"/>
          <w:szCs w:val="20"/>
          <w:lang w:eastAsia="en-GB"/>
        </w:rPr>
      </w:pPr>
    </w:p>
    <w:p w14:paraId="0339091A" w14:textId="199EACB4" w:rsidR="00E32F28" w:rsidRPr="008A5BE0" w:rsidRDefault="00E32F28" w:rsidP="00A93818">
      <w:pPr>
        <w:pStyle w:val="Heading4"/>
        <w:numPr>
          <w:ilvl w:val="0"/>
          <w:numId w:val="12"/>
        </w:numPr>
        <w:rPr>
          <w:rFonts w:ascii="Arial" w:hAnsi="Arial" w:cs="Arial"/>
          <w:i w:val="0"/>
          <w:color w:val="auto"/>
          <w:sz w:val="20"/>
          <w:szCs w:val="20"/>
          <w:lang w:eastAsia="en-GB"/>
        </w:rPr>
      </w:pPr>
      <w:proofErr w:type="gramStart"/>
      <w:r w:rsidRPr="008A5BE0">
        <w:rPr>
          <w:rFonts w:ascii="Arial" w:hAnsi="Arial" w:cs="Arial"/>
          <w:i w:val="0"/>
          <w:color w:val="auto"/>
          <w:sz w:val="20"/>
          <w:szCs w:val="20"/>
          <w:lang w:eastAsia="en-GB"/>
        </w:rPr>
        <w:t>a</w:t>
      </w:r>
      <w:proofErr w:type="gramEnd"/>
      <w:r w:rsidRPr="008A5BE0">
        <w:rPr>
          <w:rFonts w:ascii="Arial" w:hAnsi="Arial" w:cs="Arial"/>
          <w:i w:val="0"/>
          <w:color w:val="auto"/>
          <w:sz w:val="20"/>
          <w:szCs w:val="20"/>
          <w:lang w:eastAsia="en-GB"/>
        </w:rPr>
        <w:t xml:space="preserve"> single telephone number, a single address, a single email address by means of which the CDSP may contact a representative of the </w:t>
      </w:r>
      <w:r w:rsidR="00D70258" w:rsidRPr="008A5BE0">
        <w:rPr>
          <w:rFonts w:ascii="Arial" w:hAnsi="Arial" w:cs="Arial"/>
          <w:i w:val="0"/>
          <w:color w:val="auto"/>
          <w:sz w:val="20"/>
          <w:szCs w:val="20"/>
          <w:lang w:eastAsia="en-GB"/>
        </w:rPr>
        <w:t>Customer</w:t>
      </w:r>
      <w:r w:rsidRPr="008A5BE0">
        <w:rPr>
          <w:rFonts w:ascii="Arial" w:hAnsi="Arial" w:cs="Arial"/>
          <w:i w:val="0"/>
          <w:color w:val="auto"/>
          <w:sz w:val="20"/>
          <w:szCs w:val="20"/>
          <w:lang w:eastAsia="en-GB"/>
        </w:rPr>
        <w:t xml:space="preserve"> for any purpose connected with this Document;</w:t>
      </w:r>
    </w:p>
    <w:p w14:paraId="3E1EDDFF" w14:textId="7614B743" w:rsidR="00E32F28" w:rsidRDefault="00E32F28" w:rsidP="00A93818">
      <w:pPr>
        <w:pStyle w:val="Heading4"/>
        <w:numPr>
          <w:ilvl w:val="0"/>
          <w:numId w:val="12"/>
        </w:numPr>
        <w:rPr>
          <w:rFonts w:ascii="Arial" w:hAnsi="Arial" w:cs="Arial"/>
          <w:i w:val="0"/>
          <w:color w:val="auto"/>
          <w:sz w:val="20"/>
          <w:szCs w:val="20"/>
          <w:lang w:eastAsia="en-GB"/>
        </w:rPr>
      </w:pPr>
      <w:proofErr w:type="gramStart"/>
      <w:r w:rsidRPr="008A5BE0">
        <w:rPr>
          <w:rFonts w:ascii="Arial" w:hAnsi="Arial" w:cs="Arial"/>
          <w:i w:val="0"/>
          <w:color w:val="auto"/>
          <w:sz w:val="20"/>
          <w:szCs w:val="20"/>
          <w:lang w:eastAsia="en-GB"/>
        </w:rPr>
        <w:t>the</w:t>
      </w:r>
      <w:proofErr w:type="gramEnd"/>
      <w:r w:rsidRPr="008A5BE0">
        <w:rPr>
          <w:rFonts w:ascii="Arial" w:hAnsi="Arial" w:cs="Arial"/>
          <w:i w:val="0"/>
          <w:color w:val="auto"/>
          <w:sz w:val="20"/>
          <w:szCs w:val="20"/>
          <w:lang w:eastAsia="en-GB"/>
        </w:rPr>
        <w:t xml:space="preserve"> name(s) and title(s) of the </w:t>
      </w:r>
      <w:r w:rsidR="00D70258" w:rsidRPr="008A5BE0">
        <w:rPr>
          <w:rFonts w:ascii="Arial" w:hAnsi="Arial" w:cs="Arial"/>
          <w:i w:val="0"/>
          <w:color w:val="auto"/>
          <w:sz w:val="20"/>
          <w:szCs w:val="20"/>
          <w:lang w:eastAsia="en-GB"/>
        </w:rPr>
        <w:t>Customer</w:t>
      </w:r>
      <w:r w:rsidRPr="008A5BE0">
        <w:rPr>
          <w:rFonts w:ascii="Arial" w:hAnsi="Arial" w:cs="Arial"/>
          <w:i w:val="0"/>
          <w:color w:val="auto"/>
          <w:sz w:val="20"/>
          <w:szCs w:val="20"/>
          <w:lang w:eastAsia="en-GB"/>
        </w:rPr>
        <w:t>'s representatives at such numbers and addresses.</w:t>
      </w:r>
    </w:p>
    <w:p w14:paraId="5F322B25" w14:textId="77777777" w:rsidR="00AD0018" w:rsidRPr="00AD0018" w:rsidRDefault="00AD0018" w:rsidP="00AD0018">
      <w:pPr>
        <w:rPr>
          <w:lang w:eastAsia="en-GB"/>
        </w:rPr>
      </w:pPr>
    </w:p>
    <w:p w14:paraId="41375848" w14:textId="13C77429" w:rsidR="00E32F28" w:rsidRPr="008A5BE0" w:rsidRDefault="00E32F28" w:rsidP="00844DDC">
      <w:pPr>
        <w:pStyle w:val="DefaultText"/>
        <w:numPr>
          <w:ilvl w:val="1"/>
          <w:numId w:val="116"/>
        </w:numPr>
        <w:rPr>
          <w:rFonts w:cs="Arial"/>
          <w:sz w:val="20"/>
          <w:szCs w:val="20"/>
        </w:rPr>
      </w:pPr>
      <w:r w:rsidRPr="008A5BE0">
        <w:rPr>
          <w:rFonts w:ascii="Arial" w:hAnsi="Arial" w:cs="Arial"/>
          <w:sz w:val="20"/>
          <w:szCs w:val="20"/>
        </w:rPr>
        <w:t xml:space="preserve">Each </w:t>
      </w:r>
      <w:r w:rsidR="00D70258" w:rsidRPr="008A5BE0">
        <w:rPr>
          <w:rFonts w:ascii="Arial" w:hAnsi="Arial" w:cs="Arial"/>
          <w:sz w:val="20"/>
          <w:szCs w:val="20"/>
        </w:rPr>
        <w:t>Customer</w:t>
      </w:r>
      <w:r w:rsidRPr="008A5BE0">
        <w:rPr>
          <w:rFonts w:ascii="Arial" w:hAnsi="Arial" w:cs="Arial"/>
          <w:sz w:val="20"/>
          <w:szCs w:val="20"/>
        </w:rPr>
        <w:t xml:space="preserve"> shall give the CDSP notification of any amendment to the details provided under paragraph 2.6.1</w:t>
      </w:r>
      <w:r w:rsidR="00027F9A" w:rsidRPr="008A5BE0">
        <w:rPr>
          <w:rFonts w:ascii="Arial" w:hAnsi="Arial" w:cs="Arial"/>
          <w:sz w:val="20"/>
          <w:szCs w:val="20"/>
        </w:rPr>
        <w:t xml:space="preserve"> </w:t>
      </w:r>
      <w:r w:rsidR="007C0E8A" w:rsidRPr="008A5BE0">
        <w:rPr>
          <w:rFonts w:ascii="Arial" w:hAnsi="Arial" w:cs="Arial"/>
          <w:sz w:val="20"/>
          <w:szCs w:val="20"/>
        </w:rPr>
        <w:t>of the DSC Credit Policy</w:t>
      </w:r>
      <w:r w:rsidRPr="008A5BE0">
        <w:rPr>
          <w:rFonts w:ascii="Arial" w:hAnsi="Arial" w:cs="Arial"/>
          <w:sz w:val="20"/>
          <w:szCs w:val="20"/>
        </w:rPr>
        <w:t xml:space="preserve"> no later than the day following the day on which such amendment has effect. </w:t>
      </w:r>
    </w:p>
    <w:p w14:paraId="1F7627B6" w14:textId="77777777" w:rsidR="00DD71AB" w:rsidRPr="008A5BE0" w:rsidRDefault="00DD71AB" w:rsidP="00844DDC">
      <w:pPr>
        <w:pStyle w:val="DefaultText"/>
        <w:ind w:left="720" w:hanging="720"/>
        <w:rPr>
          <w:rFonts w:cs="Arial"/>
          <w:b/>
          <w:sz w:val="20"/>
          <w:szCs w:val="20"/>
        </w:rPr>
      </w:pPr>
    </w:p>
    <w:p w14:paraId="3DD72B66" w14:textId="77777777" w:rsidR="00EC1D88" w:rsidRPr="008A5BE0" w:rsidRDefault="00EC1D88" w:rsidP="00844DDC">
      <w:pPr>
        <w:rPr>
          <w:rFonts w:ascii="Arial" w:hAnsi="Arial" w:cs="Arial"/>
          <w:sz w:val="20"/>
          <w:szCs w:val="20"/>
        </w:rPr>
      </w:pPr>
    </w:p>
    <w:p w14:paraId="1F5A51D2" w14:textId="77777777" w:rsidR="00932AD5" w:rsidRPr="008A5BE0" w:rsidRDefault="00932AD5" w:rsidP="00F15888">
      <w:pPr>
        <w:jc w:val="both"/>
        <w:rPr>
          <w:rFonts w:ascii="Arial" w:hAnsi="Arial" w:cs="Arial"/>
          <w:sz w:val="20"/>
          <w:szCs w:val="20"/>
        </w:rPr>
      </w:pPr>
    </w:p>
    <w:sectPr w:rsidR="00932AD5" w:rsidRPr="008A5BE0">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7D0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C6E5D" w14:textId="77777777" w:rsidR="00B41EA2" w:rsidRDefault="00B41EA2" w:rsidP="003C0C43">
      <w:pPr>
        <w:spacing w:after="0" w:line="240" w:lineRule="auto"/>
      </w:pPr>
      <w:r>
        <w:separator/>
      </w:r>
    </w:p>
  </w:endnote>
  <w:endnote w:type="continuationSeparator" w:id="0">
    <w:p w14:paraId="77ED3A5D" w14:textId="77777777" w:rsidR="00B41EA2" w:rsidRDefault="00B41EA2" w:rsidP="003C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Goth BT">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180965"/>
      <w:docPartObj>
        <w:docPartGallery w:val="Page Numbers (Bottom of Page)"/>
        <w:docPartUnique/>
      </w:docPartObj>
    </w:sdtPr>
    <w:sdtEndPr>
      <w:rPr>
        <w:noProof/>
      </w:rPr>
    </w:sdtEndPr>
    <w:sdtContent>
      <w:sdt>
        <w:sdtPr>
          <w:rPr>
            <w:sz w:val="18"/>
            <w:szCs w:val="18"/>
          </w:rPr>
          <w:id w:val="-396739663"/>
          <w:docPartObj>
            <w:docPartGallery w:val="Page Numbers (Bottom of Page)"/>
            <w:docPartUnique/>
          </w:docPartObj>
        </w:sdtPr>
        <w:sdtEndPr>
          <w:rPr>
            <w:noProof/>
          </w:rPr>
        </w:sdtEndPr>
        <w:sdtContent>
          <w:p w14:paraId="5EF4481A" w14:textId="66C3AF39" w:rsidR="00B41EA2" w:rsidRPr="00955BF7" w:rsidRDefault="00B41EA2" w:rsidP="00F43303">
            <w:pPr>
              <w:pStyle w:val="Footer"/>
              <w:rPr>
                <w:sz w:val="18"/>
                <w:szCs w:val="18"/>
              </w:rPr>
            </w:pPr>
            <w:r w:rsidRPr="00955BF7">
              <w:rPr>
                <w:sz w:val="18"/>
                <w:szCs w:val="18"/>
              </w:rPr>
              <w:t>Version 1.0</w:t>
            </w:r>
            <w:r w:rsidR="00B12B2A">
              <w:rPr>
                <w:sz w:val="18"/>
                <w:szCs w:val="18"/>
              </w:rPr>
              <w:t>7</w:t>
            </w:r>
          </w:p>
          <w:p w14:paraId="5C7EF43F" w14:textId="3219E2A1" w:rsidR="00B41EA2" w:rsidRPr="00955BF7" w:rsidRDefault="00B41EA2" w:rsidP="00F43303">
            <w:pPr>
              <w:pStyle w:val="Footer"/>
              <w:rPr>
                <w:sz w:val="18"/>
                <w:szCs w:val="18"/>
              </w:rPr>
            </w:pPr>
            <w:r w:rsidRPr="00955BF7">
              <w:rPr>
                <w:sz w:val="18"/>
                <w:szCs w:val="18"/>
              </w:rPr>
              <w:t xml:space="preserve">Date </w:t>
            </w:r>
            <w:r w:rsidR="00B12B2A">
              <w:rPr>
                <w:sz w:val="18"/>
                <w:szCs w:val="18"/>
              </w:rPr>
              <w:t>21</w:t>
            </w:r>
            <w:r w:rsidR="00B12B2A" w:rsidRPr="00B12B2A">
              <w:rPr>
                <w:sz w:val="18"/>
                <w:szCs w:val="18"/>
                <w:vertAlign w:val="superscript"/>
              </w:rPr>
              <w:t>st</w:t>
            </w:r>
            <w:r w:rsidRPr="00955BF7">
              <w:rPr>
                <w:sz w:val="18"/>
                <w:szCs w:val="18"/>
              </w:rPr>
              <w:t xml:space="preserve"> October 2016</w:t>
            </w:r>
          </w:p>
          <w:p w14:paraId="2245ED78" w14:textId="77777777" w:rsidR="00B41EA2" w:rsidRDefault="00B41EA2" w:rsidP="00F43303">
            <w:pPr>
              <w:pStyle w:val="Footer"/>
              <w:rPr>
                <w:sz w:val="18"/>
                <w:szCs w:val="18"/>
              </w:rPr>
            </w:pPr>
            <w:r w:rsidRPr="00955BF7">
              <w:rPr>
                <w:sz w:val="18"/>
                <w:szCs w:val="18"/>
              </w:rPr>
              <w:t xml:space="preserve">Owner: Credit Risk Management Department – </w:t>
            </w:r>
            <w:proofErr w:type="spellStart"/>
            <w:r w:rsidRPr="00955BF7">
              <w:rPr>
                <w:sz w:val="18"/>
                <w:szCs w:val="18"/>
              </w:rPr>
              <w:t>Xoserve</w:t>
            </w:r>
            <w:proofErr w:type="spellEnd"/>
            <w:r w:rsidRPr="00955BF7">
              <w:rPr>
                <w:sz w:val="18"/>
                <w:szCs w:val="18"/>
              </w:rPr>
              <w:t xml:space="preserve"> Limited/</w:t>
            </w:r>
          </w:p>
          <w:p w14:paraId="0D6CF6D2" w14:textId="6FB3E238" w:rsidR="00B41EA2" w:rsidRDefault="00B41EA2" w:rsidP="00F43303">
            <w:pPr>
              <w:pStyle w:val="Footer"/>
              <w:rPr>
                <w:noProof/>
                <w:sz w:val="18"/>
                <w:szCs w:val="18"/>
              </w:rPr>
            </w:pPr>
            <w:r w:rsidRPr="00955BF7">
              <w:rPr>
                <w:sz w:val="18"/>
                <w:szCs w:val="18"/>
              </w:rPr>
              <w:t>Zar Suleman@xoserve.com</w:t>
            </w:r>
          </w:p>
        </w:sdtContent>
      </w:sdt>
      <w:p w14:paraId="0AE403AB" w14:textId="77777777" w:rsidR="00B41EA2" w:rsidRDefault="00B41EA2">
        <w:pPr>
          <w:pStyle w:val="Footer"/>
          <w:jc w:val="center"/>
        </w:pPr>
      </w:p>
      <w:p w14:paraId="0072A552" w14:textId="686D5D8F" w:rsidR="00B41EA2" w:rsidRDefault="00B41EA2">
        <w:pPr>
          <w:pStyle w:val="Footer"/>
          <w:jc w:val="center"/>
        </w:pPr>
        <w:r>
          <w:fldChar w:fldCharType="begin"/>
        </w:r>
        <w:r>
          <w:instrText xml:space="preserve"> PAGE   \* MERGEFORMAT </w:instrText>
        </w:r>
        <w:r>
          <w:fldChar w:fldCharType="separate"/>
        </w:r>
        <w:r w:rsidR="00897D01">
          <w:rPr>
            <w:noProof/>
          </w:rPr>
          <w:t>22</w:t>
        </w:r>
        <w:r>
          <w:rPr>
            <w:noProof/>
          </w:rPr>
          <w:fldChar w:fldCharType="end"/>
        </w:r>
      </w:p>
    </w:sdtContent>
  </w:sdt>
  <w:p w14:paraId="2C862027" w14:textId="37CF8BDF" w:rsidR="00B41EA2" w:rsidRDefault="00B41EA2" w:rsidP="00004C7C">
    <w:pPr>
      <w:pStyle w:val="Footer"/>
      <w:tabs>
        <w:tab w:val="clear" w:pos="4513"/>
        <w:tab w:val="clear" w:pos="9026"/>
        <w:tab w:val="left" w:pos="52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C2DC3" w14:textId="77777777" w:rsidR="00B41EA2" w:rsidRDefault="00B41EA2" w:rsidP="003C0C43">
      <w:pPr>
        <w:spacing w:after="0" w:line="240" w:lineRule="auto"/>
      </w:pPr>
      <w:r>
        <w:separator/>
      </w:r>
    </w:p>
  </w:footnote>
  <w:footnote w:type="continuationSeparator" w:id="0">
    <w:p w14:paraId="49D3D02F" w14:textId="77777777" w:rsidR="00B41EA2" w:rsidRDefault="00B41EA2" w:rsidP="003C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2551" w14:textId="3612B9D5" w:rsidR="00B41EA2" w:rsidRDefault="00B41EA2">
    <w:pPr>
      <w:pStyle w:val="Header"/>
      <w:jc w:val="center"/>
    </w:pPr>
  </w:p>
  <w:p w14:paraId="2FD963B4" w14:textId="77777777" w:rsidR="00B41EA2" w:rsidRDefault="00B41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4CA"/>
    <w:multiLevelType w:val="singleLevel"/>
    <w:tmpl w:val="D2627E26"/>
    <w:lvl w:ilvl="0">
      <w:start w:val="1"/>
      <w:numFmt w:val="lowerRoman"/>
      <w:pStyle w:val="SingleLeveli"/>
      <w:lvlText w:val="(%1)"/>
      <w:lvlJc w:val="left"/>
      <w:pPr>
        <w:tabs>
          <w:tab w:val="num" w:pos="851"/>
        </w:tabs>
        <w:ind w:left="851" w:hanging="851"/>
      </w:pPr>
    </w:lvl>
  </w:abstractNum>
  <w:abstractNum w:abstractNumId="1">
    <w:nsid w:val="00B55E35"/>
    <w:multiLevelType w:val="hybridMultilevel"/>
    <w:tmpl w:val="4740E0B0"/>
    <w:lvl w:ilvl="0" w:tplc="FFFFFFFF">
      <w:start w:val="1"/>
      <w:numFmt w:val="lowerLetter"/>
      <w:lvlText w:val="(%1)"/>
      <w:lvlJc w:val="left"/>
      <w:pPr>
        <w:tabs>
          <w:tab w:val="num" w:pos="1380"/>
        </w:tabs>
        <w:ind w:left="1380" w:hanging="1020"/>
      </w:pPr>
      <w:rPr>
        <w:rFonts w:hint="default"/>
      </w:rPr>
    </w:lvl>
    <w:lvl w:ilvl="1" w:tplc="FFFFFFFF">
      <w:start w:val="2"/>
      <w:numFmt w:val="decimal"/>
      <w:lvlText w:val="%2."/>
      <w:lvlJc w:val="left"/>
      <w:pPr>
        <w:tabs>
          <w:tab w:val="num" w:pos="2100"/>
        </w:tabs>
        <w:ind w:left="2100" w:hanging="10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92438D"/>
    <w:multiLevelType w:val="multilevel"/>
    <w:tmpl w:val="7270D254"/>
    <w:lvl w:ilvl="0">
      <w:start w:val="4"/>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2CF79C3"/>
    <w:multiLevelType w:val="hybridMultilevel"/>
    <w:tmpl w:val="12349DC4"/>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nsid w:val="02F8260A"/>
    <w:multiLevelType w:val="multilevel"/>
    <w:tmpl w:val="31A8704C"/>
    <w:lvl w:ilvl="0">
      <w:start w:val="5"/>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38122AB"/>
    <w:multiLevelType w:val="multilevel"/>
    <w:tmpl w:val="76EEFE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3B848F1"/>
    <w:multiLevelType w:val="hybridMultilevel"/>
    <w:tmpl w:val="3158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6B0EFE"/>
    <w:multiLevelType w:val="hybridMultilevel"/>
    <w:tmpl w:val="A33E34CE"/>
    <w:lvl w:ilvl="0" w:tplc="08090015">
      <w:start w:val="1"/>
      <w:numFmt w:val="upp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nsid w:val="057516F8"/>
    <w:multiLevelType w:val="multilevel"/>
    <w:tmpl w:val="488CA8D0"/>
    <w:lvl w:ilvl="0">
      <w:start w:val="8"/>
      <w:numFmt w:val="decimal"/>
      <w:lvlText w:val="%1"/>
      <w:lvlJc w:val="left"/>
      <w:pPr>
        <w:ind w:left="0" w:firstLine="0"/>
      </w:pPr>
      <w:rPr>
        <w:rFonts w:cstheme="minorBidi" w:hint="default"/>
        <w:b w:val="0"/>
        <w:sz w:val="22"/>
      </w:rPr>
    </w:lvl>
    <w:lvl w:ilvl="1">
      <w:start w:val="4"/>
      <w:numFmt w:val="decimal"/>
      <w:lvlText w:val="%1.%2"/>
      <w:lvlJc w:val="left"/>
      <w:pPr>
        <w:ind w:left="0" w:firstLine="0"/>
      </w:pPr>
      <w:rPr>
        <w:rFonts w:cstheme="minorBidi" w:hint="default"/>
        <w:b w:val="0"/>
        <w:sz w:val="22"/>
      </w:rPr>
    </w:lvl>
    <w:lvl w:ilvl="2">
      <w:start w:val="1"/>
      <w:numFmt w:val="decimal"/>
      <w:lvlText w:val="%1.%2.%3"/>
      <w:lvlJc w:val="left"/>
      <w:pPr>
        <w:ind w:left="285" w:hanging="285"/>
      </w:pPr>
      <w:rPr>
        <w:rFonts w:cstheme="minorBidi" w:hint="default"/>
        <w:b w:val="0"/>
        <w:sz w:val="22"/>
      </w:rPr>
    </w:lvl>
    <w:lvl w:ilvl="3">
      <w:start w:val="1"/>
      <w:numFmt w:val="decimal"/>
      <w:lvlText w:val="%1.%2.%3.%4"/>
      <w:lvlJc w:val="left"/>
      <w:pPr>
        <w:ind w:left="285" w:hanging="285"/>
      </w:pPr>
      <w:rPr>
        <w:rFonts w:cstheme="minorBidi" w:hint="default"/>
        <w:b w:val="0"/>
        <w:sz w:val="22"/>
      </w:rPr>
    </w:lvl>
    <w:lvl w:ilvl="4">
      <w:start w:val="1"/>
      <w:numFmt w:val="decimal"/>
      <w:lvlText w:val="%1.%2.%3.%4.%5"/>
      <w:lvlJc w:val="left"/>
      <w:pPr>
        <w:ind w:left="645" w:hanging="645"/>
      </w:pPr>
      <w:rPr>
        <w:rFonts w:cstheme="minorBidi" w:hint="default"/>
        <w:b w:val="0"/>
        <w:sz w:val="22"/>
      </w:rPr>
    </w:lvl>
    <w:lvl w:ilvl="5">
      <w:start w:val="1"/>
      <w:numFmt w:val="decimal"/>
      <w:lvlText w:val="%1.%2.%3.%4.%5.%6"/>
      <w:lvlJc w:val="left"/>
      <w:pPr>
        <w:ind w:left="645" w:hanging="645"/>
      </w:pPr>
      <w:rPr>
        <w:rFonts w:cstheme="minorBidi" w:hint="default"/>
        <w:b w:val="0"/>
        <w:sz w:val="22"/>
      </w:rPr>
    </w:lvl>
    <w:lvl w:ilvl="6">
      <w:start w:val="1"/>
      <w:numFmt w:val="decimal"/>
      <w:lvlText w:val="%1.%2.%3.%4.%5.%6.%7"/>
      <w:lvlJc w:val="left"/>
      <w:pPr>
        <w:ind w:left="1005" w:hanging="1005"/>
      </w:pPr>
      <w:rPr>
        <w:rFonts w:cstheme="minorBidi" w:hint="default"/>
        <w:b w:val="0"/>
        <w:sz w:val="22"/>
      </w:rPr>
    </w:lvl>
    <w:lvl w:ilvl="7">
      <w:start w:val="1"/>
      <w:numFmt w:val="decimal"/>
      <w:lvlText w:val="%1.%2.%3.%4.%5.%6.%7.%8"/>
      <w:lvlJc w:val="left"/>
      <w:pPr>
        <w:ind w:left="1005" w:hanging="1005"/>
      </w:pPr>
      <w:rPr>
        <w:rFonts w:cstheme="minorBidi" w:hint="default"/>
        <w:b w:val="0"/>
        <w:sz w:val="22"/>
      </w:rPr>
    </w:lvl>
    <w:lvl w:ilvl="8">
      <w:start w:val="1"/>
      <w:numFmt w:val="decimal"/>
      <w:lvlText w:val="%1.%2.%3.%4.%5.%6.%7.%8.%9"/>
      <w:lvlJc w:val="left"/>
      <w:pPr>
        <w:ind w:left="1005" w:hanging="1005"/>
      </w:pPr>
      <w:rPr>
        <w:rFonts w:cstheme="minorBidi" w:hint="default"/>
        <w:b w:val="0"/>
        <w:sz w:val="22"/>
      </w:rPr>
    </w:lvl>
  </w:abstractNum>
  <w:abstractNum w:abstractNumId="9">
    <w:nsid w:val="078E1457"/>
    <w:multiLevelType w:val="multilevel"/>
    <w:tmpl w:val="13061496"/>
    <w:lvl w:ilvl="0">
      <w:start w:val="8"/>
      <w:numFmt w:val="decimal"/>
      <w:lvlText w:val="%1"/>
      <w:lvlJc w:val="left"/>
      <w:pPr>
        <w:ind w:left="360" w:hanging="360"/>
      </w:pPr>
      <w:rPr>
        <w:rFonts w:cs="Arial" w:hint="default"/>
        <w:b w:val="0"/>
        <w:sz w:val="20"/>
      </w:rPr>
    </w:lvl>
    <w:lvl w:ilvl="1">
      <w:start w:val="4"/>
      <w:numFmt w:val="decimal"/>
      <w:lvlText w:val="%1.%2"/>
      <w:lvlJc w:val="left"/>
      <w:pPr>
        <w:ind w:left="720" w:hanging="720"/>
      </w:pPr>
      <w:rPr>
        <w:rFonts w:cs="Arial" w:hint="default"/>
        <w:b w:val="0"/>
        <w:sz w:val="20"/>
      </w:rPr>
    </w:lvl>
    <w:lvl w:ilvl="2">
      <w:start w:val="1"/>
      <w:numFmt w:val="decimal"/>
      <w:lvlText w:val="%1.%2.%3"/>
      <w:lvlJc w:val="left"/>
      <w:pPr>
        <w:ind w:left="720" w:hanging="720"/>
      </w:pPr>
      <w:rPr>
        <w:rFonts w:cs="Arial" w:hint="default"/>
        <w:b w:val="0"/>
        <w:sz w:val="20"/>
      </w:rPr>
    </w:lvl>
    <w:lvl w:ilvl="3">
      <w:start w:val="1"/>
      <w:numFmt w:val="decimal"/>
      <w:lvlText w:val="%1.%2.%3.%4"/>
      <w:lvlJc w:val="left"/>
      <w:pPr>
        <w:ind w:left="1080" w:hanging="1080"/>
      </w:pPr>
      <w:rPr>
        <w:rFonts w:cs="Arial" w:hint="default"/>
        <w:b w:val="0"/>
        <w:sz w:val="20"/>
      </w:rPr>
    </w:lvl>
    <w:lvl w:ilvl="4">
      <w:start w:val="1"/>
      <w:numFmt w:val="decimal"/>
      <w:lvlText w:val="%1.%2.%3.%4.%5"/>
      <w:lvlJc w:val="left"/>
      <w:pPr>
        <w:ind w:left="1440" w:hanging="1440"/>
      </w:pPr>
      <w:rPr>
        <w:rFonts w:cs="Arial" w:hint="default"/>
        <w:b w:val="0"/>
        <w:sz w:val="20"/>
      </w:rPr>
    </w:lvl>
    <w:lvl w:ilvl="5">
      <w:start w:val="1"/>
      <w:numFmt w:val="decimal"/>
      <w:lvlText w:val="%1.%2.%3.%4.%5.%6"/>
      <w:lvlJc w:val="left"/>
      <w:pPr>
        <w:ind w:left="1440" w:hanging="1440"/>
      </w:pPr>
      <w:rPr>
        <w:rFonts w:cs="Arial" w:hint="default"/>
        <w:b w:val="0"/>
        <w:sz w:val="20"/>
      </w:rPr>
    </w:lvl>
    <w:lvl w:ilvl="6">
      <w:start w:val="1"/>
      <w:numFmt w:val="decimal"/>
      <w:lvlText w:val="%1.%2.%3.%4.%5.%6.%7"/>
      <w:lvlJc w:val="left"/>
      <w:pPr>
        <w:ind w:left="1800" w:hanging="1800"/>
      </w:pPr>
      <w:rPr>
        <w:rFonts w:cs="Arial" w:hint="default"/>
        <w:b w:val="0"/>
        <w:sz w:val="20"/>
      </w:rPr>
    </w:lvl>
    <w:lvl w:ilvl="7">
      <w:start w:val="1"/>
      <w:numFmt w:val="decimal"/>
      <w:lvlText w:val="%1.%2.%3.%4.%5.%6.%7.%8"/>
      <w:lvlJc w:val="left"/>
      <w:pPr>
        <w:ind w:left="1800" w:hanging="1800"/>
      </w:pPr>
      <w:rPr>
        <w:rFonts w:cs="Arial" w:hint="default"/>
        <w:b w:val="0"/>
        <w:sz w:val="20"/>
      </w:rPr>
    </w:lvl>
    <w:lvl w:ilvl="8">
      <w:start w:val="1"/>
      <w:numFmt w:val="decimal"/>
      <w:lvlText w:val="%1.%2.%3.%4.%5.%6.%7.%8.%9"/>
      <w:lvlJc w:val="left"/>
      <w:pPr>
        <w:ind w:left="2160" w:hanging="2160"/>
      </w:pPr>
      <w:rPr>
        <w:rFonts w:cs="Arial" w:hint="default"/>
        <w:b w:val="0"/>
        <w:sz w:val="20"/>
      </w:rPr>
    </w:lvl>
  </w:abstractNum>
  <w:abstractNum w:abstractNumId="10">
    <w:nsid w:val="08B36A31"/>
    <w:multiLevelType w:val="hybridMultilevel"/>
    <w:tmpl w:val="428AFF82"/>
    <w:lvl w:ilvl="0" w:tplc="68B43D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98A2A66"/>
    <w:multiLevelType w:val="multilevel"/>
    <w:tmpl w:val="8CC01936"/>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DB2C21"/>
    <w:multiLevelType w:val="multilevel"/>
    <w:tmpl w:val="488CA8D0"/>
    <w:lvl w:ilvl="0">
      <w:start w:val="8"/>
      <w:numFmt w:val="decimal"/>
      <w:lvlText w:val="%1"/>
      <w:lvlJc w:val="left"/>
      <w:pPr>
        <w:ind w:left="0" w:firstLine="0"/>
      </w:pPr>
      <w:rPr>
        <w:rFonts w:cstheme="minorBidi" w:hint="default"/>
        <w:b w:val="0"/>
        <w:sz w:val="22"/>
      </w:rPr>
    </w:lvl>
    <w:lvl w:ilvl="1">
      <w:start w:val="4"/>
      <w:numFmt w:val="decimal"/>
      <w:lvlText w:val="%1.%2"/>
      <w:lvlJc w:val="left"/>
      <w:pPr>
        <w:ind w:left="0" w:firstLine="0"/>
      </w:pPr>
      <w:rPr>
        <w:rFonts w:cstheme="minorBidi" w:hint="default"/>
        <w:b w:val="0"/>
        <w:sz w:val="22"/>
      </w:rPr>
    </w:lvl>
    <w:lvl w:ilvl="2">
      <w:start w:val="1"/>
      <w:numFmt w:val="decimal"/>
      <w:lvlText w:val="%1.%2.%3"/>
      <w:lvlJc w:val="left"/>
      <w:pPr>
        <w:ind w:left="285" w:hanging="285"/>
      </w:pPr>
      <w:rPr>
        <w:rFonts w:cstheme="minorBidi" w:hint="default"/>
        <w:b w:val="0"/>
        <w:sz w:val="22"/>
      </w:rPr>
    </w:lvl>
    <w:lvl w:ilvl="3">
      <w:start w:val="1"/>
      <w:numFmt w:val="decimal"/>
      <w:lvlText w:val="%1.%2.%3.%4"/>
      <w:lvlJc w:val="left"/>
      <w:pPr>
        <w:ind w:left="285" w:hanging="285"/>
      </w:pPr>
      <w:rPr>
        <w:rFonts w:cstheme="minorBidi" w:hint="default"/>
        <w:b w:val="0"/>
        <w:sz w:val="22"/>
      </w:rPr>
    </w:lvl>
    <w:lvl w:ilvl="4">
      <w:start w:val="1"/>
      <w:numFmt w:val="decimal"/>
      <w:lvlText w:val="%1.%2.%3.%4.%5"/>
      <w:lvlJc w:val="left"/>
      <w:pPr>
        <w:ind w:left="645" w:hanging="645"/>
      </w:pPr>
      <w:rPr>
        <w:rFonts w:cstheme="minorBidi" w:hint="default"/>
        <w:b w:val="0"/>
        <w:sz w:val="22"/>
      </w:rPr>
    </w:lvl>
    <w:lvl w:ilvl="5">
      <w:start w:val="1"/>
      <w:numFmt w:val="decimal"/>
      <w:lvlText w:val="%1.%2.%3.%4.%5.%6"/>
      <w:lvlJc w:val="left"/>
      <w:pPr>
        <w:ind w:left="645" w:hanging="645"/>
      </w:pPr>
      <w:rPr>
        <w:rFonts w:cstheme="minorBidi" w:hint="default"/>
        <w:b w:val="0"/>
        <w:sz w:val="22"/>
      </w:rPr>
    </w:lvl>
    <w:lvl w:ilvl="6">
      <w:start w:val="1"/>
      <w:numFmt w:val="decimal"/>
      <w:lvlText w:val="%1.%2.%3.%4.%5.%6.%7"/>
      <w:lvlJc w:val="left"/>
      <w:pPr>
        <w:ind w:left="1005" w:hanging="1005"/>
      </w:pPr>
      <w:rPr>
        <w:rFonts w:cstheme="minorBidi" w:hint="default"/>
        <w:b w:val="0"/>
        <w:sz w:val="22"/>
      </w:rPr>
    </w:lvl>
    <w:lvl w:ilvl="7">
      <w:start w:val="1"/>
      <w:numFmt w:val="decimal"/>
      <w:lvlText w:val="%1.%2.%3.%4.%5.%6.%7.%8"/>
      <w:lvlJc w:val="left"/>
      <w:pPr>
        <w:ind w:left="1005" w:hanging="1005"/>
      </w:pPr>
      <w:rPr>
        <w:rFonts w:cstheme="minorBidi" w:hint="default"/>
        <w:b w:val="0"/>
        <w:sz w:val="22"/>
      </w:rPr>
    </w:lvl>
    <w:lvl w:ilvl="8">
      <w:start w:val="1"/>
      <w:numFmt w:val="decimal"/>
      <w:lvlText w:val="%1.%2.%3.%4.%5.%6.%7.%8.%9"/>
      <w:lvlJc w:val="left"/>
      <w:pPr>
        <w:ind w:left="1005" w:hanging="1005"/>
      </w:pPr>
      <w:rPr>
        <w:rFonts w:cstheme="minorBidi" w:hint="default"/>
        <w:b w:val="0"/>
        <w:sz w:val="22"/>
      </w:rPr>
    </w:lvl>
  </w:abstractNum>
  <w:abstractNum w:abstractNumId="13">
    <w:nsid w:val="0E352FE7"/>
    <w:multiLevelType w:val="multilevel"/>
    <w:tmpl w:val="B5F89DAA"/>
    <w:lvl w:ilvl="0">
      <w:start w:val="9"/>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720" w:hanging="72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14">
    <w:nsid w:val="0F9A35E9"/>
    <w:multiLevelType w:val="hybridMultilevel"/>
    <w:tmpl w:val="4DD8AA4E"/>
    <w:lvl w:ilvl="0" w:tplc="D5EEBC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0D161E9"/>
    <w:multiLevelType w:val="multilevel"/>
    <w:tmpl w:val="91364514"/>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051EA8"/>
    <w:multiLevelType w:val="multilevel"/>
    <w:tmpl w:val="1FA08522"/>
    <w:lvl w:ilvl="0">
      <w:start w:val="5"/>
      <w:numFmt w:val="decimal"/>
      <w:lvlText w:val="%1"/>
      <w:lvlJc w:val="left"/>
      <w:pPr>
        <w:ind w:left="360" w:hanging="360"/>
      </w:pPr>
      <w:rPr>
        <w:rFonts w:hint="default"/>
        <w:color w:val="auto"/>
      </w:rPr>
    </w:lvl>
    <w:lvl w:ilvl="1">
      <w:start w:val="1"/>
      <w:numFmt w:val="decimal"/>
      <w:lvlText w:val="%1.%2"/>
      <w:lvlJc w:val="left"/>
      <w:pPr>
        <w:ind w:left="720" w:hanging="720"/>
      </w:pPr>
      <w:rPr>
        <w:rFonts w:ascii="Arial" w:hAnsi="Arial" w:cs="Arial" w:hint="default"/>
        <w:color w:val="auto"/>
        <w:sz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nsid w:val="11A81587"/>
    <w:multiLevelType w:val="hybridMultilevel"/>
    <w:tmpl w:val="10BA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2DE6FFF"/>
    <w:multiLevelType w:val="multilevel"/>
    <w:tmpl w:val="13061496"/>
    <w:lvl w:ilvl="0">
      <w:start w:val="8"/>
      <w:numFmt w:val="decimal"/>
      <w:lvlText w:val="%1"/>
      <w:lvlJc w:val="left"/>
      <w:pPr>
        <w:ind w:left="360" w:hanging="360"/>
      </w:pPr>
      <w:rPr>
        <w:rFonts w:cs="Arial" w:hint="default"/>
        <w:b w:val="0"/>
        <w:sz w:val="20"/>
      </w:rPr>
    </w:lvl>
    <w:lvl w:ilvl="1">
      <w:start w:val="4"/>
      <w:numFmt w:val="decimal"/>
      <w:lvlText w:val="%1.%2"/>
      <w:lvlJc w:val="left"/>
      <w:pPr>
        <w:ind w:left="720" w:hanging="720"/>
      </w:pPr>
      <w:rPr>
        <w:rFonts w:cs="Arial" w:hint="default"/>
        <w:b w:val="0"/>
        <w:sz w:val="20"/>
      </w:rPr>
    </w:lvl>
    <w:lvl w:ilvl="2">
      <w:start w:val="1"/>
      <w:numFmt w:val="decimal"/>
      <w:lvlText w:val="%1.%2.%3"/>
      <w:lvlJc w:val="left"/>
      <w:pPr>
        <w:ind w:left="720" w:hanging="720"/>
      </w:pPr>
      <w:rPr>
        <w:rFonts w:cs="Arial" w:hint="default"/>
        <w:b w:val="0"/>
        <w:sz w:val="20"/>
      </w:rPr>
    </w:lvl>
    <w:lvl w:ilvl="3">
      <w:start w:val="1"/>
      <w:numFmt w:val="decimal"/>
      <w:lvlText w:val="%1.%2.%3.%4"/>
      <w:lvlJc w:val="left"/>
      <w:pPr>
        <w:ind w:left="1080" w:hanging="1080"/>
      </w:pPr>
      <w:rPr>
        <w:rFonts w:cs="Arial" w:hint="default"/>
        <w:b w:val="0"/>
        <w:sz w:val="20"/>
      </w:rPr>
    </w:lvl>
    <w:lvl w:ilvl="4">
      <w:start w:val="1"/>
      <w:numFmt w:val="decimal"/>
      <w:lvlText w:val="%1.%2.%3.%4.%5"/>
      <w:lvlJc w:val="left"/>
      <w:pPr>
        <w:ind w:left="1440" w:hanging="1440"/>
      </w:pPr>
      <w:rPr>
        <w:rFonts w:cs="Arial" w:hint="default"/>
        <w:b w:val="0"/>
        <w:sz w:val="20"/>
      </w:rPr>
    </w:lvl>
    <w:lvl w:ilvl="5">
      <w:start w:val="1"/>
      <w:numFmt w:val="decimal"/>
      <w:lvlText w:val="%1.%2.%3.%4.%5.%6"/>
      <w:lvlJc w:val="left"/>
      <w:pPr>
        <w:ind w:left="1440" w:hanging="1440"/>
      </w:pPr>
      <w:rPr>
        <w:rFonts w:cs="Arial" w:hint="default"/>
        <w:b w:val="0"/>
        <w:sz w:val="20"/>
      </w:rPr>
    </w:lvl>
    <w:lvl w:ilvl="6">
      <w:start w:val="1"/>
      <w:numFmt w:val="decimal"/>
      <w:lvlText w:val="%1.%2.%3.%4.%5.%6.%7"/>
      <w:lvlJc w:val="left"/>
      <w:pPr>
        <w:ind w:left="1800" w:hanging="1800"/>
      </w:pPr>
      <w:rPr>
        <w:rFonts w:cs="Arial" w:hint="default"/>
        <w:b w:val="0"/>
        <w:sz w:val="20"/>
      </w:rPr>
    </w:lvl>
    <w:lvl w:ilvl="7">
      <w:start w:val="1"/>
      <w:numFmt w:val="decimal"/>
      <w:lvlText w:val="%1.%2.%3.%4.%5.%6.%7.%8"/>
      <w:lvlJc w:val="left"/>
      <w:pPr>
        <w:ind w:left="1800" w:hanging="1800"/>
      </w:pPr>
      <w:rPr>
        <w:rFonts w:cs="Arial" w:hint="default"/>
        <w:b w:val="0"/>
        <w:sz w:val="20"/>
      </w:rPr>
    </w:lvl>
    <w:lvl w:ilvl="8">
      <w:start w:val="1"/>
      <w:numFmt w:val="decimal"/>
      <w:lvlText w:val="%1.%2.%3.%4.%5.%6.%7.%8.%9"/>
      <w:lvlJc w:val="left"/>
      <w:pPr>
        <w:ind w:left="2160" w:hanging="2160"/>
      </w:pPr>
      <w:rPr>
        <w:rFonts w:cs="Arial" w:hint="default"/>
        <w:b w:val="0"/>
        <w:sz w:val="20"/>
      </w:rPr>
    </w:lvl>
  </w:abstractNum>
  <w:abstractNum w:abstractNumId="19">
    <w:nsid w:val="12F15D29"/>
    <w:multiLevelType w:val="hybridMultilevel"/>
    <w:tmpl w:val="65CEF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30C5546"/>
    <w:multiLevelType w:val="hybridMultilevel"/>
    <w:tmpl w:val="7806184A"/>
    <w:lvl w:ilvl="0" w:tplc="0809000F">
      <w:start w:val="1"/>
      <w:numFmt w:val="decimal"/>
      <w:lvlText w:val="%1."/>
      <w:lvlJc w:val="left"/>
      <w:pPr>
        <w:ind w:left="720" w:hanging="360"/>
      </w:pPr>
    </w:lvl>
    <w:lvl w:ilvl="1" w:tplc="3F449D18">
      <w:start w:val="8"/>
      <w:numFmt w:val="decimal"/>
      <w:lvlText w:val="%2."/>
      <w:lvlJc w:val="left"/>
      <w:pPr>
        <w:ind w:left="1440" w:hanging="360"/>
      </w:pPr>
      <w:rPr>
        <w:rFonts w:ascii="Arial" w:hAnsi="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3BF3D6D"/>
    <w:multiLevelType w:val="multilevel"/>
    <w:tmpl w:val="91364514"/>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43F6141"/>
    <w:multiLevelType w:val="hybridMultilevel"/>
    <w:tmpl w:val="AA18CC8E"/>
    <w:lvl w:ilvl="0" w:tplc="FC0043D4">
      <w:start w:val="1"/>
      <w:numFmt w:val="lowerRoman"/>
      <w:lvlText w:val="(%1)"/>
      <w:lvlJc w:val="left"/>
      <w:pPr>
        <w:tabs>
          <w:tab w:val="num" w:pos="1778"/>
        </w:tabs>
        <w:ind w:left="1778" w:hanging="360"/>
      </w:pPr>
      <w:rPr>
        <w:rFonts w:ascii="Arial" w:eastAsia="Times New Roman" w:hAnsi="Arial" w:cs="Arial"/>
        <w:color w:val="auto"/>
      </w:rPr>
    </w:lvl>
    <w:lvl w:ilvl="1" w:tplc="08090003">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23">
    <w:nsid w:val="145C3D22"/>
    <w:multiLevelType w:val="multilevel"/>
    <w:tmpl w:val="13061496"/>
    <w:lvl w:ilvl="0">
      <w:start w:val="8"/>
      <w:numFmt w:val="decimal"/>
      <w:lvlText w:val="%1"/>
      <w:lvlJc w:val="left"/>
      <w:pPr>
        <w:ind w:left="360" w:hanging="360"/>
      </w:pPr>
      <w:rPr>
        <w:rFonts w:cs="Arial" w:hint="default"/>
        <w:b w:val="0"/>
        <w:sz w:val="20"/>
      </w:rPr>
    </w:lvl>
    <w:lvl w:ilvl="1">
      <w:start w:val="4"/>
      <w:numFmt w:val="decimal"/>
      <w:lvlText w:val="%1.%2"/>
      <w:lvlJc w:val="left"/>
      <w:pPr>
        <w:ind w:left="720" w:hanging="720"/>
      </w:pPr>
      <w:rPr>
        <w:rFonts w:cs="Arial" w:hint="default"/>
        <w:b w:val="0"/>
        <w:sz w:val="20"/>
      </w:rPr>
    </w:lvl>
    <w:lvl w:ilvl="2">
      <w:start w:val="1"/>
      <w:numFmt w:val="decimal"/>
      <w:lvlText w:val="%1.%2.%3"/>
      <w:lvlJc w:val="left"/>
      <w:pPr>
        <w:ind w:left="720" w:hanging="720"/>
      </w:pPr>
      <w:rPr>
        <w:rFonts w:cs="Arial" w:hint="default"/>
        <w:b w:val="0"/>
        <w:sz w:val="20"/>
      </w:rPr>
    </w:lvl>
    <w:lvl w:ilvl="3">
      <w:start w:val="1"/>
      <w:numFmt w:val="decimal"/>
      <w:lvlText w:val="%1.%2.%3.%4"/>
      <w:lvlJc w:val="left"/>
      <w:pPr>
        <w:ind w:left="1080" w:hanging="1080"/>
      </w:pPr>
      <w:rPr>
        <w:rFonts w:cs="Arial" w:hint="default"/>
        <w:b w:val="0"/>
        <w:sz w:val="20"/>
      </w:rPr>
    </w:lvl>
    <w:lvl w:ilvl="4">
      <w:start w:val="1"/>
      <w:numFmt w:val="decimal"/>
      <w:lvlText w:val="%1.%2.%3.%4.%5"/>
      <w:lvlJc w:val="left"/>
      <w:pPr>
        <w:ind w:left="1440" w:hanging="1440"/>
      </w:pPr>
      <w:rPr>
        <w:rFonts w:cs="Arial" w:hint="default"/>
        <w:b w:val="0"/>
        <w:sz w:val="20"/>
      </w:rPr>
    </w:lvl>
    <w:lvl w:ilvl="5">
      <w:start w:val="1"/>
      <w:numFmt w:val="decimal"/>
      <w:lvlText w:val="%1.%2.%3.%4.%5.%6"/>
      <w:lvlJc w:val="left"/>
      <w:pPr>
        <w:ind w:left="1440" w:hanging="1440"/>
      </w:pPr>
      <w:rPr>
        <w:rFonts w:cs="Arial" w:hint="default"/>
        <w:b w:val="0"/>
        <w:sz w:val="20"/>
      </w:rPr>
    </w:lvl>
    <w:lvl w:ilvl="6">
      <w:start w:val="1"/>
      <w:numFmt w:val="decimal"/>
      <w:lvlText w:val="%1.%2.%3.%4.%5.%6.%7"/>
      <w:lvlJc w:val="left"/>
      <w:pPr>
        <w:ind w:left="1800" w:hanging="1800"/>
      </w:pPr>
      <w:rPr>
        <w:rFonts w:cs="Arial" w:hint="default"/>
        <w:b w:val="0"/>
        <w:sz w:val="20"/>
      </w:rPr>
    </w:lvl>
    <w:lvl w:ilvl="7">
      <w:start w:val="1"/>
      <w:numFmt w:val="decimal"/>
      <w:lvlText w:val="%1.%2.%3.%4.%5.%6.%7.%8"/>
      <w:lvlJc w:val="left"/>
      <w:pPr>
        <w:ind w:left="1800" w:hanging="1800"/>
      </w:pPr>
      <w:rPr>
        <w:rFonts w:cs="Arial" w:hint="default"/>
        <w:b w:val="0"/>
        <w:sz w:val="20"/>
      </w:rPr>
    </w:lvl>
    <w:lvl w:ilvl="8">
      <w:start w:val="1"/>
      <w:numFmt w:val="decimal"/>
      <w:lvlText w:val="%1.%2.%3.%4.%5.%6.%7.%8.%9"/>
      <w:lvlJc w:val="left"/>
      <w:pPr>
        <w:ind w:left="2160" w:hanging="2160"/>
      </w:pPr>
      <w:rPr>
        <w:rFonts w:cs="Arial" w:hint="default"/>
        <w:b w:val="0"/>
        <w:sz w:val="20"/>
      </w:rPr>
    </w:lvl>
  </w:abstractNum>
  <w:abstractNum w:abstractNumId="24">
    <w:nsid w:val="16B8436D"/>
    <w:multiLevelType w:val="multilevel"/>
    <w:tmpl w:val="AC4A13D4"/>
    <w:lvl w:ilvl="0">
      <w:start w:val="5"/>
      <w:numFmt w:val="decimal"/>
      <w:lvlText w:val="%1"/>
      <w:lvlJc w:val="left"/>
      <w:pPr>
        <w:ind w:left="360" w:hanging="360"/>
      </w:pPr>
      <w:rPr>
        <w:rFonts w:hint="default"/>
        <w:color w:val="auto"/>
      </w:rPr>
    </w:lvl>
    <w:lvl w:ilvl="1">
      <w:start w:val="1"/>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nsid w:val="175C68D0"/>
    <w:multiLevelType w:val="hybridMultilevel"/>
    <w:tmpl w:val="3AF4F820"/>
    <w:lvl w:ilvl="0" w:tplc="53148C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17D040CA"/>
    <w:multiLevelType w:val="multilevel"/>
    <w:tmpl w:val="2566209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7ED1529"/>
    <w:multiLevelType w:val="multilevel"/>
    <w:tmpl w:val="1E087E8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1BD73E92"/>
    <w:multiLevelType w:val="hybridMultilevel"/>
    <w:tmpl w:val="EA961BE8"/>
    <w:lvl w:ilvl="0" w:tplc="0409001B">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1D25438B"/>
    <w:multiLevelType w:val="multilevel"/>
    <w:tmpl w:val="6FF43EAE"/>
    <w:lvl w:ilvl="0">
      <w:start w:val="6"/>
      <w:numFmt w:val="decimal"/>
      <w:lvlText w:val="%1"/>
      <w:lvlJc w:val="left"/>
      <w:pPr>
        <w:ind w:left="115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0">
    <w:nsid w:val="1D8F1FF7"/>
    <w:multiLevelType w:val="hybridMultilevel"/>
    <w:tmpl w:val="4038187A"/>
    <w:lvl w:ilvl="0" w:tplc="67489A1E">
      <w:start w:val="1"/>
      <w:numFmt w:val="bullet"/>
      <w:pStyle w:val="Bulleted3cm"/>
      <w:lvlText w:val=""/>
      <w:lvlJc w:val="left"/>
      <w:pPr>
        <w:tabs>
          <w:tab w:val="num" w:pos="720"/>
        </w:tabs>
        <w:ind w:left="720" w:hanging="360"/>
      </w:pPr>
      <w:rPr>
        <w:rFonts w:ascii="Symbol" w:hAnsi="Symbol" w:hint="default"/>
        <w:color w:val="0033CC"/>
      </w:rPr>
    </w:lvl>
    <w:lvl w:ilvl="1" w:tplc="D1CAF1A4">
      <w:start w:val="666"/>
      <w:numFmt w:val="decimalZero"/>
      <w:lvlText w:val="%2"/>
      <w:lvlJc w:val="left"/>
      <w:pPr>
        <w:tabs>
          <w:tab w:val="num" w:pos="1560"/>
        </w:tabs>
        <w:ind w:left="1560" w:hanging="360"/>
      </w:pPr>
      <w:rPr>
        <w:rFonts w:hint="default"/>
      </w:rPr>
    </w:lvl>
    <w:lvl w:ilvl="2" w:tplc="A59CC256" w:tentative="1">
      <w:start w:val="1"/>
      <w:numFmt w:val="lowerRoman"/>
      <w:lvlText w:val="%3."/>
      <w:lvlJc w:val="right"/>
      <w:pPr>
        <w:tabs>
          <w:tab w:val="num" w:pos="2280"/>
        </w:tabs>
        <w:ind w:left="2280" w:hanging="180"/>
      </w:pPr>
    </w:lvl>
    <w:lvl w:ilvl="3" w:tplc="1504A142" w:tentative="1">
      <w:start w:val="1"/>
      <w:numFmt w:val="decimal"/>
      <w:lvlText w:val="%4."/>
      <w:lvlJc w:val="left"/>
      <w:pPr>
        <w:tabs>
          <w:tab w:val="num" w:pos="3000"/>
        </w:tabs>
        <w:ind w:left="3000" w:hanging="360"/>
      </w:pPr>
    </w:lvl>
    <w:lvl w:ilvl="4" w:tplc="E94E0AA6" w:tentative="1">
      <w:start w:val="1"/>
      <w:numFmt w:val="lowerLetter"/>
      <w:lvlText w:val="%5."/>
      <w:lvlJc w:val="left"/>
      <w:pPr>
        <w:tabs>
          <w:tab w:val="num" w:pos="3720"/>
        </w:tabs>
        <w:ind w:left="3720" w:hanging="360"/>
      </w:pPr>
    </w:lvl>
    <w:lvl w:ilvl="5" w:tplc="0712BD6C" w:tentative="1">
      <w:start w:val="1"/>
      <w:numFmt w:val="lowerRoman"/>
      <w:lvlText w:val="%6."/>
      <w:lvlJc w:val="right"/>
      <w:pPr>
        <w:tabs>
          <w:tab w:val="num" w:pos="4440"/>
        </w:tabs>
        <w:ind w:left="4440" w:hanging="180"/>
      </w:pPr>
    </w:lvl>
    <w:lvl w:ilvl="6" w:tplc="53DC71B8" w:tentative="1">
      <w:start w:val="1"/>
      <w:numFmt w:val="decimal"/>
      <w:lvlText w:val="%7."/>
      <w:lvlJc w:val="left"/>
      <w:pPr>
        <w:tabs>
          <w:tab w:val="num" w:pos="5160"/>
        </w:tabs>
        <w:ind w:left="5160" w:hanging="360"/>
      </w:pPr>
    </w:lvl>
    <w:lvl w:ilvl="7" w:tplc="292E28D4" w:tentative="1">
      <w:start w:val="1"/>
      <w:numFmt w:val="lowerLetter"/>
      <w:lvlText w:val="%8."/>
      <w:lvlJc w:val="left"/>
      <w:pPr>
        <w:tabs>
          <w:tab w:val="num" w:pos="5880"/>
        </w:tabs>
        <w:ind w:left="5880" w:hanging="360"/>
      </w:pPr>
    </w:lvl>
    <w:lvl w:ilvl="8" w:tplc="A490D240" w:tentative="1">
      <w:start w:val="1"/>
      <w:numFmt w:val="lowerRoman"/>
      <w:lvlText w:val="%9."/>
      <w:lvlJc w:val="right"/>
      <w:pPr>
        <w:tabs>
          <w:tab w:val="num" w:pos="6600"/>
        </w:tabs>
        <w:ind w:left="6600" w:hanging="180"/>
      </w:pPr>
    </w:lvl>
  </w:abstractNum>
  <w:abstractNum w:abstractNumId="31">
    <w:nsid w:val="1FF06914"/>
    <w:multiLevelType w:val="hybridMultilevel"/>
    <w:tmpl w:val="C1C8A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2123737"/>
    <w:multiLevelType w:val="multilevel"/>
    <w:tmpl w:val="E09A2F1E"/>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nsid w:val="23B643C0"/>
    <w:multiLevelType w:val="multilevel"/>
    <w:tmpl w:val="73CCDC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24E22B77"/>
    <w:multiLevelType w:val="multilevel"/>
    <w:tmpl w:val="CC124FB8"/>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sz w:val="24"/>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5">
    <w:nsid w:val="252D6763"/>
    <w:multiLevelType w:val="multilevel"/>
    <w:tmpl w:val="73CCDCFA"/>
    <w:lvl w:ilvl="0">
      <w:start w:val="4"/>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6">
    <w:nsid w:val="26D90EE6"/>
    <w:multiLevelType w:val="hybridMultilevel"/>
    <w:tmpl w:val="3E324D54"/>
    <w:lvl w:ilvl="0" w:tplc="08090001">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7">
    <w:nsid w:val="277A1C2A"/>
    <w:multiLevelType w:val="hybridMultilevel"/>
    <w:tmpl w:val="6B5409BE"/>
    <w:lvl w:ilvl="0" w:tplc="A6C8E5FA">
      <w:start w:val="1"/>
      <w:numFmt w:val="lowerLetter"/>
      <w:lvlText w:val="(%1)"/>
      <w:lvlJc w:val="left"/>
      <w:pPr>
        <w:ind w:left="1800" w:hanging="36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38">
    <w:nsid w:val="27F52D39"/>
    <w:multiLevelType w:val="hybridMultilevel"/>
    <w:tmpl w:val="397C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85612EF"/>
    <w:multiLevelType w:val="hybridMultilevel"/>
    <w:tmpl w:val="34589250"/>
    <w:lvl w:ilvl="0" w:tplc="42BA2600">
      <w:start w:val="1"/>
      <w:numFmt w:val="lowerRoman"/>
      <w:lvlText w:val="(%1)"/>
      <w:lvlJc w:val="left"/>
      <w:pPr>
        <w:tabs>
          <w:tab w:val="num" w:pos="1004"/>
        </w:tabs>
        <w:ind w:left="1004" w:hanging="284"/>
      </w:pPr>
      <w:rPr>
        <w:rFonts w:ascii="Arial" w:eastAsia="Times New Roman" w:hAnsi="Arial" w:cs="Times New Roman"/>
        <w:color w:val="auto"/>
      </w:rPr>
    </w:lvl>
    <w:lvl w:ilvl="1" w:tplc="04090019" w:tentative="1">
      <w:start w:val="1"/>
      <w:numFmt w:val="bullet"/>
      <w:lvlText w:val="o"/>
      <w:lvlJc w:val="left"/>
      <w:pPr>
        <w:tabs>
          <w:tab w:val="num" w:pos="459"/>
        </w:tabs>
        <w:ind w:left="459" w:hanging="360"/>
      </w:pPr>
      <w:rPr>
        <w:rFonts w:ascii="Courier New" w:hAnsi="Courier New" w:cs="Courier New" w:hint="default"/>
      </w:rPr>
    </w:lvl>
    <w:lvl w:ilvl="2" w:tplc="0409001B" w:tentative="1">
      <w:start w:val="1"/>
      <w:numFmt w:val="bullet"/>
      <w:lvlText w:val=""/>
      <w:lvlJc w:val="left"/>
      <w:pPr>
        <w:tabs>
          <w:tab w:val="num" w:pos="1179"/>
        </w:tabs>
        <w:ind w:left="1179" w:hanging="360"/>
      </w:pPr>
      <w:rPr>
        <w:rFonts w:ascii="Wingdings" w:hAnsi="Wingdings" w:hint="default"/>
      </w:rPr>
    </w:lvl>
    <w:lvl w:ilvl="3" w:tplc="0409000F" w:tentative="1">
      <w:start w:val="1"/>
      <w:numFmt w:val="bullet"/>
      <w:lvlText w:val=""/>
      <w:lvlJc w:val="left"/>
      <w:pPr>
        <w:tabs>
          <w:tab w:val="num" w:pos="1899"/>
        </w:tabs>
        <w:ind w:left="1899" w:hanging="360"/>
      </w:pPr>
      <w:rPr>
        <w:rFonts w:ascii="Symbol" w:hAnsi="Symbol" w:hint="default"/>
      </w:rPr>
    </w:lvl>
    <w:lvl w:ilvl="4" w:tplc="04090019" w:tentative="1">
      <w:start w:val="1"/>
      <w:numFmt w:val="bullet"/>
      <w:lvlText w:val="o"/>
      <w:lvlJc w:val="left"/>
      <w:pPr>
        <w:tabs>
          <w:tab w:val="num" w:pos="2619"/>
        </w:tabs>
        <w:ind w:left="2619" w:hanging="360"/>
      </w:pPr>
      <w:rPr>
        <w:rFonts w:ascii="Courier New" w:hAnsi="Courier New" w:cs="Courier New" w:hint="default"/>
      </w:rPr>
    </w:lvl>
    <w:lvl w:ilvl="5" w:tplc="0409001B" w:tentative="1">
      <w:start w:val="1"/>
      <w:numFmt w:val="bullet"/>
      <w:lvlText w:val=""/>
      <w:lvlJc w:val="left"/>
      <w:pPr>
        <w:tabs>
          <w:tab w:val="num" w:pos="3339"/>
        </w:tabs>
        <w:ind w:left="3339" w:hanging="360"/>
      </w:pPr>
      <w:rPr>
        <w:rFonts w:ascii="Wingdings" w:hAnsi="Wingdings" w:hint="default"/>
      </w:rPr>
    </w:lvl>
    <w:lvl w:ilvl="6" w:tplc="0409000F" w:tentative="1">
      <w:start w:val="1"/>
      <w:numFmt w:val="bullet"/>
      <w:lvlText w:val=""/>
      <w:lvlJc w:val="left"/>
      <w:pPr>
        <w:tabs>
          <w:tab w:val="num" w:pos="4059"/>
        </w:tabs>
        <w:ind w:left="4059" w:hanging="360"/>
      </w:pPr>
      <w:rPr>
        <w:rFonts w:ascii="Symbol" w:hAnsi="Symbol" w:hint="default"/>
      </w:rPr>
    </w:lvl>
    <w:lvl w:ilvl="7" w:tplc="04090019" w:tentative="1">
      <w:start w:val="1"/>
      <w:numFmt w:val="bullet"/>
      <w:lvlText w:val="o"/>
      <w:lvlJc w:val="left"/>
      <w:pPr>
        <w:tabs>
          <w:tab w:val="num" w:pos="4779"/>
        </w:tabs>
        <w:ind w:left="4779" w:hanging="360"/>
      </w:pPr>
      <w:rPr>
        <w:rFonts w:ascii="Courier New" w:hAnsi="Courier New" w:cs="Courier New" w:hint="default"/>
      </w:rPr>
    </w:lvl>
    <w:lvl w:ilvl="8" w:tplc="0409001B" w:tentative="1">
      <w:start w:val="1"/>
      <w:numFmt w:val="bullet"/>
      <w:lvlText w:val=""/>
      <w:lvlJc w:val="left"/>
      <w:pPr>
        <w:tabs>
          <w:tab w:val="num" w:pos="5499"/>
        </w:tabs>
        <w:ind w:left="5499" w:hanging="360"/>
      </w:pPr>
      <w:rPr>
        <w:rFonts w:ascii="Wingdings" w:hAnsi="Wingdings" w:hint="default"/>
      </w:rPr>
    </w:lvl>
  </w:abstractNum>
  <w:abstractNum w:abstractNumId="40">
    <w:nsid w:val="285A424F"/>
    <w:multiLevelType w:val="hybridMultilevel"/>
    <w:tmpl w:val="0CBCFC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286446E4"/>
    <w:multiLevelType w:val="hybridMultilevel"/>
    <w:tmpl w:val="A732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93A45EE"/>
    <w:multiLevelType w:val="hybridMultilevel"/>
    <w:tmpl w:val="0EB23E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95D1A44"/>
    <w:multiLevelType w:val="hybridMultilevel"/>
    <w:tmpl w:val="A33E0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6E2CEE"/>
    <w:multiLevelType w:val="multilevel"/>
    <w:tmpl w:val="00DEB9DE"/>
    <w:lvl w:ilvl="0">
      <w:start w:val="5"/>
      <w:numFmt w:val="decimal"/>
      <w:lvlText w:val="%1"/>
      <w:lvlJc w:val="left"/>
      <w:pPr>
        <w:ind w:left="435" w:hanging="435"/>
      </w:pPr>
      <w:rPr>
        <w:rFonts w:hint="default"/>
      </w:rPr>
    </w:lvl>
    <w:lvl w:ilvl="1">
      <w:start w:val="4"/>
      <w:numFmt w:val="decimal"/>
      <w:lvlText w:val="%1.%2"/>
      <w:lvlJc w:val="left"/>
      <w:pPr>
        <w:ind w:left="435" w:hanging="435"/>
      </w:pPr>
      <w:rPr>
        <w:rFonts w:ascii="Arial" w:hAnsi="Arial" w:cs="Arial" w:hint="default"/>
        <w:b/>
        <w:sz w:val="24"/>
      </w:rPr>
    </w:lvl>
    <w:lvl w:ilvl="2">
      <w:start w:val="3"/>
      <w:numFmt w:val="decimal"/>
      <w:lvlText w:val="%1.%2.%3"/>
      <w:lvlJc w:val="left"/>
      <w:pPr>
        <w:ind w:left="720" w:hanging="720"/>
      </w:pPr>
      <w:rPr>
        <w:rFonts w:ascii="Arial" w:hAnsi="Arial" w:cs="Arial"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29BB1837"/>
    <w:multiLevelType w:val="hybridMultilevel"/>
    <w:tmpl w:val="31421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9F843BF"/>
    <w:multiLevelType w:val="hybridMultilevel"/>
    <w:tmpl w:val="001203FA"/>
    <w:lvl w:ilvl="0" w:tplc="F06620AC">
      <w:start w:val="1"/>
      <w:numFmt w:val="lowerRoman"/>
      <w:lvlText w:val="(%1)"/>
      <w:lvlJc w:val="left"/>
      <w:pPr>
        <w:ind w:left="1571" w:hanging="360"/>
      </w:pPr>
      <w:rPr>
        <w:rFonts w:hint="default"/>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7">
    <w:nsid w:val="2D1419A9"/>
    <w:multiLevelType w:val="multilevel"/>
    <w:tmpl w:val="8CC01936"/>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DCC38AA"/>
    <w:multiLevelType w:val="hybridMultilevel"/>
    <w:tmpl w:val="384E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EAF3DB3"/>
    <w:multiLevelType w:val="hybridMultilevel"/>
    <w:tmpl w:val="6A62A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F093909"/>
    <w:multiLevelType w:val="hybridMultilevel"/>
    <w:tmpl w:val="41F02486"/>
    <w:lvl w:ilvl="0" w:tplc="45B83458">
      <w:start w:val="1"/>
      <w:numFmt w:val="bullet"/>
      <w:lvlText w:val=""/>
      <w:lvlJc w:val="left"/>
      <w:pPr>
        <w:tabs>
          <w:tab w:val="num" w:pos="720"/>
        </w:tabs>
        <w:ind w:left="720" w:hanging="360"/>
      </w:pPr>
      <w:rPr>
        <w:rFonts w:ascii="Symbol" w:hAnsi="Symbol" w:hint="default"/>
        <w:color w:val="auto"/>
      </w:rPr>
    </w:lvl>
    <w:lvl w:ilvl="1" w:tplc="6DA83826">
      <w:start w:val="1"/>
      <w:numFmt w:val="lowerLetter"/>
      <w:lvlText w:val="(%2)"/>
      <w:lvlJc w:val="left"/>
      <w:pPr>
        <w:tabs>
          <w:tab w:val="num" w:pos="1440"/>
        </w:tabs>
        <w:ind w:left="1440" w:hanging="360"/>
      </w:pPr>
      <w:rPr>
        <w:rFonts w:ascii="Arial" w:eastAsia="Times New Roman" w:hAnsi="Arial" w:cs="Arial"/>
        <w:color w:val="auto"/>
      </w:rPr>
    </w:lvl>
    <w:lvl w:ilvl="2" w:tplc="5AC22CCA">
      <w:start w:val="1"/>
      <w:numFmt w:val="lowerRoman"/>
      <w:lvlText w:val="(%3)"/>
      <w:lvlJc w:val="left"/>
      <w:pPr>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30A276F2"/>
    <w:multiLevelType w:val="hybridMultilevel"/>
    <w:tmpl w:val="D5A6C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368267A2"/>
    <w:multiLevelType w:val="multilevel"/>
    <w:tmpl w:val="13061496"/>
    <w:lvl w:ilvl="0">
      <w:start w:val="8"/>
      <w:numFmt w:val="decimal"/>
      <w:lvlText w:val="%1"/>
      <w:lvlJc w:val="left"/>
      <w:pPr>
        <w:ind w:left="360" w:hanging="360"/>
      </w:pPr>
      <w:rPr>
        <w:rFonts w:cs="Arial" w:hint="default"/>
        <w:b w:val="0"/>
        <w:sz w:val="20"/>
      </w:rPr>
    </w:lvl>
    <w:lvl w:ilvl="1">
      <w:start w:val="4"/>
      <w:numFmt w:val="decimal"/>
      <w:lvlText w:val="%1.%2"/>
      <w:lvlJc w:val="left"/>
      <w:pPr>
        <w:ind w:left="720" w:hanging="720"/>
      </w:pPr>
      <w:rPr>
        <w:rFonts w:cs="Arial" w:hint="default"/>
        <w:b w:val="0"/>
        <w:sz w:val="20"/>
      </w:rPr>
    </w:lvl>
    <w:lvl w:ilvl="2">
      <w:start w:val="1"/>
      <w:numFmt w:val="decimal"/>
      <w:lvlText w:val="%1.%2.%3"/>
      <w:lvlJc w:val="left"/>
      <w:pPr>
        <w:ind w:left="720" w:hanging="720"/>
      </w:pPr>
      <w:rPr>
        <w:rFonts w:cs="Arial" w:hint="default"/>
        <w:b w:val="0"/>
        <w:sz w:val="20"/>
      </w:rPr>
    </w:lvl>
    <w:lvl w:ilvl="3">
      <w:start w:val="1"/>
      <w:numFmt w:val="decimal"/>
      <w:lvlText w:val="%1.%2.%3.%4"/>
      <w:lvlJc w:val="left"/>
      <w:pPr>
        <w:ind w:left="1080" w:hanging="1080"/>
      </w:pPr>
      <w:rPr>
        <w:rFonts w:cs="Arial" w:hint="default"/>
        <w:b w:val="0"/>
        <w:sz w:val="20"/>
      </w:rPr>
    </w:lvl>
    <w:lvl w:ilvl="4">
      <w:start w:val="1"/>
      <w:numFmt w:val="decimal"/>
      <w:lvlText w:val="%1.%2.%3.%4.%5"/>
      <w:lvlJc w:val="left"/>
      <w:pPr>
        <w:ind w:left="1440" w:hanging="1440"/>
      </w:pPr>
      <w:rPr>
        <w:rFonts w:cs="Arial" w:hint="default"/>
        <w:b w:val="0"/>
        <w:sz w:val="20"/>
      </w:rPr>
    </w:lvl>
    <w:lvl w:ilvl="5">
      <w:start w:val="1"/>
      <w:numFmt w:val="decimal"/>
      <w:lvlText w:val="%1.%2.%3.%4.%5.%6"/>
      <w:lvlJc w:val="left"/>
      <w:pPr>
        <w:ind w:left="1440" w:hanging="1440"/>
      </w:pPr>
      <w:rPr>
        <w:rFonts w:cs="Arial" w:hint="default"/>
        <w:b w:val="0"/>
        <w:sz w:val="20"/>
      </w:rPr>
    </w:lvl>
    <w:lvl w:ilvl="6">
      <w:start w:val="1"/>
      <w:numFmt w:val="decimal"/>
      <w:lvlText w:val="%1.%2.%3.%4.%5.%6.%7"/>
      <w:lvlJc w:val="left"/>
      <w:pPr>
        <w:ind w:left="1800" w:hanging="1800"/>
      </w:pPr>
      <w:rPr>
        <w:rFonts w:cs="Arial" w:hint="default"/>
        <w:b w:val="0"/>
        <w:sz w:val="20"/>
      </w:rPr>
    </w:lvl>
    <w:lvl w:ilvl="7">
      <w:start w:val="1"/>
      <w:numFmt w:val="decimal"/>
      <w:lvlText w:val="%1.%2.%3.%4.%5.%6.%7.%8"/>
      <w:lvlJc w:val="left"/>
      <w:pPr>
        <w:ind w:left="1800" w:hanging="1800"/>
      </w:pPr>
      <w:rPr>
        <w:rFonts w:cs="Arial" w:hint="default"/>
        <w:b w:val="0"/>
        <w:sz w:val="20"/>
      </w:rPr>
    </w:lvl>
    <w:lvl w:ilvl="8">
      <w:start w:val="1"/>
      <w:numFmt w:val="decimal"/>
      <w:lvlText w:val="%1.%2.%3.%4.%5.%6.%7.%8.%9"/>
      <w:lvlJc w:val="left"/>
      <w:pPr>
        <w:ind w:left="2160" w:hanging="2160"/>
      </w:pPr>
      <w:rPr>
        <w:rFonts w:cs="Arial" w:hint="default"/>
        <w:b w:val="0"/>
        <w:sz w:val="20"/>
      </w:rPr>
    </w:lvl>
  </w:abstractNum>
  <w:abstractNum w:abstractNumId="53">
    <w:nsid w:val="376E44A7"/>
    <w:multiLevelType w:val="hybridMultilevel"/>
    <w:tmpl w:val="FBC0B4FC"/>
    <w:lvl w:ilvl="0" w:tplc="361E8C96">
      <w:start w:val="1"/>
      <w:numFmt w:val="lowerRoman"/>
      <w:lvlText w:val="(%1)"/>
      <w:lvlJc w:val="left"/>
      <w:pPr>
        <w:ind w:left="1800" w:hanging="720"/>
      </w:pPr>
      <w:rPr>
        <w:rFonts w:hint="default"/>
      </w:rPr>
    </w:lvl>
    <w:lvl w:ilvl="1" w:tplc="08090019">
      <w:start w:val="1"/>
      <w:numFmt w:val="lowerLetter"/>
      <w:lvlText w:val="%2."/>
      <w:lvlJc w:val="left"/>
      <w:pPr>
        <w:ind w:left="2912"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382409A9"/>
    <w:multiLevelType w:val="hybridMultilevel"/>
    <w:tmpl w:val="F4340132"/>
    <w:lvl w:ilvl="0" w:tplc="08090001">
      <w:start w:val="1"/>
      <w:numFmt w:val="lowerLetter"/>
      <w:lvlText w:val="(%1)"/>
      <w:lvlJc w:val="left"/>
      <w:pPr>
        <w:tabs>
          <w:tab w:val="num" w:pos="1980"/>
        </w:tabs>
        <w:ind w:left="1980" w:hanging="360"/>
      </w:pPr>
      <w:rPr>
        <w:rFonts w:hint="default"/>
      </w:rPr>
    </w:lvl>
    <w:lvl w:ilvl="1" w:tplc="08090003" w:tentative="1">
      <w:start w:val="1"/>
      <w:numFmt w:val="lowerLetter"/>
      <w:lvlText w:val="%2."/>
      <w:lvlJc w:val="left"/>
      <w:pPr>
        <w:tabs>
          <w:tab w:val="num" w:pos="2700"/>
        </w:tabs>
        <w:ind w:left="2700" w:hanging="360"/>
      </w:pPr>
    </w:lvl>
    <w:lvl w:ilvl="2" w:tplc="08090005" w:tentative="1">
      <w:start w:val="1"/>
      <w:numFmt w:val="lowerRoman"/>
      <w:lvlText w:val="%3."/>
      <w:lvlJc w:val="right"/>
      <w:pPr>
        <w:tabs>
          <w:tab w:val="num" w:pos="3420"/>
        </w:tabs>
        <w:ind w:left="3420" w:hanging="180"/>
      </w:pPr>
    </w:lvl>
    <w:lvl w:ilvl="3" w:tplc="08090001" w:tentative="1">
      <w:start w:val="1"/>
      <w:numFmt w:val="decimal"/>
      <w:lvlText w:val="%4."/>
      <w:lvlJc w:val="left"/>
      <w:pPr>
        <w:tabs>
          <w:tab w:val="num" w:pos="4140"/>
        </w:tabs>
        <w:ind w:left="4140" w:hanging="360"/>
      </w:pPr>
    </w:lvl>
    <w:lvl w:ilvl="4" w:tplc="08090003" w:tentative="1">
      <w:start w:val="1"/>
      <w:numFmt w:val="lowerLetter"/>
      <w:lvlText w:val="%5."/>
      <w:lvlJc w:val="left"/>
      <w:pPr>
        <w:tabs>
          <w:tab w:val="num" w:pos="4860"/>
        </w:tabs>
        <w:ind w:left="4860" w:hanging="360"/>
      </w:pPr>
    </w:lvl>
    <w:lvl w:ilvl="5" w:tplc="08090005" w:tentative="1">
      <w:start w:val="1"/>
      <w:numFmt w:val="lowerRoman"/>
      <w:lvlText w:val="%6."/>
      <w:lvlJc w:val="right"/>
      <w:pPr>
        <w:tabs>
          <w:tab w:val="num" w:pos="5580"/>
        </w:tabs>
        <w:ind w:left="5580" w:hanging="180"/>
      </w:pPr>
    </w:lvl>
    <w:lvl w:ilvl="6" w:tplc="08090001" w:tentative="1">
      <w:start w:val="1"/>
      <w:numFmt w:val="decimal"/>
      <w:lvlText w:val="%7."/>
      <w:lvlJc w:val="left"/>
      <w:pPr>
        <w:tabs>
          <w:tab w:val="num" w:pos="6300"/>
        </w:tabs>
        <w:ind w:left="6300" w:hanging="360"/>
      </w:pPr>
    </w:lvl>
    <w:lvl w:ilvl="7" w:tplc="08090003" w:tentative="1">
      <w:start w:val="1"/>
      <w:numFmt w:val="lowerLetter"/>
      <w:lvlText w:val="%8."/>
      <w:lvlJc w:val="left"/>
      <w:pPr>
        <w:tabs>
          <w:tab w:val="num" w:pos="7020"/>
        </w:tabs>
        <w:ind w:left="7020" w:hanging="360"/>
      </w:pPr>
    </w:lvl>
    <w:lvl w:ilvl="8" w:tplc="08090005" w:tentative="1">
      <w:start w:val="1"/>
      <w:numFmt w:val="lowerRoman"/>
      <w:lvlText w:val="%9."/>
      <w:lvlJc w:val="right"/>
      <w:pPr>
        <w:tabs>
          <w:tab w:val="num" w:pos="7740"/>
        </w:tabs>
        <w:ind w:left="7740" w:hanging="180"/>
      </w:pPr>
    </w:lvl>
  </w:abstractNum>
  <w:abstractNum w:abstractNumId="55">
    <w:nsid w:val="389145DA"/>
    <w:multiLevelType w:val="multilevel"/>
    <w:tmpl w:val="DDB402D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94B295C"/>
    <w:multiLevelType w:val="multilevel"/>
    <w:tmpl w:val="AC4A13D4"/>
    <w:lvl w:ilvl="0">
      <w:start w:val="5"/>
      <w:numFmt w:val="decimal"/>
      <w:lvlText w:val="%1"/>
      <w:lvlJc w:val="left"/>
      <w:pPr>
        <w:ind w:left="360" w:hanging="360"/>
      </w:pPr>
      <w:rPr>
        <w:rFonts w:hint="default"/>
        <w:color w:val="auto"/>
      </w:rPr>
    </w:lvl>
    <w:lvl w:ilvl="1">
      <w:start w:val="1"/>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7">
    <w:nsid w:val="394E21EF"/>
    <w:multiLevelType w:val="multilevel"/>
    <w:tmpl w:val="2566209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39AA76AD"/>
    <w:multiLevelType w:val="multilevel"/>
    <w:tmpl w:val="5540FA2E"/>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A5227F3"/>
    <w:multiLevelType w:val="hybridMultilevel"/>
    <w:tmpl w:val="88F6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B6263BB"/>
    <w:multiLevelType w:val="multilevel"/>
    <w:tmpl w:val="478E8800"/>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BD467CE"/>
    <w:multiLevelType w:val="hybridMultilevel"/>
    <w:tmpl w:val="365CE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BF26FFD"/>
    <w:multiLevelType w:val="multilevel"/>
    <w:tmpl w:val="488CA8D0"/>
    <w:lvl w:ilvl="0">
      <w:start w:val="8"/>
      <w:numFmt w:val="decimal"/>
      <w:lvlText w:val="%1"/>
      <w:lvlJc w:val="left"/>
      <w:pPr>
        <w:ind w:left="0" w:firstLine="0"/>
      </w:pPr>
      <w:rPr>
        <w:rFonts w:cstheme="minorBidi" w:hint="default"/>
        <w:b w:val="0"/>
        <w:sz w:val="22"/>
      </w:rPr>
    </w:lvl>
    <w:lvl w:ilvl="1">
      <w:start w:val="4"/>
      <w:numFmt w:val="decimal"/>
      <w:lvlText w:val="%1.%2"/>
      <w:lvlJc w:val="left"/>
      <w:pPr>
        <w:ind w:left="0" w:firstLine="0"/>
      </w:pPr>
      <w:rPr>
        <w:rFonts w:cstheme="minorBidi" w:hint="default"/>
        <w:b w:val="0"/>
        <w:sz w:val="22"/>
      </w:rPr>
    </w:lvl>
    <w:lvl w:ilvl="2">
      <w:start w:val="1"/>
      <w:numFmt w:val="decimal"/>
      <w:lvlText w:val="%1.%2.%3"/>
      <w:lvlJc w:val="left"/>
      <w:pPr>
        <w:ind w:left="285" w:hanging="285"/>
      </w:pPr>
      <w:rPr>
        <w:rFonts w:cstheme="minorBidi" w:hint="default"/>
        <w:b w:val="0"/>
        <w:sz w:val="22"/>
      </w:rPr>
    </w:lvl>
    <w:lvl w:ilvl="3">
      <w:start w:val="1"/>
      <w:numFmt w:val="decimal"/>
      <w:lvlText w:val="%1.%2.%3.%4"/>
      <w:lvlJc w:val="left"/>
      <w:pPr>
        <w:ind w:left="285" w:hanging="285"/>
      </w:pPr>
      <w:rPr>
        <w:rFonts w:cstheme="minorBidi" w:hint="default"/>
        <w:b w:val="0"/>
        <w:sz w:val="22"/>
      </w:rPr>
    </w:lvl>
    <w:lvl w:ilvl="4">
      <w:start w:val="1"/>
      <w:numFmt w:val="decimal"/>
      <w:lvlText w:val="%1.%2.%3.%4.%5"/>
      <w:lvlJc w:val="left"/>
      <w:pPr>
        <w:ind w:left="645" w:hanging="645"/>
      </w:pPr>
      <w:rPr>
        <w:rFonts w:cstheme="minorBidi" w:hint="default"/>
        <w:b w:val="0"/>
        <w:sz w:val="22"/>
      </w:rPr>
    </w:lvl>
    <w:lvl w:ilvl="5">
      <w:start w:val="1"/>
      <w:numFmt w:val="decimal"/>
      <w:lvlText w:val="%1.%2.%3.%4.%5.%6"/>
      <w:lvlJc w:val="left"/>
      <w:pPr>
        <w:ind w:left="645" w:hanging="645"/>
      </w:pPr>
      <w:rPr>
        <w:rFonts w:cstheme="minorBidi" w:hint="default"/>
        <w:b w:val="0"/>
        <w:sz w:val="22"/>
      </w:rPr>
    </w:lvl>
    <w:lvl w:ilvl="6">
      <w:start w:val="1"/>
      <w:numFmt w:val="decimal"/>
      <w:lvlText w:val="%1.%2.%3.%4.%5.%6.%7"/>
      <w:lvlJc w:val="left"/>
      <w:pPr>
        <w:ind w:left="1005" w:hanging="1005"/>
      </w:pPr>
      <w:rPr>
        <w:rFonts w:cstheme="minorBidi" w:hint="default"/>
        <w:b w:val="0"/>
        <w:sz w:val="22"/>
      </w:rPr>
    </w:lvl>
    <w:lvl w:ilvl="7">
      <w:start w:val="1"/>
      <w:numFmt w:val="decimal"/>
      <w:lvlText w:val="%1.%2.%3.%4.%5.%6.%7.%8"/>
      <w:lvlJc w:val="left"/>
      <w:pPr>
        <w:ind w:left="1005" w:hanging="1005"/>
      </w:pPr>
      <w:rPr>
        <w:rFonts w:cstheme="minorBidi" w:hint="default"/>
        <w:b w:val="0"/>
        <w:sz w:val="22"/>
      </w:rPr>
    </w:lvl>
    <w:lvl w:ilvl="8">
      <w:start w:val="1"/>
      <w:numFmt w:val="decimal"/>
      <w:lvlText w:val="%1.%2.%3.%4.%5.%6.%7.%8.%9"/>
      <w:lvlJc w:val="left"/>
      <w:pPr>
        <w:ind w:left="1005" w:hanging="1005"/>
      </w:pPr>
      <w:rPr>
        <w:rFonts w:cstheme="minorBidi" w:hint="default"/>
        <w:b w:val="0"/>
        <w:sz w:val="22"/>
      </w:rPr>
    </w:lvl>
  </w:abstractNum>
  <w:abstractNum w:abstractNumId="63">
    <w:nsid w:val="3D26152E"/>
    <w:multiLevelType w:val="hybridMultilevel"/>
    <w:tmpl w:val="914A7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D7574D0"/>
    <w:multiLevelType w:val="hybridMultilevel"/>
    <w:tmpl w:val="B3A2BBE0"/>
    <w:lvl w:ilvl="0" w:tplc="5C9A01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07050AD"/>
    <w:multiLevelType w:val="hybridMultilevel"/>
    <w:tmpl w:val="9C723DE4"/>
    <w:lvl w:ilvl="0" w:tplc="0F9427F8">
      <w:start w:val="5"/>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415A6292"/>
    <w:multiLevelType w:val="hybridMultilevel"/>
    <w:tmpl w:val="33C69A10"/>
    <w:lvl w:ilvl="0" w:tplc="E6E0C01A">
      <w:start w:val="1"/>
      <w:numFmt w:val="lowerRoman"/>
      <w:lvlText w:val="(%1)"/>
      <w:lvlJc w:val="left"/>
      <w:pPr>
        <w:tabs>
          <w:tab w:val="num" w:pos="1800"/>
        </w:tabs>
        <w:ind w:left="1800" w:hanging="360"/>
      </w:pPr>
      <w:rPr>
        <w:rFonts w:ascii="Arial" w:eastAsia="Times New Roman" w:hAnsi="Arial" w:cs="Arial"/>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7">
    <w:nsid w:val="428A5FE5"/>
    <w:multiLevelType w:val="multilevel"/>
    <w:tmpl w:val="2B606E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48E2D12"/>
    <w:multiLevelType w:val="multilevel"/>
    <w:tmpl w:val="D4902C5E"/>
    <w:lvl w:ilvl="0">
      <w:start w:val="8"/>
      <w:numFmt w:val="decimal"/>
      <w:lvlText w:val="%1"/>
      <w:lvlJc w:val="left"/>
      <w:pPr>
        <w:ind w:left="360" w:hanging="360"/>
      </w:pPr>
      <w:rPr>
        <w:rFonts w:hint="default"/>
        <w:color w:val="auto"/>
        <w:sz w:val="24"/>
      </w:rPr>
    </w:lvl>
    <w:lvl w:ilvl="1">
      <w:start w:val="1"/>
      <w:numFmt w:val="decimal"/>
      <w:lvlText w:val="%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69">
    <w:nsid w:val="44DF6DE9"/>
    <w:multiLevelType w:val="hybridMultilevel"/>
    <w:tmpl w:val="CD40CBD4"/>
    <w:lvl w:ilvl="0" w:tplc="052E1F28">
      <w:start w:val="1"/>
      <w:numFmt w:val="lowerRoman"/>
      <w:lvlText w:val="(%1)"/>
      <w:lvlJc w:val="left"/>
      <w:pPr>
        <w:ind w:left="1583" w:hanging="360"/>
      </w:pPr>
      <w:rPr>
        <w:rFonts w:ascii="Arial" w:eastAsia="Times New Roman" w:hAnsi="Arial" w:cs="Arial"/>
      </w:rPr>
    </w:lvl>
    <w:lvl w:ilvl="1" w:tplc="08090019" w:tentative="1">
      <w:start w:val="1"/>
      <w:numFmt w:val="lowerLetter"/>
      <w:lvlText w:val="%2."/>
      <w:lvlJc w:val="left"/>
      <w:pPr>
        <w:ind w:left="2303" w:hanging="360"/>
      </w:pPr>
    </w:lvl>
    <w:lvl w:ilvl="2" w:tplc="0809001B" w:tentative="1">
      <w:start w:val="1"/>
      <w:numFmt w:val="lowerRoman"/>
      <w:lvlText w:val="%3."/>
      <w:lvlJc w:val="right"/>
      <w:pPr>
        <w:ind w:left="3023" w:hanging="180"/>
      </w:pPr>
    </w:lvl>
    <w:lvl w:ilvl="3" w:tplc="0809000F" w:tentative="1">
      <w:start w:val="1"/>
      <w:numFmt w:val="decimal"/>
      <w:lvlText w:val="%4."/>
      <w:lvlJc w:val="left"/>
      <w:pPr>
        <w:ind w:left="3743" w:hanging="360"/>
      </w:pPr>
    </w:lvl>
    <w:lvl w:ilvl="4" w:tplc="08090019" w:tentative="1">
      <w:start w:val="1"/>
      <w:numFmt w:val="lowerLetter"/>
      <w:lvlText w:val="%5."/>
      <w:lvlJc w:val="left"/>
      <w:pPr>
        <w:ind w:left="4463" w:hanging="360"/>
      </w:pPr>
    </w:lvl>
    <w:lvl w:ilvl="5" w:tplc="0809001B" w:tentative="1">
      <w:start w:val="1"/>
      <w:numFmt w:val="lowerRoman"/>
      <w:lvlText w:val="%6."/>
      <w:lvlJc w:val="right"/>
      <w:pPr>
        <w:ind w:left="5183" w:hanging="180"/>
      </w:pPr>
    </w:lvl>
    <w:lvl w:ilvl="6" w:tplc="0809000F" w:tentative="1">
      <w:start w:val="1"/>
      <w:numFmt w:val="decimal"/>
      <w:lvlText w:val="%7."/>
      <w:lvlJc w:val="left"/>
      <w:pPr>
        <w:ind w:left="5903" w:hanging="360"/>
      </w:pPr>
    </w:lvl>
    <w:lvl w:ilvl="7" w:tplc="08090019" w:tentative="1">
      <w:start w:val="1"/>
      <w:numFmt w:val="lowerLetter"/>
      <w:lvlText w:val="%8."/>
      <w:lvlJc w:val="left"/>
      <w:pPr>
        <w:ind w:left="6623" w:hanging="360"/>
      </w:pPr>
    </w:lvl>
    <w:lvl w:ilvl="8" w:tplc="0809001B" w:tentative="1">
      <w:start w:val="1"/>
      <w:numFmt w:val="lowerRoman"/>
      <w:lvlText w:val="%9."/>
      <w:lvlJc w:val="right"/>
      <w:pPr>
        <w:ind w:left="7343" w:hanging="180"/>
      </w:pPr>
    </w:lvl>
  </w:abstractNum>
  <w:abstractNum w:abstractNumId="70">
    <w:nsid w:val="45D23C24"/>
    <w:multiLevelType w:val="multilevel"/>
    <w:tmpl w:val="C10EEA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6DF281F"/>
    <w:multiLevelType w:val="hybridMultilevel"/>
    <w:tmpl w:val="DC5C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6FF79B0"/>
    <w:multiLevelType w:val="multilevel"/>
    <w:tmpl w:val="4DC034F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7DB608E"/>
    <w:multiLevelType w:val="hybridMultilevel"/>
    <w:tmpl w:val="D40A1D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48912B4C"/>
    <w:multiLevelType w:val="multilevel"/>
    <w:tmpl w:val="DBEEDF12"/>
    <w:lvl w:ilvl="0">
      <w:start w:val="4"/>
      <w:numFmt w:val="decimal"/>
      <w:lvlText w:val="%1"/>
      <w:lvlJc w:val="left"/>
      <w:pPr>
        <w:ind w:left="435" w:hanging="435"/>
      </w:pPr>
      <w:rPr>
        <w:rFonts w:hint="default"/>
      </w:rPr>
    </w:lvl>
    <w:lvl w:ilvl="1">
      <w:start w:val="8"/>
      <w:numFmt w:val="decimal"/>
      <w:lvlText w:val="%1.%2"/>
      <w:lvlJc w:val="left"/>
      <w:pPr>
        <w:ind w:left="435" w:hanging="435"/>
      </w:pPr>
      <w:rPr>
        <w:rFonts w:ascii="Arial" w:hAnsi="Arial" w:cs="Arial" w:hint="default"/>
        <w:b/>
        <w:color w:val="auto"/>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A4E65BE"/>
    <w:multiLevelType w:val="multilevel"/>
    <w:tmpl w:val="6FF43EA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A62533E"/>
    <w:multiLevelType w:val="multilevel"/>
    <w:tmpl w:val="8A3A7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B40143F"/>
    <w:multiLevelType w:val="hybridMultilevel"/>
    <w:tmpl w:val="E00C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C7A2A06"/>
    <w:multiLevelType w:val="multilevel"/>
    <w:tmpl w:val="A66033D8"/>
    <w:lvl w:ilvl="0">
      <w:start w:val="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CE53404"/>
    <w:multiLevelType w:val="hybridMultilevel"/>
    <w:tmpl w:val="5A4213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4E01502D"/>
    <w:multiLevelType w:val="hybridMultilevel"/>
    <w:tmpl w:val="0D225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ED91167"/>
    <w:multiLevelType w:val="multilevel"/>
    <w:tmpl w:val="A65C8F0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F165074"/>
    <w:multiLevelType w:val="hybridMultilevel"/>
    <w:tmpl w:val="6F4C2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08425FC"/>
    <w:multiLevelType w:val="multilevel"/>
    <w:tmpl w:val="BE52FE8A"/>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5990722"/>
    <w:multiLevelType w:val="hybridMultilevel"/>
    <w:tmpl w:val="332EC5A0"/>
    <w:lvl w:ilvl="0" w:tplc="1E8435C6">
      <w:numFmt w:val="bullet"/>
      <w:lvlText w:val="-"/>
      <w:lvlJc w:val="left"/>
      <w:pPr>
        <w:tabs>
          <w:tab w:val="num" w:pos="1080"/>
        </w:tabs>
        <w:ind w:left="1080" w:hanging="720"/>
      </w:pPr>
      <w:rPr>
        <w:rFonts w:ascii="Arial" w:eastAsia="Times New Roman" w:hAnsi="Arial" w:cs="Arial" w:hint="default"/>
      </w:rPr>
    </w:lvl>
    <w:lvl w:ilvl="1" w:tplc="D6143748">
      <w:start w:val="1"/>
      <w:numFmt w:val="lowerRoman"/>
      <w:lvlText w:val="(%2)"/>
      <w:lvlJc w:val="left"/>
      <w:pPr>
        <w:tabs>
          <w:tab w:val="num" w:pos="1778"/>
        </w:tabs>
        <w:ind w:left="1778" w:hanging="360"/>
      </w:pPr>
      <w:rPr>
        <w:rFonts w:ascii="Arial" w:eastAsia="Times New Roman" w:hAnsi="Arial" w:cs="Arial"/>
        <w:color w:val="auto"/>
      </w:rPr>
    </w:lvl>
    <w:lvl w:ilvl="2" w:tplc="08090005">
      <w:start w:val="1"/>
      <w:numFmt w:val="bullet"/>
      <w:lvlText w:val=""/>
      <w:lvlJc w:val="left"/>
      <w:pPr>
        <w:tabs>
          <w:tab w:val="num" w:pos="2160"/>
        </w:tabs>
        <w:ind w:left="2160" w:hanging="360"/>
      </w:pPr>
      <w:rPr>
        <w:rFonts w:ascii="Wingdings" w:hAnsi="Wingdings" w:hint="default"/>
      </w:rPr>
    </w:lvl>
    <w:lvl w:ilvl="3" w:tplc="C374E43A">
      <w:start w:val="5"/>
      <w:numFmt w:val="decimal"/>
      <w:lvlText w:val="%4."/>
      <w:lvlJc w:val="left"/>
      <w:pPr>
        <w:ind w:left="360" w:hanging="360"/>
      </w:pPr>
      <w:rPr>
        <w:rFonts w:hint="default"/>
        <w:color w:val="auto"/>
      </w:rPr>
    </w:lvl>
    <w:lvl w:ilvl="4" w:tplc="08090003">
      <w:start w:val="1"/>
      <w:numFmt w:val="bullet"/>
      <w:lvlText w:val="o"/>
      <w:lvlJc w:val="left"/>
      <w:pPr>
        <w:tabs>
          <w:tab w:val="num" w:pos="3600"/>
        </w:tabs>
        <w:ind w:left="3600" w:hanging="360"/>
      </w:pPr>
      <w:rPr>
        <w:rFonts w:ascii="Courier New" w:hAnsi="Courier New" w:cs="Courier New" w:hint="default"/>
      </w:rPr>
    </w:lvl>
    <w:lvl w:ilvl="5" w:tplc="25B02E94">
      <w:start w:val="1"/>
      <w:numFmt w:val="lowerLetter"/>
      <w:lvlText w:val="(%6)"/>
      <w:lvlJc w:val="left"/>
      <w:pPr>
        <w:ind w:left="4320" w:hanging="360"/>
      </w:pPr>
      <w:rPr>
        <w:rFont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55E5780A"/>
    <w:multiLevelType w:val="hybridMultilevel"/>
    <w:tmpl w:val="B8922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6996CEA"/>
    <w:multiLevelType w:val="hybridMultilevel"/>
    <w:tmpl w:val="0D64297E"/>
    <w:lvl w:ilvl="0" w:tplc="5770EC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7">
    <w:nsid w:val="56BD6B4B"/>
    <w:multiLevelType w:val="hybridMultilevel"/>
    <w:tmpl w:val="ECC4B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8091566"/>
    <w:multiLevelType w:val="hybridMultilevel"/>
    <w:tmpl w:val="C9F8D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585F73CB"/>
    <w:multiLevelType w:val="hybridMultilevel"/>
    <w:tmpl w:val="F0708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A0F2F91"/>
    <w:multiLevelType w:val="hybridMultilevel"/>
    <w:tmpl w:val="F87669B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1">
    <w:nsid w:val="5A64672C"/>
    <w:multiLevelType w:val="multilevel"/>
    <w:tmpl w:val="BBA8B7E2"/>
    <w:lvl w:ilvl="0">
      <w:start w:val="8"/>
      <w:numFmt w:val="decimal"/>
      <w:lvlText w:val="%1"/>
      <w:lvlJc w:val="left"/>
      <w:pPr>
        <w:ind w:left="435" w:hanging="435"/>
      </w:pPr>
      <w:rPr>
        <w:rFonts w:ascii="Arial" w:hAnsi="Arial" w:hint="default"/>
      </w:rPr>
    </w:lvl>
    <w:lvl w:ilvl="1">
      <w:start w:val="1"/>
      <w:numFmt w:val="decimal"/>
      <w:lvlText w:val="%1.%2"/>
      <w:lvlJc w:val="left"/>
      <w:pPr>
        <w:ind w:left="435" w:hanging="435"/>
      </w:pPr>
      <w:rPr>
        <w:rFonts w:ascii="Arial" w:hAnsi="Arial" w:hint="default"/>
      </w:rPr>
    </w:lvl>
    <w:lvl w:ilvl="2">
      <w:start w:val="2"/>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720" w:hanging="72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92">
    <w:nsid w:val="5B1509E8"/>
    <w:multiLevelType w:val="multilevel"/>
    <w:tmpl w:val="928A2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C155C6C"/>
    <w:multiLevelType w:val="hybridMultilevel"/>
    <w:tmpl w:val="D2489000"/>
    <w:lvl w:ilvl="0" w:tplc="FFFFFFFF">
      <w:start w:val="1"/>
      <w:numFmt w:val="lowerLetter"/>
      <w:lvlText w:val="(%1)"/>
      <w:lvlJc w:val="left"/>
      <w:pPr>
        <w:tabs>
          <w:tab w:val="num" w:pos="1080"/>
        </w:tabs>
        <w:ind w:left="1080" w:hanging="360"/>
      </w:pPr>
      <w:rPr>
        <w:rFonts w:hint="default"/>
      </w:rPr>
    </w:lvl>
    <w:lvl w:ilvl="1" w:tplc="FFFFFFFF">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4">
    <w:nsid w:val="5D3D381B"/>
    <w:multiLevelType w:val="multilevel"/>
    <w:tmpl w:val="73CCDC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nsid w:val="5DA846F7"/>
    <w:multiLevelType w:val="hybridMultilevel"/>
    <w:tmpl w:val="6C08C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E0E0512"/>
    <w:multiLevelType w:val="singleLevel"/>
    <w:tmpl w:val="E49CD526"/>
    <w:lvl w:ilvl="0">
      <w:start w:val="1"/>
      <w:numFmt w:val="lowerLetter"/>
      <w:pStyle w:val="SingleLevela"/>
      <w:lvlText w:val="(%1)"/>
      <w:lvlJc w:val="left"/>
      <w:pPr>
        <w:tabs>
          <w:tab w:val="num" w:pos="851"/>
        </w:tabs>
        <w:ind w:left="851" w:hanging="851"/>
      </w:pPr>
    </w:lvl>
  </w:abstractNum>
  <w:abstractNum w:abstractNumId="97">
    <w:nsid w:val="5E2A2935"/>
    <w:multiLevelType w:val="multilevel"/>
    <w:tmpl w:val="488CA8D0"/>
    <w:lvl w:ilvl="0">
      <w:start w:val="8"/>
      <w:numFmt w:val="decimal"/>
      <w:lvlText w:val="%1"/>
      <w:lvlJc w:val="left"/>
      <w:pPr>
        <w:ind w:left="0" w:firstLine="0"/>
      </w:pPr>
      <w:rPr>
        <w:rFonts w:cstheme="minorBidi" w:hint="default"/>
        <w:b w:val="0"/>
        <w:sz w:val="22"/>
      </w:rPr>
    </w:lvl>
    <w:lvl w:ilvl="1">
      <w:start w:val="4"/>
      <w:numFmt w:val="decimal"/>
      <w:lvlText w:val="%1.%2"/>
      <w:lvlJc w:val="left"/>
      <w:pPr>
        <w:ind w:left="0" w:firstLine="0"/>
      </w:pPr>
      <w:rPr>
        <w:rFonts w:cstheme="minorBidi" w:hint="default"/>
        <w:b w:val="0"/>
        <w:sz w:val="22"/>
      </w:rPr>
    </w:lvl>
    <w:lvl w:ilvl="2">
      <w:start w:val="1"/>
      <w:numFmt w:val="decimal"/>
      <w:lvlText w:val="%1.%2.%3"/>
      <w:lvlJc w:val="left"/>
      <w:pPr>
        <w:ind w:left="285" w:hanging="285"/>
      </w:pPr>
      <w:rPr>
        <w:rFonts w:cstheme="minorBidi" w:hint="default"/>
        <w:b w:val="0"/>
        <w:sz w:val="22"/>
      </w:rPr>
    </w:lvl>
    <w:lvl w:ilvl="3">
      <w:start w:val="1"/>
      <w:numFmt w:val="decimal"/>
      <w:lvlText w:val="%1.%2.%3.%4"/>
      <w:lvlJc w:val="left"/>
      <w:pPr>
        <w:ind w:left="285" w:hanging="285"/>
      </w:pPr>
      <w:rPr>
        <w:rFonts w:cstheme="minorBidi" w:hint="default"/>
        <w:b w:val="0"/>
        <w:sz w:val="22"/>
      </w:rPr>
    </w:lvl>
    <w:lvl w:ilvl="4">
      <w:start w:val="1"/>
      <w:numFmt w:val="decimal"/>
      <w:lvlText w:val="%1.%2.%3.%4.%5"/>
      <w:lvlJc w:val="left"/>
      <w:pPr>
        <w:ind w:left="645" w:hanging="645"/>
      </w:pPr>
      <w:rPr>
        <w:rFonts w:cstheme="minorBidi" w:hint="default"/>
        <w:b w:val="0"/>
        <w:sz w:val="22"/>
      </w:rPr>
    </w:lvl>
    <w:lvl w:ilvl="5">
      <w:start w:val="1"/>
      <w:numFmt w:val="decimal"/>
      <w:lvlText w:val="%1.%2.%3.%4.%5.%6"/>
      <w:lvlJc w:val="left"/>
      <w:pPr>
        <w:ind w:left="645" w:hanging="645"/>
      </w:pPr>
      <w:rPr>
        <w:rFonts w:cstheme="minorBidi" w:hint="default"/>
        <w:b w:val="0"/>
        <w:sz w:val="22"/>
      </w:rPr>
    </w:lvl>
    <w:lvl w:ilvl="6">
      <w:start w:val="1"/>
      <w:numFmt w:val="decimal"/>
      <w:lvlText w:val="%1.%2.%3.%4.%5.%6.%7"/>
      <w:lvlJc w:val="left"/>
      <w:pPr>
        <w:ind w:left="1005" w:hanging="1005"/>
      </w:pPr>
      <w:rPr>
        <w:rFonts w:cstheme="minorBidi" w:hint="default"/>
        <w:b w:val="0"/>
        <w:sz w:val="22"/>
      </w:rPr>
    </w:lvl>
    <w:lvl w:ilvl="7">
      <w:start w:val="1"/>
      <w:numFmt w:val="decimal"/>
      <w:lvlText w:val="%1.%2.%3.%4.%5.%6.%7.%8"/>
      <w:lvlJc w:val="left"/>
      <w:pPr>
        <w:ind w:left="1005" w:hanging="1005"/>
      </w:pPr>
      <w:rPr>
        <w:rFonts w:cstheme="minorBidi" w:hint="default"/>
        <w:b w:val="0"/>
        <w:sz w:val="22"/>
      </w:rPr>
    </w:lvl>
    <w:lvl w:ilvl="8">
      <w:start w:val="1"/>
      <w:numFmt w:val="decimal"/>
      <w:lvlText w:val="%1.%2.%3.%4.%5.%6.%7.%8.%9"/>
      <w:lvlJc w:val="left"/>
      <w:pPr>
        <w:ind w:left="1005" w:hanging="1005"/>
      </w:pPr>
      <w:rPr>
        <w:rFonts w:cstheme="minorBidi" w:hint="default"/>
        <w:b w:val="0"/>
        <w:sz w:val="22"/>
      </w:rPr>
    </w:lvl>
  </w:abstractNum>
  <w:abstractNum w:abstractNumId="98">
    <w:nsid w:val="601E2431"/>
    <w:multiLevelType w:val="hybridMultilevel"/>
    <w:tmpl w:val="6A5EF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1634D66"/>
    <w:multiLevelType w:val="hybridMultilevel"/>
    <w:tmpl w:val="067049B0"/>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00">
    <w:nsid w:val="657A432A"/>
    <w:multiLevelType w:val="multilevel"/>
    <w:tmpl w:val="F68CFBF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1">
    <w:nsid w:val="65E6001E"/>
    <w:multiLevelType w:val="hybridMultilevel"/>
    <w:tmpl w:val="3CFC0A34"/>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nsid w:val="66E82600"/>
    <w:multiLevelType w:val="hybridMultilevel"/>
    <w:tmpl w:val="F19C7B3A"/>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03">
    <w:nsid w:val="691107B1"/>
    <w:multiLevelType w:val="multilevel"/>
    <w:tmpl w:val="85B62556"/>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9A23549"/>
    <w:multiLevelType w:val="multilevel"/>
    <w:tmpl w:val="DBEEDF12"/>
    <w:lvl w:ilvl="0">
      <w:start w:val="4"/>
      <w:numFmt w:val="decimal"/>
      <w:lvlText w:val="%1"/>
      <w:lvlJc w:val="left"/>
      <w:pPr>
        <w:ind w:left="435" w:hanging="435"/>
      </w:pPr>
      <w:rPr>
        <w:rFonts w:hint="default"/>
      </w:rPr>
    </w:lvl>
    <w:lvl w:ilvl="1">
      <w:start w:val="8"/>
      <w:numFmt w:val="decimal"/>
      <w:lvlText w:val="%1.%2"/>
      <w:lvlJc w:val="left"/>
      <w:pPr>
        <w:ind w:left="435" w:hanging="435"/>
      </w:pPr>
      <w:rPr>
        <w:rFonts w:ascii="Arial" w:hAnsi="Arial" w:cs="Arial" w:hint="default"/>
        <w:b/>
        <w:color w:val="auto"/>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A307B18"/>
    <w:multiLevelType w:val="hybridMultilevel"/>
    <w:tmpl w:val="59EAC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C460AEF"/>
    <w:multiLevelType w:val="hybridMultilevel"/>
    <w:tmpl w:val="CBC2738A"/>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7">
    <w:nsid w:val="6CF53875"/>
    <w:multiLevelType w:val="hybridMultilevel"/>
    <w:tmpl w:val="05584A4E"/>
    <w:lvl w:ilvl="0" w:tplc="E048D6E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70426D07"/>
    <w:multiLevelType w:val="multilevel"/>
    <w:tmpl w:val="C46C01F2"/>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2B97CCA"/>
    <w:multiLevelType w:val="hybridMultilevel"/>
    <w:tmpl w:val="4F560E0C"/>
    <w:lvl w:ilvl="0" w:tplc="4308D5D6">
      <w:start w:val="1"/>
      <w:numFmt w:val="lowerRoman"/>
      <w:lvlText w:val="(%1)"/>
      <w:lvlJc w:val="left"/>
      <w:pPr>
        <w:tabs>
          <w:tab w:val="num" w:pos="1080"/>
        </w:tabs>
        <w:ind w:left="1080" w:hanging="360"/>
      </w:pPr>
      <w:rPr>
        <w:rFonts w:ascii="Arial" w:eastAsiaTheme="minorHAnsi" w:hAnsi="Arial" w:cs="Arial"/>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0">
    <w:nsid w:val="72DA682F"/>
    <w:multiLevelType w:val="multilevel"/>
    <w:tmpl w:val="73CCDC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nsid w:val="730A18B1"/>
    <w:multiLevelType w:val="multilevel"/>
    <w:tmpl w:val="B0EAAE94"/>
    <w:lvl w:ilvl="0">
      <w:start w:val="1"/>
      <w:numFmt w:val="decimal"/>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ascii="Times New Roman" w:hAnsi="Times New Roman" w:hint="default"/>
        <w:sz w:val="22"/>
      </w:rPr>
    </w:lvl>
    <w:lvl w:ilvl="2">
      <w:start w:val="1"/>
      <w:numFmt w:val="decimal"/>
      <w:lvlText w:val="%1.%2.%3"/>
      <w:lvlJc w:val="left"/>
      <w:pPr>
        <w:tabs>
          <w:tab w:val="num" w:pos="1398"/>
        </w:tabs>
        <w:ind w:left="1398" w:hanging="720"/>
      </w:pPr>
      <w:rPr>
        <w:rFonts w:hint="default"/>
      </w:rPr>
    </w:lvl>
    <w:lvl w:ilvl="3">
      <w:start w:val="1"/>
      <w:numFmt w:val="lowerLetter"/>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112">
    <w:nsid w:val="73361E38"/>
    <w:multiLevelType w:val="hybridMultilevel"/>
    <w:tmpl w:val="CE982F10"/>
    <w:lvl w:ilvl="0" w:tplc="494437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74036BF1"/>
    <w:multiLevelType w:val="hybridMultilevel"/>
    <w:tmpl w:val="84621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751B6A05"/>
    <w:multiLevelType w:val="multilevel"/>
    <w:tmpl w:val="C024D6D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62D7E04"/>
    <w:multiLevelType w:val="hybridMultilevel"/>
    <w:tmpl w:val="2686570A"/>
    <w:lvl w:ilvl="0" w:tplc="C5E2E4B0">
      <w:start w:val="1"/>
      <w:numFmt w:val="lowerLetter"/>
      <w:lvlText w:val="(%1)"/>
      <w:lvlJc w:val="left"/>
      <w:pPr>
        <w:tabs>
          <w:tab w:val="num" w:pos="1069"/>
        </w:tabs>
        <w:ind w:left="1069" w:hanging="360"/>
      </w:pPr>
      <w:rPr>
        <w:rFonts w:hint="default"/>
      </w:rPr>
    </w:lvl>
    <w:lvl w:ilvl="1" w:tplc="CA98BE34">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6">
    <w:nsid w:val="76573D43"/>
    <w:multiLevelType w:val="multilevel"/>
    <w:tmpl w:val="4788BC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sz w:val="24"/>
      </w:rPr>
    </w:lvl>
    <w:lvl w:ilvl="2">
      <w:start w:val="1"/>
      <w:numFmt w:val="decimal"/>
      <w:lvlText w:val="%1.%2.%3"/>
      <w:lvlJc w:val="left"/>
      <w:pPr>
        <w:ind w:left="720" w:hanging="720"/>
      </w:pPr>
      <w:rPr>
        <w:rFonts w:ascii="Arial" w:hAnsi="Arial" w:cs="Arial"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66E22E5"/>
    <w:multiLevelType w:val="hybridMultilevel"/>
    <w:tmpl w:val="BE5438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nsid w:val="778033FC"/>
    <w:multiLevelType w:val="multilevel"/>
    <w:tmpl w:val="B970AEE6"/>
    <w:lvl w:ilvl="0">
      <w:start w:val="5"/>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nsid w:val="781F14BD"/>
    <w:multiLevelType w:val="multilevel"/>
    <w:tmpl w:val="25662094"/>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nsid w:val="785353A6"/>
    <w:multiLevelType w:val="multilevel"/>
    <w:tmpl w:val="DBEEDF12"/>
    <w:lvl w:ilvl="0">
      <w:start w:val="4"/>
      <w:numFmt w:val="decimal"/>
      <w:lvlText w:val="%1"/>
      <w:lvlJc w:val="left"/>
      <w:pPr>
        <w:ind w:left="435" w:hanging="435"/>
      </w:pPr>
      <w:rPr>
        <w:rFonts w:hint="default"/>
      </w:rPr>
    </w:lvl>
    <w:lvl w:ilvl="1">
      <w:start w:val="8"/>
      <w:numFmt w:val="decimal"/>
      <w:lvlText w:val="%1.%2"/>
      <w:lvlJc w:val="left"/>
      <w:pPr>
        <w:ind w:left="435" w:hanging="435"/>
      </w:pPr>
      <w:rPr>
        <w:rFonts w:ascii="Arial" w:hAnsi="Arial" w:cs="Arial" w:hint="default"/>
        <w:b/>
        <w:color w:val="auto"/>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8E248F2"/>
    <w:multiLevelType w:val="multilevel"/>
    <w:tmpl w:val="76D68E5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AA31443"/>
    <w:multiLevelType w:val="hybridMultilevel"/>
    <w:tmpl w:val="ED8800FC"/>
    <w:lvl w:ilvl="0" w:tplc="FB7C6E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3">
    <w:nsid w:val="7B246B45"/>
    <w:multiLevelType w:val="multilevel"/>
    <w:tmpl w:val="13061496"/>
    <w:lvl w:ilvl="0">
      <w:start w:val="8"/>
      <w:numFmt w:val="decimal"/>
      <w:lvlText w:val="%1"/>
      <w:lvlJc w:val="left"/>
      <w:pPr>
        <w:ind w:left="360" w:hanging="360"/>
      </w:pPr>
      <w:rPr>
        <w:rFonts w:cs="Arial" w:hint="default"/>
        <w:b w:val="0"/>
        <w:sz w:val="20"/>
      </w:rPr>
    </w:lvl>
    <w:lvl w:ilvl="1">
      <w:start w:val="4"/>
      <w:numFmt w:val="decimal"/>
      <w:lvlText w:val="%1.%2"/>
      <w:lvlJc w:val="left"/>
      <w:pPr>
        <w:ind w:left="720" w:hanging="720"/>
      </w:pPr>
      <w:rPr>
        <w:rFonts w:cs="Arial" w:hint="default"/>
        <w:b w:val="0"/>
        <w:sz w:val="20"/>
      </w:rPr>
    </w:lvl>
    <w:lvl w:ilvl="2">
      <w:start w:val="1"/>
      <w:numFmt w:val="decimal"/>
      <w:lvlText w:val="%1.%2.%3"/>
      <w:lvlJc w:val="left"/>
      <w:pPr>
        <w:ind w:left="720" w:hanging="720"/>
      </w:pPr>
      <w:rPr>
        <w:rFonts w:cs="Arial" w:hint="default"/>
        <w:b w:val="0"/>
        <w:sz w:val="20"/>
      </w:rPr>
    </w:lvl>
    <w:lvl w:ilvl="3">
      <w:start w:val="1"/>
      <w:numFmt w:val="decimal"/>
      <w:lvlText w:val="%1.%2.%3.%4"/>
      <w:lvlJc w:val="left"/>
      <w:pPr>
        <w:ind w:left="1080" w:hanging="1080"/>
      </w:pPr>
      <w:rPr>
        <w:rFonts w:cs="Arial" w:hint="default"/>
        <w:b w:val="0"/>
        <w:sz w:val="20"/>
      </w:rPr>
    </w:lvl>
    <w:lvl w:ilvl="4">
      <w:start w:val="1"/>
      <w:numFmt w:val="decimal"/>
      <w:lvlText w:val="%1.%2.%3.%4.%5"/>
      <w:lvlJc w:val="left"/>
      <w:pPr>
        <w:ind w:left="1440" w:hanging="1440"/>
      </w:pPr>
      <w:rPr>
        <w:rFonts w:cs="Arial" w:hint="default"/>
        <w:b w:val="0"/>
        <w:sz w:val="20"/>
      </w:rPr>
    </w:lvl>
    <w:lvl w:ilvl="5">
      <w:start w:val="1"/>
      <w:numFmt w:val="decimal"/>
      <w:lvlText w:val="%1.%2.%3.%4.%5.%6"/>
      <w:lvlJc w:val="left"/>
      <w:pPr>
        <w:ind w:left="1440" w:hanging="1440"/>
      </w:pPr>
      <w:rPr>
        <w:rFonts w:cs="Arial" w:hint="default"/>
        <w:b w:val="0"/>
        <w:sz w:val="20"/>
      </w:rPr>
    </w:lvl>
    <w:lvl w:ilvl="6">
      <w:start w:val="1"/>
      <w:numFmt w:val="decimal"/>
      <w:lvlText w:val="%1.%2.%3.%4.%5.%6.%7"/>
      <w:lvlJc w:val="left"/>
      <w:pPr>
        <w:ind w:left="1800" w:hanging="1800"/>
      </w:pPr>
      <w:rPr>
        <w:rFonts w:cs="Arial" w:hint="default"/>
        <w:b w:val="0"/>
        <w:sz w:val="20"/>
      </w:rPr>
    </w:lvl>
    <w:lvl w:ilvl="7">
      <w:start w:val="1"/>
      <w:numFmt w:val="decimal"/>
      <w:lvlText w:val="%1.%2.%3.%4.%5.%6.%7.%8"/>
      <w:lvlJc w:val="left"/>
      <w:pPr>
        <w:ind w:left="1800" w:hanging="1800"/>
      </w:pPr>
      <w:rPr>
        <w:rFonts w:cs="Arial" w:hint="default"/>
        <w:b w:val="0"/>
        <w:sz w:val="20"/>
      </w:rPr>
    </w:lvl>
    <w:lvl w:ilvl="8">
      <w:start w:val="1"/>
      <w:numFmt w:val="decimal"/>
      <w:lvlText w:val="%1.%2.%3.%4.%5.%6.%7.%8.%9"/>
      <w:lvlJc w:val="left"/>
      <w:pPr>
        <w:ind w:left="2160" w:hanging="2160"/>
      </w:pPr>
      <w:rPr>
        <w:rFonts w:cs="Arial" w:hint="default"/>
        <w:b w:val="0"/>
        <w:sz w:val="20"/>
      </w:rPr>
    </w:lvl>
  </w:abstractNum>
  <w:abstractNum w:abstractNumId="124">
    <w:nsid w:val="7BC6213B"/>
    <w:multiLevelType w:val="hybridMultilevel"/>
    <w:tmpl w:val="F5683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FF649FD"/>
    <w:multiLevelType w:val="multilevel"/>
    <w:tmpl w:val="BBA8B7E2"/>
    <w:lvl w:ilvl="0">
      <w:start w:val="8"/>
      <w:numFmt w:val="decimal"/>
      <w:lvlText w:val="%1"/>
      <w:lvlJc w:val="left"/>
      <w:pPr>
        <w:ind w:left="435" w:hanging="435"/>
      </w:pPr>
      <w:rPr>
        <w:rFonts w:ascii="Arial" w:hAnsi="Arial" w:hint="default"/>
      </w:rPr>
    </w:lvl>
    <w:lvl w:ilvl="1">
      <w:start w:val="1"/>
      <w:numFmt w:val="decimal"/>
      <w:lvlText w:val="%1.%2"/>
      <w:lvlJc w:val="left"/>
      <w:pPr>
        <w:ind w:left="435" w:hanging="435"/>
      </w:pPr>
      <w:rPr>
        <w:rFonts w:ascii="Arial" w:hAnsi="Arial" w:hint="default"/>
      </w:rPr>
    </w:lvl>
    <w:lvl w:ilvl="2">
      <w:start w:val="2"/>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720" w:hanging="72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num w:numId="1">
    <w:abstractNumId w:val="50"/>
  </w:num>
  <w:num w:numId="2">
    <w:abstractNumId w:val="39"/>
  </w:num>
  <w:num w:numId="3">
    <w:abstractNumId w:val="69"/>
  </w:num>
  <w:num w:numId="4">
    <w:abstractNumId w:val="109"/>
  </w:num>
  <w:num w:numId="5">
    <w:abstractNumId w:val="84"/>
  </w:num>
  <w:num w:numId="6">
    <w:abstractNumId w:val="66"/>
  </w:num>
  <w:num w:numId="7">
    <w:abstractNumId w:val="22"/>
  </w:num>
  <w:num w:numId="8">
    <w:abstractNumId w:val="64"/>
  </w:num>
  <w:num w:numId="9">
    <w:abstractNumId w:val="111"/>
  </w:num>
  <w:num w:numId="10">
    <w:abstractNumId w:val="30"/>
  </w:num>
  <w:num w:numId="11">
    <w:abstractNumId w:val="122"/>
  </w:num>
  <w:num w:numId="12">
    <w:abstractNumId w:val="25"/>
  </w:num>
  <w:num w:numId="13">
    <w:abstractNumId w:val="53"/>
  </w:num>
  <w:num w:numId="14">
    <w:abstractNumId w:val="14"/>
  </w:num>
  <w:num w:numId="15">
    <w:abstractNumId w:val="86"/>
  </w:num>
  <w:num w:numId="16">
    <w:abstractNumId w:val="101"/>
  </w:num>
  <w:num w:numId="17">
    <w:abstractNumId w:val="10"/>
  </w:num>
  <w:num w:numId="18">
    <w:abstractNumId w:val="55"/>
  </w:num>
  <w:num w:numId="19">
    <w:abstractNumId w:val="47"/>
  </w:num>
  <w:num w:numId="20">
    <w:abstractNumId w:val="65"/>
  </w:num>
  <w:num w:numId="21">
    <w:abstractNumId w:val="5"/>
  </w:num>
  <w:num w:numId="22">
    <w:abstractNumId w:val="81"/>
  </w:num>
  <w:num w:numId="23">
    <w:abstractNumId w:val="116"/>
  </w:num>
  <w:num w:numId="24">
    <w:abstractNumId w:val="70"/>
  </w:num>
  <w:num w:numId="25">
    <w:abstractNumId w:val="60"/>
  </w:num>
  <w:num w:numId="26">
    <w:abstractNumId w:val="58"/>
  </w:num>
  <w:num w:numId="27">
    <w:abstractNumId w:val="2"/>
  </w:num>
  <w:num w:numId="28">
    <w:abstractNumId w:val="78"/>
  </w:num>
  <w:num w:numId="29">
    <w:abstractNumId w:val="46"/>
  </w:num>
  <w:num w:numId="30">
    <w:abstractNumId w:val="114"/>
  </w:num>
  <w:num w:numId="31">
    <w:abstractNumId w:val="37"/>
  </w:num>
  <w:num w:numId="32">
    <w:abstractNumId w:val="107"/>
  </w:num>
  <w:num w:numId="33">
    <w:abstractNumId w:val="36"/>
  </w:num>
  <w:num w:numId="34">
    <w:abstractNumId w:val="54"/>
  </w:num>
  <w:num w:numId="35">
    <w:abstractNumId w:val="1"/>
  </w:num>
  <w:num w:numId="36">
    <w:abstractNumId w:val="88"/>
  </w:num>
  <w:num w:numId="37">
    <w:abstractNumId w:val="93"/>
  </w:num>
  <w:num w:numId="38">
    <w:abstractNumId w:val="115"/>
  </w:num>
  <w:num w:numId="39">
    <w:abstractNumId w:val="106"/>
  </w:num>
  <w:num w:numId="40">
    <w:abstractNumId w:val="96"/>
  </w:num>
  <w:num w:numId="41">
    <w:abstractNumId w:val="0"/>
  </w:num>
  <w:num w:numId="42">
    <w:abstractNumId w:val="7"/>
  </w:num>
  <w:num w:numId="43">
    <w:abstractNumId w:val="108"/>
  </w:num>
  <w:num w:numId="44">
    <w:abstractNumId w:val="82"/>
  </w:num>
  <w:num w:numId="45">
    <w:abstractNumId w:val="90"/>
  </w:num>
  <w:num w:numId="46">
    <w:abstractNumId w:val="105"/>
  </w:num>
  <w:num w:numId="47">
    <w:abstractNumId w:val="3"/>
  </w:num>
  <w:num w:numId="48">
    <w:abstractNumId w:val="102"/>
  </w:num>
  <w:num w:numId="49">
    <w:abstractNumId w:val="99"/>
  </w:num>
  <w:num w:numId="50">
    <w:abstractNumId w:val="42"/>
  </w:num>
  <w:num w:numId="51">
    <w:abstractNumId w:val="124"/>
  </w:num>
  <w:num w:numId="52">
    <w:abstractNumId w:val="117"/>
  </w:num>
  <w:num w:numId="53">
    <w:abstractNumId w:val="98"/>
  </w:num>
  <w:num w:numId="54">
    <w:abstractNumId w:val="95"/>
  </w:num>
  <w:num w:numId="55">
    <w:abstractNumId w:val="87"/>
  </w:num>
  <w:num w:numId="56">
    <w:abstractNumId w:val="77"/>
  </w:num>
  <w:num w:numId="57">
    <w:abstractNumId w:val="71"/>
  </w:num>
  <w:num w:numId="58">
    <w:abstractNumId w:val="20"/>
  </w:num>
  <w:num w:numId="59">
    <w:abstractNumId w:val="40"/>
  </w:num>
  <w:num w:numId="60">
    <w:abstractNumId w:val="79"/>
  </w:num>
  <w:num w:numId="61">
    <w:abstractNumId w:val="61"/>
  </w:num>
  <w:num w:numId="62">
    <w:abstractNumId w:val="29"/>
  </w:num>
  <w:num w:numId="63">
    <w:abstractNumId w:val="41"/>
  </w:num>
  <w:num w:numId="64">
    <w:abstractNumId w:val="44"/>
  </w:num>
  <w:num w:numId="65">
    <w:abstractNumId w:val="12"/>
  </w:num>
  <w:num w:numId="66">
    <w:abstractNumId w:val="62"/>
  </w:num>
  <w:num w:numId="67">
    <w:abstractNumId w:val="8"/>
  </w:num>
  <w:num w:numId="68">
    <w:abstractNumId w:val="97"/>
  </w:num>
  <w:num w:numId="69">
    <w:abstractNumId w:val="113"/>
  </w:num>
  <w:num w:numId="70">
    <w:abstractNumId w:val="52"/>
  </w:num>
  <w:num w:numId="71">
    <w:abstractNumId w:val="18"/>
  </w:num>
  <w:num w:numId="72">
    <w:abstractNumId w:val="123"/>
  </w:num>
  <w:num w:numId="73">
    <w:abstractNumId w:val="23"/>
  </w:num>
  <w:num w:numId="74">
    <w:abstractNumId w:val="9"/>
  </w:num>
  <w:num w:numId="75">
    <w:abstractNumId w:val="68"/>
  </w:num>
  <w:num w:numId="76">
    <w:abstractNumId w:val="59"/>
  </w:num>
  <w:num w:numId="77">
    <w:abstractNumId w:val="19"/>
  </w:num>
  <w:num w:numId="78">
    <w:abstractNumId w:val="43"/>
  </w:num>
  <w:num w:numId="79">
    <w:abstractNumId w:val="45"/>
  </w:num>
  <w:num w:numId="80">
    <w:abstractNumId w:val="49"/>
  </w:num>
  <w:num w:numId="81">
    <w:abstractNumId w:val="76"/>
  </w:num>
  <w:num w:numId="82">
    <w:abstractNumId w:val="6"/>
  </w:num>
  <w:num w:numId="83">
    <w:abstractNumId w:val="48"/>
  </w:num>
  <w:num w:numId="84">
    <w:abstractNumId w:val="31"/>
  </w:num>
  <w:num w:numId="85">
    <w:abstractNumId w:val="119"/>
  </w:num>
  <w:num w:numId="86">
    <w:abstractNumId w:val="57"/>
  </w:num>
  <w:num w:numId="87">
    <w:abstractNumId w:val="92"/>
  </w:num>
  <w:num w:numId="88">
    <w:abstractNumId w:val="26"/>
  </w:num>
  <w:num w:numId="89">
    <w:abstractNumId w:val="32"/>
  </w:num>
  <w:num w:numId="90">
    <w:abstractNumId w:val="27"/>
  </w:num>
  <w:num w:numId="91">
    <w:abstractNumId w:val="100"/>
  </w:num>
  <w:num w:numId="92">
    <w:abstractNumId w:val="38"/>
  </w:num>
  <w:num w:numId="93">
    <w:abstractNumId w:val="51"/>
  </w:num>
  <w:num w:numId="94">
    <w:abstractNumId w:val="110"/>
  </w:num>
  <w:num w:numId="95">
    <w:abstractNumId w:val="33"/>
  </w:num>
  <w:num w:numId="96">
    <w:abstractNumId w:val="94"/>
  </w:num>
  <w:num w:numId="97">
    <w:abstractNumId w:val="35"/>
  </w:num>
  <w:num w:numId="98">
    <w:abstractNumId w:val="73"/>
  </w:num>
  <w:num w:numId="99">
    <w:abstractNumId w:val="83"/>
  </w:num>
  <w:num w:numId="100">
    <w:abstractNumId w:val="74"/>
  </w:num>
  <w:num w:numId="101">
    <w:abstractNumId w:val="15"/>
  </w:num>
  <w:num w:numId="102">
    <w:abstractNumId w:val="21"/>
  </w:num>
  <w:num w:numId="103">
    <w:abstractNumId w:val="104"/>
  </w:num>
  <w:num w:numId="104">
    <w:abstractNumId w:val="120"/>
  </w:num>
  <w:num w:numId="105">
    <w:abstractNumId w:val="63"/>
  </w:num>
  <w:num w:numId="106">
    <w:abstractNumId w:val="17"/>
  </w:num>
  <w:num w:numId="107">
    <w:abstractNumId w:val="16"/>
  </w:num>
  <w:num w:numId="108">
    <w:abstractNumId w:val="24"/>
  </w:num>
  <w:num w:numId="109">
    <w:abstractNumId w:val="56"/>
  </w:num>
  <w:num w:numId="110">
    <w:abstractNumId w:val="85"/>
  </w:num>
  <w:num w:numId="111">
    <w:abstractNumId w:val="89"/>
  </w:num>
  <w:num w:numId="112">
    <w:abstractNumId w:val="121"/>
  </w:num>
  <w:num w:numId="113">
    <w:abstractNumId w:val="11"/>
  </w:num>
  <w:num w:numId="114">
    <w:abstractNumId w:val="34"/>
  </w:num>
  <w:num w:numId="115">
    <w:abstractNumId w:val="75"/>
  </w:num>
  <w:num w:numId="116">
    <w:abstractNumId w:val="72"/>
  </w:num>
  <w:num w:numId="117">
    <w:abstractNumId w:val="67"/>
  </w:num>
  <w:num w:numId="118">
    <w:abstractNumId w:val="13"/>
  </w:num>
  <w:num w:numId="119">
    <w:abstractNumId w:val="91"/>
  </w:num>
  <w:num w:numId="120">
    <w:abstractNumId w:val="125"/>
  </w:num>
  <w:num w:numId="121">
    <w:abstractNumId w:val="80"/>
  </w:num>
  <w:num w:numId="122">
    <w:abstractNumId w:val="28"/>
  </w:num>
  <w:num w:numId="123">
    <w:abstractNumId w:val="118"/>
  </w:num>
  <w:num w:numId="124">
    <w:abstractNumId w:val="4"/>
  </w:num>
  <w:num w:numId="125">
    <w:abstractNumId w:val="103"/>
  </w:num>
  <w:num w:numId="126">
    <w:abstractNumId w:val="11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60"/>
    <w:rsid w:val="00002010"/>
    <w:rsid w:val="000049E6"/>
    <w:rsid w:val="00004C7C"/>
    <w:rsid w:val="00004D38"/>
    <w:rsid w:val="00017F16"/>
    <w:rsid w:val="0002657B"/>
    <w:rsid w:val="00027F9A"/>
    <w:rsid w:val="00036AC5"/>
    <w:rsid w:val="0004372C"/>
    <w:rsid w:val="00054605"/>
    <w:rsid w:val="00056DB6"/>
    <w:rsid w:val="000577E4"/>
    <w:rsid w:val="0006244B"/>
    <w:rsid w:val="00062C62"/>
    <w:rsid w:val="000662FA"/>
    <w:rsid w:val="00091A93"/>
    <w:rsid w:val="000A5518"/>
    <w:rsid w:val="000B6A4A"/>
    <w:rsid w:val="000B7336"/>
    <w:rsid w:val="000C275D"/>
    <w:rsid w:val="000C5132"/>
    <w:rsid w:val="000D0415"/>
    <w:rsid w:val="000D0477"/>
    <w:rsid w:val="000D301F"/>
    <w:rsid w:val="000F3F32"/>
    <w:rsid w:val="001010FC"/>
    <w:rsid w:val="00101B84"/>
    <w:rsid w:val="001061BB"/>
    <w:rsid w:val="0011434A"/>
    <w:rsid w:val="00116FDC"/>
    <w:rsid w:val="0012776C"/>
    <w:rsid w:val="001368F3"/>
    <w:rsid w:val="00140ECD"/>
    <w:rsid w:val="00141D93"/>
    <w:rsid w:val="00157B9F"/>
    <w:rsid w:val="00163631"/>
    <w:rsid w:val="00165997"/>
    <w:rsid w:val="00165DE8"/>
    <w:rsid w:val="00170A04"/>
    <w:rsid w:val="00175EFB"/>
    <w:rsid w:val="001A6F3C"/>
    <w:rsid w:val="001B140B"/>
    <w:rsid w:val="001B63D5"/>
    <w:rsid w:val="001C1004"/>
    <w:rsid w:val="001C4681"/>
    <w:rsid w:val="001C5926"/>
    <w:rsid w:val="001C6ABD"/>
    <w:rsid w:val="001C6D33"/>
    <w:rsid w:val="001D046C"/>
    <w:rsid w:val="001D5636"/>
    <w:rsid w:val="001D6552"/>
    <w:rsid w:val="001E087F"/>
    <w:rsid w:val="001E09B9"/>
    <w:rsid w:val="001E09D5"/>
    <w:rsid w:val="001E5DAD"/>
    <w:rsid w:val="001E5F2B"/>
    <w:rsid w:val="001F04E6"/>
    <w:rsid w:val="001F4C30"/>
    <w:rsid w:val="001F58A2"/>
    <w:rsid w:val="002012AF"/>
    <w:rsid w:val="00202EDC"/>
    <w:rsid w:val="002030C6"/>
    <w:rsid w:val="00206FC5"/>
    <w:rsid w:val="00226B3B"/>
    <w:rsid w:val="00226CCD"/>
    <w:rsid w:val="002301D3"/>
    <w:rsid w:val="002402C2"/>
    <w:rsid w:val="00241F3A"/>
    <w:rsid w:val="002456CF"/>
    <w:rsid w:val="00245BCE"/>
    <w:rsid w:val="0024684F"/>
    <w:rsid w:val="002502C1"/>
    <w:rsid w:val="00250A41"/>
    <w:rsid w:val="00253375"/>
    <w:rsid w:val="00253507"/>
    <w:rsid w:val="002551CD"/>
    <w:rsid w:val="00266BC1"/>
    <w:rsid w:val="00281C90"/>
    <w:rsid w:val="00292415"/>
    <w:rsid w:val="002942E1"/>
    <w:rsid w:val="002A17B5"/>
    <w:rsid w:val="002B3033"/>
    <w:rsid w:val="002B5AB6"/>
    <w:rsid w:val="002B75B1"/>
    <w:rsid w:val="002C05A5"/>
    <w:rsid w:val="002C1B85"/>
    <w:rsid w:val="002C531B"/>
    <w:rsid w:val="002C6636"/>
    <w:rsid w:val="002D15BF"/>
    <w:rsid w:val="002D4944"/>
    <w:rsid w:val="002E4D6A"/>
    <w:rsid w:val="002F5B02"/>
    <w:rsid w:val="00301132"/>
    <w:rsid w:val="00304756"/>
    <w:rsid w:val="00310A70"/>
    <w:rsid w:val="00311850"/>
    <w:rsid w:val="00314E9C"/>
    <w:rsid w:val="00322352"/>
    <w:rsid w:val="00324CD2"/>
    <w:rsid w:val="00340B07"/>
    <w:rsid w:val="00341B58"/>
    <w:rsid w:val="003479EB"/>
    <w:rsid w:val="00350749"/>
    <w:rsid w:val="00351236"/>
    <w:rsid w:val="00351D76"/>
    <w:rsid w:val="00357E3D"/>
    <w:rsid w:val="003602CA"/>
    <w:rsid w:val="00361686"/>
    <w:rsid w:val="00374FD7"/>
    <w:rsid w:val="00377441"/>
    <w:rsid w:val="00377E5E"/>
    <w:rsid w:val="0038069F"/>
    <w:rsid w:val="00381C9E"/>
    <w:rsid w:val="00383BB3"/>
    <w:rsid w:val="0039158B"/>
    <w:rsid w:val="00392BDE"/>
    <w:rsid w:val="003C0C43"/>
    <w:rsid w:val="003C1A1C"/>
    <w:rsid w:val="003D1589"/>
    <w:rsid w:val="003D40AB"/>
    <w:rsid w:val="003E1127"/>
    <w:rsid w:val="003E485B"/>
    <w:rsid w:val="003F381D"/>
    <w:rsid w:val="003F3D07"/>
    <w:rsid w:val="003F47FC"/>
    <w:rsid w:val="003F548F"/>
    <w:rsid w:val="004145E1"/>
    <w:rsid w:val="00422751"/>
    <w:rsid w:val="0043505D"/>
    <w:rsid w:val="00442685"/>
    <w:rsid w:val="004468CF"/>
    <w:rsid w:val="0045772B"/>
    <w:rsid w:val="00460479"/>
    <w:rsid w:val="00466448"/>
    <w:rsid w:val="004670E2"/>
    <w:rsid w:val="00467B30"/>
    <w:rsid w:val="00472F95"/>
    <w:rsid w:val="0047520A"/>
    <w:rsid w:val="004817CA"/>
    <w:rsid w:val="004844D0"/>
    <w:rsid w:val="00484832"/>
    <w:rsid w:val="004A264B"/>
    <w:rsid w:val="004A3388"/>
    <w:rsid w:val="004A5A6B"/>
    <w:rsid w:val="004B0D63"/>
    <w:rsid w:val="004B2CEB"/>
    <w:rsid w:val="004B49FE"/>
    <w:rsid w:val="004B7720"/>
    <w:rsid w:val="004B7AA9"/>
    <w:rsid w:val="004D2840"/>
    <w:rsid w:val="004D34BD"/>
    <w:rsid w:val="004D533F"/>
    <w:rsid w:val="004D6172"/>
    <w:rsid w:val="004E4549"/>
    <w:rsid w:val="004E6E8D"/>
    <w:rsid w:val="004F4EF5"/>
    <w:rsid w:val="004F5D38"/>
    <w:rsid w:val="00502067"/>
    <w:rsid w:val="00505C96"/>
    <w:rsid w:val="00507C52"/>
    <w:rsid w:val="005121D1"/>
    <w:rsid w:val="0051680F"/>
    <w:rsid w:val="00517AD2"/>
    <w:rsid w:val="00520090"/>
    <w:rsid w:val="00527FDE"/>
    <w:rsid w:val="0055168F"/>
    <w:rsid w:val="00555367"/>
    <w:rsid w:val="00557432"/>
    <w:rsid w:val="00557D54"/>
    <w:rsid w:val="00574829"/>
    <w:rsid w:val="005816E5"/>
    <w:rsid w:val="00582CAB"/>
    <w:rsid w:val="00593CCC"/>
    <w:rsid w:val="005A49CC"/>
    <w:rsid w:val="005A681E"/>
    <w:rsid w:val="005B1D9E"/>
    <w:rsid w:val="005B4676"/>
    <w:rsid w:val="005B7644"/>
    <w:rsid w:val="005C1D47"/>
    <w:rsid w:val="005C5753"/>
    <w:rsid w:val="005D3900"/>
    <w:rsid w:val="005D7AA3"/>
    <w:rsid w:val="005E2303"/>
    <w:rsid w:val="005E2983"/>
    <w:rsid w:val="005F4304"/>
    <w:rsid w:val="005F5E40"/>
    <w:rsid w:val="005F79FC"/>
    <w:rsid w:val="00601FD9"/>
    <w:rsid w:val="0060518B"/>
    <w:rsid w:val="00606C6D"/>
    <w:rsid w:val="00617028"/>
    <w:rsid w:val="006220E0"/>
    <w:rsid w:val="0062222A"/>
    <w:rsid w:val="006225ED"/>
    <w:rsid w:val="00624B27"/>
    <w:rsid w:val="0062606E"/>
    <w:rsid w:val="00630060"/>
    <w:rsid w:val="00645E9C"/>
    <w:rsid w:val="00671ACC"/>
    <w:rsid w:val="00671D1A"/>
    <w:rsid w:val="00671D34"/>
    <w:rsid w:val="00672675"/>
    <w:rsid w:val="006727C4"/>
    <w:rsid w:val="00674FFB"/>
    <w:rsid w:val="006761B5"/>
    <w:rsid w:val="0068111F"/>
    <w:rsid w:val="006863A5"/>
    <w:rsid w:val="00692DB7"/>
    <w:rsid w:val="00695E1C"/>
    <w:rsid w:val="006A03EA"/>
    <w:rsid w:val="006A37CC"/>
    <w:rsid w:val="006C4E72"/>
    <w:rsid w:val="006C7CBC"/>
    <w:rsid w:val="006C7D38"/>
    <w:rsid w:val="006D6162"/>
    <w:rsid w:val="006D6C1A"/>
    <w:rsid w:val="006E1B3F"/>
    <w:rsid w:val="006E676F"/>
    <w:rsid w:val="006F0D01"/>
    <w:rsid w:val="006F2271"/>
    <w:rsid w:val="006F2C2F"/>
    <w:rsid w:val="006F4A39"/>
    <w:rsid w:val="006F4AF9"/>
    <w:rsid w:val="006F51BD"/>
    <w:rsid w:val="00701B40"/>
    <w:rsid w:val="00702606"/>
    <w:rsid w:val="0070297E"/>
    <w:rsid w:val="007069EB"/>
    <w:rsid w:val="0071381A"/>
    <w:rsid w:val="0072743A"/>
    <w:rsid w:val="007313CB"/>
    <w:rsid w:val="0073748A"/>
    <w:rsid w:val="00740615"/>
    <w:rsid w:val="007419BB"/>
    <w:rsid w:val="007579DC"/>
    <w:rsid w:val="0076551B"/>
    <w:rsid w:val="00770E53"/>
    <w:rsid w:val="00772995"/>
    <w:rsid w:val="00772C76"/>
    <w:rsid w:val="00774E9B"/>
    <w:rsid w:val="007773D4"/>
    <w:rsid w:val="007849CE"/>
    <w:rsid w:val="00785F32"/>
    <w:rsid w:val="00791868"/>
    <w:rsid w:val="007A32AD"/>
    <w:rsid w:val="007C08C2"/>
    <w:rsid w:val="007C0CE3"/>
    <w:rsid w:val="007C0E8A"/>
    <w:rsid w:val="007C3B25"/>
    <w:rsid w:val="007D0341"/>
    <w:rsid w:val="007D164C"/>
    <w:rsid w:val="007D5E68"/>
    <w:rsid w:val="007D71AF"/>
    <w:rsid w:val="007F4792"/>
    <w:rsid w:val="007F6CB9"/>
    <w:rsid w:val="00802136"/>
    <w:rsid w:val="008050ED"/>
    <w:rsid w:val="00807525"/>
    <w:rsid w:val="008137FF"/>
    <w:rsid w:val="00816948"/>
    <w:rsid w:val="008236E8"/>
    <w:rsid w:val="008358FA"/>
    <w:rsid w:val="00841EAA"/>
    <w:rsid w:val="00844DDC"/>
    <w:rsid w:val="00847426"/>
    <w:rsid w:val="00852C50"/>
    <w:rsid w:val="00854180"/>
    <w:rsid w:val="008739AA"/>
    <w:rsid w:val="00873A3F"/>
    <w:rsid w:val="00890DFB"/>
    <w:rsid w:val="008918BB"/>
    <w:rsid w:val="00897D01"/>
    <w:rsid w:val="008A4AD1"/>
    <w:rsid w:val="008A53FB"/>
    <w:rsid w:val="008A5BE0"/>
    <w:rsid w:val="008B5740"/>
    <w:rsid w:val="008B7D7D"/>
    <w:rsid w:val="008C2BBE"/>
    <w:rsid w:val="008C5831"/>
    <w:rsid w:val="008C72CA"/>
    <w:rsid w:val="008D4DB1"/>
    <w:rsid w:val="008E0978"/>
    <w:rsid w:val="008F7AC1"/>
    <w:rsid w:val="009076BA"/>
    <w:rsid w:val="00911D63"/>
    <w:rsid w:val="009131C4"/>
    <w:rsid w:val="00916876"/>
    <w:rsid w:val="009216C4"/>
    <w:rsid w:val="00924F33"/>
    <w:rsid w:val="009254C0"/>
    <w:rsid w:val="009306E8"/>
    <w:rsid w:val="00931B46"/>
    <w:rsid w:val="00932AD5"/>
    <w:rsid w:val="00935BE1"/>
    <w:rsid w:val="009374BC"/>
    <w:rsid w:val="00946792"/>
    <w:rsid w:val="009513D5"/>
    <w:rsid w:val="0095249C"/>
    <w:rsid w:val="0095524C"/>
    <w:rsid w:val="009556FF"/>
    <w:rsid w:val="00955BF7"/>
    <w:rsid w:val="00955E6D"/>
    <w:rsid w:val="009824A3"/>
    <w:rsid w:val="009900A7"/>
    <w:rsid w:val="0099479D"/>
    <w:rsid w:val="0099589E"/>
    <w:rsid w:val="00995A1D"/>
    <w:rsid w:val="0099674E"/>
    <w:rsid w:val="009970E2"/>
    <w:rsid w:val="00997E9B"/>
    <w:rsid w:val="009A0DAC"/>
    <w:rsid w:val="009A3C5F"/>
    <w:rsid w:val="009B1F9E"/>
    <w:rsid w:val="009B2577"/>
    <w:rsid w:val="009B5703"/>
    <w:rsid w:val="009C194A"/>
    <w:rsid w:val="009C4A05"/>
    <w:rsid w:val="009D1150"/>
    <w:rsid w:val="009D277A"/>
    <w:rsid w:val="009D530F"/>
    <w:rsid w:val="009D7C1B"/>
    <w:rsid w:val="009E5E28"/>
    <w:rsid w:val="009E79F7"/>
    <w:rsid w:val="00A02F35"/>
    <w:rsid w:val="00A17919"/>
    <w:rsid w:val="00A179F0"/>
    <w:rsid w:val="00A2646F"/>
    <w:rsid w:val="00A26ADE"/>
    <w:rsid w:val="00A4643C"/>
    <w:rsid w:val="00A4649E"/>
    <w:rsid w:val="00A726FC"/>
    <w:rsid w:val="00A8287E"/>
    <w:rsid w:val="00A8578F"/>
    <w:rsid w:val="00A93818"/>
    <w:rsid w:val="00AC42BD"/>
    <w:rsid w:val="00AC7E6F"/>
    <w:rsid w:val="00AD0018"/>
    <w:rsid w:val="00AD3A89"/>
    <w:rsid w:val="00AE199B"/>
    <w:rsid w:val="00AF344B"/>
    <w:rsid w:val="00AF34D1"/>
    <w:rsid w:val="00AF4735"/>
    <w:rsid w:val="00B077FB"/>
    <w:rsid w:val="00B11052"/>
    <w:rsid w:val="00B124CA"/>
    <w:rsid w:val="00B12B2A"/>
    <w:rsid w:val="00B209C8"/>
    <w:rsid w:val="00B318F2"/>
    <w:rsid w:val="00B37D77"/>
    <w:rsid w:val="00B41C04"/>
    <w:rsid w:val="00B41EA2"/>
    <w:rsid w:val="00B439ED"/>
    <w:rsid w:val="00B44E3C"/>
    <w:rsid w:val="00B5001D"/>
    <w:rsid w:val="00B50D40"/>
    <w:rsid w:val="00B55A7B"/>
    <w:rsid w:val="00B60D53"/>
    <w:rsid w:val="00B70F61"/>
    <w:rsid w:val="00B752A7"/>
    <w:rsid w:val="00B76148"/>
    <w:rsid w:val="00B937B1"/>
    <w:rsid w:val="00BA205A"/>
    <w:rsid w:val="00BB5F13"/>
    <w:rsid w:val="00BC037B"/>
    <w:rsid w:val="00BD36FA"/>
    <w:rsid w:val="00BD49CD"/>
    <w:rsid w:val="00BE0CA6"/>
    <w:rsid w:val="00BE36FD"/>
    <w:rsid w:val="00BF0BA0"/>
    <w:rsid w:val="00C03074"/>
    <w:rsid w:val="00C038AE"/>
    <w:rsid w:val="00C1464B"/>
    <w:rsid w:val="00C246A7"/>
    <w:rsid w:val="00C26164"/>
    <w:rsid w:val="00C33165"/>
    <w:rsid w:val="00C44B9D"/>
    <w:rsid w:val="00C47E41"/>
    <w:rsid w:val="00C51D05"/>
    <w:rsid w:val="00C53E69"/>
    <w:rsid w:val="00C55279"/>
    <w:rsid w:val="00C6677D"/>
    <w:rsid w:val="00C708DB"/>
    <w:rsid w:val="00C73753"/>
    <w:rsid w:val="00C75419"/>
    <w:rsid w:val="00C778BD"/>
    <w:rsid w:val="00C854DB"/>
    <w:rsid w:val="00C87B02"/>
    <w:rsid w:val="00C91413"/>
    <w:rsid w:val="00C922F2"/>
    <w:rsid w:val="00C9515C"/>
    <w:rsid w:val="00CA1D25"/>
    <w:rsid w:val="00CA2314"/>
    <w:rsid w:val="00CA73A6"/>
    <w:rsid w:val="00CB1801"/>
    <w:rsid w:val="00CB2803"/>
    <w:rsid w:val="00CB3D41"/>
    <w:rsid w:val="00CB415A"/>
    <w:rsid w:val="00CC15A4"/>
    <w:rsid w:val="00CD4554"/>
    <w:rsid w:val="00CD46DA"/>
    <w:rsid w:val="00CD4B28"/>
    <w:rsid w:val="00CD546B"/>
    <w:rsid w:val="00CE1013"/>
    <w:rsid w:val="00CE34AE"/>
    <w:rsid w:val="00CF1D86"/>
    <w:rsid w:val="00CF65B0"/>
    <w:rsid w:val="00D10D65"/>
    <w:rsid w:val="00D13F1C"/>
    <w:rsid w:val="00D23ED6"/>
    <w:rsid w:val="00D249A7"/>
    <w:rsid w:val="00D3091F"/>
    <w:rsid w:val="00D31D89"/>
    <w:rsid w:val="00D40646"/>
    <w:rsid w:val="00D429C3"/>
    <w:rsid w:val="00D42E4C"/>
    <w:rsid w:val="00D43115"/>
    <w:rsid w:val="00D43E52"/>
    <w:rsid w:val="00D647B0"/>
    <w:rsid w:val="00D661B0"/>
    <w:rsid w:val="00D70258"/>
    <w:rsid w:val="00D75C96"/>
    <w:rsid w:val="00D8224B"/>
    <w:rsid w:val="00D82588"/>
    <w:rsid w:val="00D8287B"/>
    <w:rsid w:val="00D83432"/>
    <w:rsid w:val="00D855E1"/>
    <w:rsid w:val="00D9747C"/>
    <w:rsid w:val="00DA0C35"/>
    <w:rsid w:val="00DA423B"/>
    <w:rsid w:val="00DA441B"/>
    <w:rsid w:val="00DA493A"/>
    <w:rsid w:val="00DA5545"/>
    <w:rsid w:val="00DA774F"/>
    <w:rsid w:val="00DB7CDF"/>
    <w:rsid w:val="00DC4CFC"/>
    <w:rsid w:val="00DD43B5"/>
    <w:rsid w:val="00DD5746"/>
    <w:rsid w:val="00DD6904"/>
    <w:rsid w:val="00DD71AB"/>
    <w:rsid w:val="00DE7102"/>
    <w:rsid w:val="00DF026E"/>
    <w:rsid w:val="00DF0D7D"/>
    <w:rsid w:val="00DF5F90"/>
    <w:rsid w:val="00DF75B3"/>
    <w:rsid w:val="00E04884"/>
    <w:rsid w:val="00E0687C"/>
    <w:rsid w:val="00E15FE7"/>
    <w:rsid w:val="00E1623A"/>
    <w:rsid w:val="00E21507"/>
    <w:rsid w:val="00E21603"/>
    <w:rsid w:val="00E2441C"/>
    <w:rsid w:val="00E2567D"/>
    <w:rsid w:val="00E2708B"/>
    <w:rsid w:val="00E32F28"/>
    <w:rsid w:val="00E33D80"/>
    <w:rsid w:val="00E424C7"/>
    <w:rsid w:val="00E44A64"/>
    <w:rsid w:val="00E474C4"/>
    <w:rsid w:val="00E575B9"/>
    <w:rsid w:val="00E655D0"/>
    <w:rsid w:val="00E6632E"/>
    <w:rsid w:val="00E70973"/>
    <w:rsid w:val="00E72ECE"/>
    <w:rsid w:val="00E73293"/>
    <w:rsid w:val="00E764F3"/>
    <w:rsid w:val="00E825E2"/>
    <w:rsid w:val="00E8478A"/>
    <w:rsid w:val="00E9254C"/>
    <w:rsid w:val="00E97763"/>
    <w:rsid w:val="00EA4FDB"/>
    <w:rsid w:val="00EA73E2"/>
    <w:rsid w:val="00EB01F8"/>
    <w:rsid w:val="00EB309B"/>
    <w:rsid w:val="00EB5B8D"/>
    <w:rsid w:val="00EC1D88"/>
    <w:rsid w:val="00ED1484"/>
    <w:rsid w:val="00ED2F53"/>
    <w:rsid w:val="00ED3C48"/>
    <w:rsid w:val="00EE1B0F"/>
    <w:rsid w:val="00EE1CF9"/>
    <w:rsid w:val="00EE63CE"/>
    <w:rsid w:val="00EF3F35"/>
    <w:rsid w:val="00F01BDB"/>
    <w:rsid w:val="00F027D5"/>
    <w:rsid w:val="00F1306D"/>
    <w:rsid w:val="00F15888"/>
    <w:rsid w:val="00F212F0"/>
    <w:rsid w:val="00F43303"/>
    <w:rsid w:val="00F5151B"/>
    <w:rsid w:val="00F56F3E"/>
    <w:rsid w:val="00F60676"/>
    <w:rsid w:val="00F63F29"/>
    <w:rsid w:val="00F67024"/>
    <w:rsid w:val="00F722BD"/>
    <w:rsid w:val="00F72325"/>
    <w:rsid w:val="00F76923"/>
    <w:rsid w:val="00F80217"/>
    <w:rsid w:val="00F86314"/>
    <w:rsid w:val="00F9141E"/>
    <w:rsid w:val="00F93486"/>
    <w:rsid w:val="00F952F2"/>
    <w:rsid w:val="00FA301E"/>
    <w:rsid w:val="00FA4040"/>
    <w:rsid w:val="00FA4716"/>
    <w:rsid w:val="00FA7EEB"/>
    <w:rsid w:val="00FB1BB6"/>
    <w:rsid w:val="00FC4548"/>
    <w:rsid w:val="00FC491D"/>
    <w:rsid w:val="00FC7548"/>
    <w:rsid w:val="00FC7EFA"/>
    <w:rsid w:val="00FD38D7"/>
    <w:rsid w:val="00FD50F8"/>
    <w:rsid w:val="00FD6D3E"/>
    <w:rsid w:val="00FE36D0"/>
    <w:rsid w:val="00FE3F40"/>
    <w:rsid w:val="00FE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3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5703"/>
    <w:pPr>
      <w:keepNext/>
      <w:spacing w:after="0" w:line="240" w:lineRule="auto"/>
      <w:jc w:val="center"/>
      <w:outlineLvl w:val="2"/>
    </w:pPr>
    <w:rPr>
      <w:rFonts w:ascii="Arial" w:eastAsia="Times New Roman" w:hAnsi="Arial" w:cs="Times New Roman"/>
      <w:b/>
      <w:bCs/>
      <w:sz w:val="28"/>
      <w:szCs w:val="24"/>
    </w:rPr>
  </w:style>
  <w:style w:type="paragraph" w:styleId="Heading4">
    <w:name w:val="heading 4"/>
    <w:basedOn w:val="Normal"/>
    <w:next w:val="Normal"/>
    <w:link w:val="Heading4Char"/>
    <w:uiPriority w:val="9"/>
    <w:unhideWhenUsed/>
    <w:qFormat/>
    <w:rsid w:val="00C030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030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00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Bullet">
    <w:name w:val="Bullet"/>
    <w:basedOn w:val="Normal"/>
    <w:rsid w:val="006300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63006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60"/>
    <w:rPr>
      <w:rFonts w:ascii="Tahoma" w:hAnsi="Tahoma" w:cs="Tahoma"/>
      <w:sz w:val="16"/>
      <w:szCs w:val="16"/>
    </w:rPr>
  </w:style>
  <w:style w:type="paragraph" w:customStyle="1" w:styleId="heading10">
    <w:name w:val="heading1"/>
    <w:basedOn w:val="Normal"/>
    <w:rsid w:val="00630060"/>
    <w:pPr>
      <w:overflowPunct w:val="0"/>
      <w:autoSpaceDE w:val="0"/>
      <w:autoSpaceDN w:val="0"/>
      <w:adjustRightInd w:val="0"/>
      <w:spacing w:after="0" w:line="240" w:lineRule="auto"/>
      <w:textAlignment w:val="baseline"/>
    </w:pPr>
    <w:rPr>
      <w:rFonts w:ascii="Arial" w:eastAsia="Times New Roman" w:hAnsi="Arial" w:cs="Arial"/>
      <w:b/>
      <w:bCs/>
      <w:sz w:val="28"/>
      <w:szCs w:val="28"/>
    </w:rPr>
  </w:style>
  <w:style w:type="character" w:styleId="Hyperlink">
    <w:name w:val="Hyperlink"/>
    <w:uiPriority w:val="99"/>
    <w:rsid w:val="00D855E1"/>
    <w:rPr>
      <w:color w:val="0000FF"/>
      <w:u w:val="single"/>
    </w:rPr>
  </w:style>
  <w:style w:type="paragraph" w:customStyle="1" w:styleId="Bulleted3cm">
    <w:name w:val="Bulleted 3 cm"/>
    <w:basedOn w:val="Normal"/>
    <w:rsid w:val="00D855E1"/>
    <w:pPr>
      <w:numPr>
        <w:numId w:val="10"/>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C0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C43"/>
  </w:style>
  <w:style w:type="paragraph" w:styleId="Footer">
    <w:name w:val="footer"/>
    <w:basedOn w:val="Normal"/>
    <w:link w:val="FooterChar"/>
    <w:uiPriority w:val="99"/>
    <w:unhideWhenUsed/>
    <w:rsid w:val="003C0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C43"/>
  </w:style>
  <w:style w:type="paragraph" w:styleId="BodyTextIndent2">
    <w:name w:val="Body Text Indent 2"/>
    <w:basedOn w:val="Normal"/>
    <w:link w:val="BodyTextIndent2Char"/>
    <w:rsid w:val="00EA4FDB"/>
    <w:pPr>
      <w:spacing w:after="0" w:line="240" w:lineRule="auto"/>
      <w:ind w:left="480"/>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EA4FDB"/>
    <w:rPr>
      <w:rFonts w:ascii="Arial" w:eastAsia="Times New Roman" w:hAnsi="Arial" w:cs="Times New Roman"/>
      <w:sz w:val="20"/>
      <w:szCs w:val="24"/>
    </w:rPr>
  </w:style>
  <w:style w:type="paragraph" w:customStyle="1" w:styleId="Level-2">
    <w:name w:val="Level-2"/>
    <w:basedOn w:val="Normal"/>
    <w:autoRedefine/>
    <w:rsid w:val="00036AC5"/>
    <w:pPr>
      <w:widowControl w:val="0"/>
      <w:numPr>
        <w:ilvl w:val="1"/>
        <w:numId w:val="9"/>
      </w:numPr>
      <w:tabs>
        <w:tab w:val="clear" w:pos="1398"/>
        <w:tab w:val="num" w:pos="720"/>
      </w:tabs>
      <w:autoSpaceDE w:val="0"/>
      <w:autoSpaceDN w:val="0"/>
      <w:adjustRightInd w:val="0"/>
      <w:spacing w:before="120" w:after="120" w:line="240" w:lineRule="auto"/>
      <w:ind w:left="720"/>
    </w:pPr>
    <w:rPr>
      <w:rFonts w:ascii="Arial" w:eastAsia="Times New Roman" w:hAnsi="Arial" w:cs="Times New Roman"/>
      <w:noProof/>
      <w:sz w:val="26"/>
      <w:szCs w:val="24"/>
      <w:lang w:val="en-US"/>
    </w:rPr>
  </w:style>
  <w:style w:type="paragraph" w:customStyle="1" w:styleId="Level-3">
    <w:name w:val="Level-3"/>
    <w:basedOn w:val="Normal"/>
    <w:autoRedefine/>
    <w:rsid w:val="00CF1D86"/>
    <w:pPr>
      <w:widowControl w:val="0"/>
      <w:autoSpaceDE w:val="0"/>
      <w:autoSpaceDN w:val="0"/>
      <w:adjustRightInd w:val="0"/>
      <w:spacing w:before="120" w:after="120" w:line="240" w:lineRule="auto"/>
      <w:ind w:left="709" w:hanging="709"/>
      <w:jc w:val="both"/>
    </w:pPr>
    <w:rPr>
      <w:rFonts w:ascii="Arial" w:eastAsia="Times New Roman" w:hAnsi="Arial" w:cs="Arial"/>
      <w:noProof/>
      <w:sz w:val="20"/>
      <w:szCs w:val="20"/>
      <w:lang w:val="en-US"/>
    </w:rPr>
  </w:style>
  <w:style w:type="paragraph" w:customStyle="1" w:styleId="Level-5r">
    <w:name w:val="Level-5r"/>
    <w:basedOn w:val="Normal"/>
    <w:autoRedefine/>
    <w:rsid w:val="00036AC5"/>
    <w:pPr>
      <w:widowControl w:val="0"/>
      <w:numPr>
        <w:ilvl w:val="5"/>
        <w:numId w:val="9"/>
      </w:numPr>
      <w:tabs>
        <w:tab w:val="clear" w:pos="3198"/>
        <w:tab w:val="num" w:pos="2160"/>
      </w:tabs>
      <w:autoSpaceDE w:val="0"/>
      <w:autoSpaceDN w:val="0"/>
      <w:adjustRightInd w:val="0"/>
      <w:spacing w:before="120" w:after="120" w:line="240" w:lineRule="auto"/>
      <w:ind w:left="2160" w:hanging="720"/>
    </w:pPr>
    <w:rPr>
      <w:rFonts w:ascii="Times New Roman" w:eastAsia="Times New Roman" w:hAnsi="Times New Roman" w:cs="Times New Roman"/>
      <w:noProof/>
      <w:szCs w:val="24"/>
    </w:rPr>
  </w:style>
  <w:style w:type="paragraph" w:customStyle="1" w:styleId="Level-6n">
    <w:name w:val="Level-6n"/>
    <w:basedOn w:val="Normal"/>
    <w:autoRedefine/>
    <w:rsid w:val="00036AC5"/>
    <w:pPr>
      <w:widowControl w:val="0"/>
      <w:numPr>
        <w:ilvl w:val="6"/>
        <w:numId w:val="9"/>
      </w:numPr>
      <w:tabs>
        <w:tab w:val="clear" w:pos="3558"/>
        <w:tab w:val="left" w:pos="720"/>
        <w:tab w:val="num" w:pos="2880"/>
      </w:tabs>
      <w:autoSpaceDE w:val="0"/>
      <w:autoSpaceDN w:val="0"/>
      <w:adjustRightInd w:val="0"/>
      <w:spacing w:before="120" w:after="120" w:line="240" w:lineRule="auto"/>
      <w:ind w:left="2880" w:hanging="720"/>
    </w:pPr>
    <w:rPr>
      <w:rFonts w:ascii="Times New Roman" w:eastAsia="Times New Roman" w:hAnsi="Times New Roman" w:cs="Times New Roman"/>
      <w:szCs w:val="24"/>
      <w:lang w:val="en-US"/>
    </w:rPr>
  </w:style>
  <w:style w:type="paragraph" w:customStyle="1" w:styleId="Level-4a">
    <w:name w:val="Level-4a"/>
    <w:basedOn w:val="Normal"/>
    <w:autoRedefine/>
    <w:rsid w:val="003479EB"/>
    <w:pPr>
      <w:widowControl w:val="0"/>
      <w:autoSpaceDE w:val="0"/>
      <w:autoSpaceDN w:val="0"/>
      <w:adjustRightInd w:val="0"/>
      <w:spacing w:before="120" w:after="120" w:line="240" w:lineRule="auto"/>
      <w:ind w:left="1985" w:hanging="403"/>
      <w:jc w:val="both"/>
    </w:pPr>
    <w:rPr>
      <w:rFonts w:ascii="Times New Roman" w:eastAsia="Times New Roman" w:hAnsi="Times New Roman" w:cs="Times New Roman"/>
      <w:noProof/>
      <w:szCs w:val="24"/>
      <w:lang w:val="en-US"/>
    </w:rPr>
  </w:style>
  <w:style w:type="paragraph" w:styleId="BodyText">
    <w:name w:val="Body Text"/>
    <w:basedOn w:val="Normal"/>
    <w:link w:val="BodyTextChar"/>
    <w:uiPriority w:val="99"/>
    <w:unhideWhenUsed/>
    <w:rsid w:val="004E4549"/>
    <w:pPr>
      <w:spacing w:after="120"/>
    </w:pPr>
  </w:style>
  <w:style w:type="character" w:customStyle="1" w:styleId="BodyTextChar">
    <w:name w:val="Body Text Char"/>
    <w:basedOn w:val="DefaultParagraphFont"/>
    <w:link w:val="BodyText"/>
    <w:uiPriority w:val="99"/>
    <w:rsid w:val="004E4549"/>
  </w:style>
  <w:style w:type="character" w:customStyle="1" w:styleId="Heading3Char">
    <w:name w:val="Heading 3 Char"/>
    <w:basedOn w:val="DefaultParagraphFont"/>
    <w:link w:val="Heading3"/>
    <w:rsid w:val="009B5703"/>
    <w:rPr>
      <w:rFonts w:ascii="Arial" w:eastAsia="Times New Roman" w:hAnsi="Arial" w:cs="Times New Roman"/>
      <w:b/>
      <w:bCs/>
      <w:sz w:val="28"/>
      <w:szCs w:val="24"/>
    </w:rPr>
  </w:style>
  <w:style w:type="character" w:customStyle="1" w:styleId="Heading4Char">
    <w:name w:val="Heading 4 Char"/>
    <w:basedOn w:val="DefaultParagraphFont"/>
    <w:link w:val="Heading4"/>
    <w:uiPriority w:val="9"/>
    <w:rsid w:val="00C0307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03074"/>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semiHidden/>
    <w:rsid w:val="00C03074"/>
    <w:rPr>
      <w:sz w:val="16"/>
    </w:rPr>
  </w:style>
  <w:style w:type="paragraph" w:styleId="CommentText">
    <w:name w:val="annotation text"/>
    <w:basedOn w:val="Normal"/>
    <w:link w:val="CommentTextChar"/>
    <w:semiHidden/>
    <w:rsid w:val="00C03074"/>
    <w:pPr>
      <w:spacing w:after="0"/>
    </w:pPr>
    <w:rPr>
      <w:rFonts w:ascii="Arial" w:eastAsia="Times New Roman" w:hAnsi="Arial" w:cs="Arabic Transparent"/>
      <w:sz w:val="20"/>
      <w:szCs w:val="24"/>
    </w:rPr>
  </w:style>
  <w:style w:type="character" w:customStyle="1" w:styleId="CommentTextChar">
    <w:name w:val="Comment Text Char"/>
    <w:basedOn w:val="DefaultParagraphFont"/>
    <w:link w:val="CommentText"/>
    <w:semiHidden/>
    <w:rsid w:val="00C03074"/>
    <w:rPr>
      <w:rFonts w:ascii="Arial" w:eastAsia="Times New Roman" w:hAnsi="Arial" w:cs="Arabic Transparent"/>
      <w:sz w:val="20"/>
      <w:szCs w:val="24"/>
    </w:rPr>
  </w:style>
  <w:style w:type="table" w:styleId="TableGrid">
    <w:name w:val="Table Grid"/>
    <w:basedOn w:val="TableNormal"/>
    <w:uiPriority w:val="59"/>
    <w:rsid w:val="00C0307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752A7"/>
    <w:pPr>
      <w:spacing w:after="20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B752A7"/>
    <w:rPr>
      <w:rFonts w:ascii="Arial" w:eastAsia="Times New Roman" w:hAnsi="Arial" w:cs="Arabic Transparent"/>
      <w:b/>
      <w:bCs/>
      <w:sz w:val="20"/>
      <w:szCs w:val="20"/>
    </w:rPr>
  </w:style>
  <w:style w:type="character" w:customStyle="1" w:styleId="Heading1Char">
    <w:name w:val="Heading 1 Char"/>
    <w:basedOn w:val="DefaultParagraphFont"/>
    <w:link w:val="Heading1"/>
    <w:uiPriority w:val="9"/>
    <w:rsid w:val="00932AD5"/>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rsid w:val="00932A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Footnote">
    <w:name w:val="Footnote"/>
    <w:basedOn w:val="Normal"/>
    <w:rsid w:val="00932A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932A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32AD5"/>
    <w:rPr>
      <w:rFonts w:ascii="Times New Roman" w:eastAsia="Times New Roman" w:hAnsi="Times New Roman" w:cs="Times New Roman"/>
      <w:sz w:val="20"/>
      <w:szCs w:val="20"/>
    </w:rPr>
  </w:style>
  <w:style w:type="character" w:styleId="FootnoteReference">
    <w:name w:val="footnote reference"/>
    <w:semiHidden/>
    <w:rsid w:val="00932AD5"/>
    <w:rPr>
      <w:vertAlign w:val="superscript"/>
    </w:rPr>
  </w:style>
  <w:style w:type="paragraph" w:styleId="BodyText2">
    <w:name w:val="Body Text 2"/>
    <w:basedOn w:val="Normal"/>
    <w:link w:val="BodyText2Char"/>
    <w:uiPriority w:val="99"/>
    <w:semiHidden/>
    <w:unhideWhenUsed/>
    <w:rsid w:val="00D70258"/>
    <w:pPr>
      <w:spacing w:after="120" w:line="480" w:lineRule="auto"/>
    </w:pPr>
  </w:style>
  <w:style w:type="character" w:customStyle="1" w:styleId="BodyText2Char">
    <w:name w:val="Body Text 2 Char"/>
    <w:basedOn w:val="DefaultParagraphFont"/>
    <w:link w:val="BodyText2"/>
    <w:uiPriority w:val="99"/>
    <w:semiHidden/>
    <w:rsid w:val="00D70258"/>
  </w:style>
  <w:style w:type="paragraph" w:customStyle="1" w:styleId="WPBullets">
    <w:name w:val="WP Bullets"/>
    <w:basedOn w:val="Normal"/>
    <w:rsid w:val="00D702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p5">
    <w:name w:val="p5"/>
    <w:basedOn w:val="Normal"/>
    <w:rsid w:val="00D70258"/>
    <w:pPr>
      <w:tabs>
        <w:tab w:val="left" w:pos="900"/>
        <w:tab w:val="left" w:pos="1341"/>
        <w:tab w:val="left" w:pos="1720"/>
        <w:tab w:val="left" w:pos="2052"/>
      </w:tabs>
      <w:overflowPunct w:val="0"/>
      <w:autoSpaceDE w:val="0"/>
      <w:autoSpaceDN w:val="0"/>
      <w:adjustRightInd w:val="0"/>
      <w:spacing w:after="0" w:line="240" w:lineRule="auto"/>
      <w:ind w:left="900" w:right="810" w:hanging="180"/>
      <w:jc w:val="both"/>
      <w:textAlignment w:val="baseline"/>
    </w:pPr>
    <w:rPr>
      <w:rFonts w:ascii="Garamond" w:eastAsia="Times New Roman" w:hAnsi="Garamond" w:cs="Times New Roman"/>
      <w:sz w:val="24"/>
      <w:szCs w:val="24"/>
      <w:lang w:val="en-US"/>
    </w:rPr>
  </w:style>
  <w:style w:type="paragraph" w:customStyle="1" w:styleId="SingleLevela">
    <w:name w:val="Single Level (a)"/>
    <w:basedOn w:val="Normal"/>
    <w:rsid w:val="00D70258"/>
    <w:pPr>
      <w:numPr>
        <w:numId w:val="40"/>
      </w:numPr>
      <w:tabs>
        <w:tab w:val="clear" w:pos="851"/>
        <w:tab w:val="left" w:pos="1021"/>
      </w:tabs>
      <w:spacing w:after="220" w:line="240" w:lineRule="auto"/>
      <w:ind w:left="1021" w:hanging="1021"/>
      <w:jc w:val="both"/>
    </w:pPr>
    <w:rPr>
      <w:rFonts w:ascii="NewsGoth BT" w:eastAsia="Times New Roman" w:hAnsi="NewsGoth BT" w:cs="Times New Roman"/>
      <w:szCs w:val="20"/>
    </w:rPr>
  </w:style>
  <w:style w:type="paragraph" w:customStyle="1" w:styleId="SingleLeveli">
    <w:name w:val="Single Level (i)"/>
    <w:basedOn w:val="Normal"/>
    <w:rsid w:val="00D70258"/>
    <w:pPr>
      <w:numPr>
        <w:numId w:val="41"/>
      </w:numPr>
      <w:tabs>
        <w:tab w:val="left" w:pos="1021"/>
      </w:tabs>
      <w:spacing w:after="220" w:line="240" w:lineRule="auto"/>
      <w:jc w:val="both"/>
    </w:pPr>
    <w:rPr>
      <w:rFonts w:ascii="NewsGoth BT" w:eastAsia="Times New Roman" w:hAnsi="NewsGoth BT" w:cs="Times New Roman"/>
      <w:szCs w:val="20"/>
    </w:rPr>
  </w:style>
  <w:style w:type="paragraph" w:styleId="TOCHeading">
    <w:name w:val="TOC Heading"/>
    <w:basedOn w:val="Heading1"/>
    <w:next w:val="Normal"/>
    <w:uiPriority w:val="39"/>
    <w:semiHidden/>
    <w:unhideWhenUsed/>
    <w:qFormat/>
    <w:rsid w:val="006F2271"/>
    <w:pPr>
      <w:outlineLvl w:val="9"/>
    </w:pPr>
    <w:rPr>
      <w:lang w:val="en-US" w:eastAsia="ja-JP"/>
    </w:rPr>
  </w:style>
  <w:style w:type="paragraph" w:styleId="TOC3">
    <w:name w:val="toc 3"/>
    <w:basedOn w:val="Normal"/>
    <w:next w:val="Normal"/>
    <w:autoRedefine/>
    <w:uiPriority w:val="39"/>
    <w:unhideWhenUsed/>
    <w:rsid w:val="006F2271"/>
    <w:pPr>
      <w:spacing w:after="100"/>
      <w:ind w:left="440"/>
    </w:pPr>
  </w:style>
  <w:style w:type="character" w:customStyle="1" w:styleId="Heading2Char">
    <w:name w:val="Heading 2 Char"/>
    <w:basedOn w:val="DefaultParagraphFont"/>
    <w:link w:val="Heading2"/>
    <w:uiPriority w:val="9"/>
    <w:rsid w:val="006F227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91868"/>
    <w:pPr>
      <w:spacing w:after="100"/>
    </w:pPr>
  </w:style>
  <w:style w:type="paragraph" w:styleId="TOC2">
    <w:name w:val="toc 2"/>
    <w:basedOn w:val="Normal"/>
    <w:next w:val="Normal"/>
    <w:autoRedefine/>
    <w:uiPriority w:val="39"/>
    <w:unhideWhenUsed/>
    <w:rsid w:val="0079186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5703"/>
    <w:pPr>
      <w:keepNext/>
      <w:spacing w:after="0" w:line="240" w:lineRule="auto"/>
      <w:jc w:val="center"/>
      <w:outlineLvl w:val="2"/>
    </w:pPr>
    <w:rPr>
      <w:rFonts w:ascii="Arial" w:eastAsia="Times New Roman" w:hAnsi="Arial" w:cs="Times New Roman"/>
      <w:b/>
      <w:bCs/>
      <w:sz w:val="28"/>
      <w:szCs w:val="24"/>
    </w:rPr>
  </w:style>
  <w:style w:type="paragraph" w:styleId="Heading4">
    <w:name w:val="heading 4"/>
    <w:basedOn w:val="Normal"/>
    <w:next w:val="Normal"/>
    <w:link w:val="Heading4Char"/>
    <w:uiPriority w:val="9"/>
    <w:unhideWhenUsed/>
    <w:qFormat/>
    <w:rsid w:val="00C030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030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00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Bullet">
    <w:name w:val="Bullet"/>
    <w:basedOn w:val="Normal"/>
    <w:rsid w:val="006300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63006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60"/>
    <w:rPr>
      <w:rFonts w:ascii="Tahoma" w:hAnsi="Tahoma" w:cs="Tahoma"/>
      <w:sz w:val="16"/>
      <w:szCs w:val="16"/>
    </w:rPr>
  </w:style>
  <w:style w:type="paragraph" w:customStyle="1" w:styleId="heading10">
    <w:name w:val="heading1"/>
    <w:basedOn w:val="Normal"/>
    <w:rsid w:val="00630060"/>
    <w:pPr>
      <w:overflowPunct w:val="0"/>
      <w:autoSpaceDE w:val="0"/>
      <w:autoSpaceDN w:val="0"/>
      <w:adjustRightInd w:val="0"/>
      <w:spacing w:after="0" w:line="240" w:lineRule="auto"/>
      <w:textAlignment w:val="baseline"/>
    </w:pPr>
    <w:rPr>
      <w:rFonts w:ascii="Arial" w:eastAsia="Times New Roman" w:hAnsi="Arial" w:cs="Arial"/>
      <w:b/>
      <w:bCs/>
      <w:sz w:val="28"/>
      <w:szCs w:val="28"/>
    </w:rPr>
  </w:style>
  <w:style w:type="character" w:styleId="Hyperlink">
    <w:name w:val="Hyperlink"/>
    <w:uiPriority w:val="99"/>
    <w:rsid w:val="00D855E1"/>
    <w:rPr>
      <w:color w:val="0000FF"/>
      <w:u w:val="single"/>
    </w:rPr>
  </w:style>
  <w:style w:type="paragraph" w:customStyle="1" w:styleId="Bulleted3cm">
    <w:name w:val="Bulleted 3 cm"/>
    <w:basedOn w:val="Normal"/>
    <w:rsid w:val="00D855E1"/>
    <w:pPr>
      <w:numPr>
        <w:numId w:val="10"/>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C0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C43"/>
  </w:style>
  <w:style w:type="paragraph" w:styleId="Footer">
    <w:name w:val="footer"/>
    <w:basedOn w:val="Normal"/>
    <w:link w:val="FooterChar"/>
    <w:uiPriority w:val="99"/>
    <w:unhideWhenUsed/>
    <w:rsid w:val="003C0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C43"/>
  </w:style>
  <w:style w:type="paragraph" w:styleId="BodyTextIndent2">
    <w:name w:val="Body Text Indent 2"/>
    <w:basedOn w:val="Normal"/>
    <w:link w:val="BodyTextIndent2Char"/>
    <w:rsid w:val="00EA4FDB"/>
    <w:pPr>
      <w:spacing w:after="0" w:line="240" w:lineRule="auto"/>
      <w:ind w:left="480"/>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EA4FDB"/>
    <w:rPr>
      <w:rFonts w:ascii="Arial" w:eastAsia="Times New Roman" w:hAnsi="Arial" w:cs="Times New Roman"/>
      <w:sz w:val="20"/>
      <w:szCs w:val="24"/>
    </w:rPr>
  </w:style>
  <w:style w:type="paragraph" w:customStyle="1" w:styleId="Level-2">
    <w:name w:val="Level-2"/>
    <w:basedOn w:val="Normal"/>
    <w:autoRedefine/>
    <w:rsid w:val="00036AC5"/>
    <w:pPr>
      <w:widowControl w:val="0"/>
      <w:numPr>
        <w:ilvl w:val="1"/>
        <w:numId w:val="9"/>
      </w:numPr>
      <w:tabs>
        <w:tab w:val="clear" w:pos="1398"/>
        <w:tab w:val="num" w:pos="720"/>
      </w:tabs>
      <w:autoSpaceDE w:val="0"/>
      <w:autoSpaceDN w:val="0"/>
      <w:adjustRightInd w:val="0"/>
      <w:spacing w:before="120" w:after="120" w:line="240" w:lineRule="auto"/>
      <w:ind w:left="720"/>
    </w:pPr>
    <w:rPr>
      <w:rFonts w:ascii="Arial" w:eastAsia="Times New Roman" w:hAnsi="Arial" w:cs="Times New Roman"/>
      <w:noProof/>
      <w:sz w:val="26"/>
      <w:szCs w:val="24"/>
      <w:lang w:val="en-US"/>
    </w:rPr>
  </w:style>
  <w:style w:type="paragraph" w:customStyle="1" w:styleId="Level-3">
    <w:name w:val="Level-3"/>
    <w:basedOn w:val="Normal"/>
    <w:autoRedefine/>
    <w:rsid w:val="00CF1D86"/>
    <w:pPr>
      <w:widowControl w:val="0"/>
      <w:autoSpaceDE w:val="0"/>
      <w:autoSpaceDN w:val="0"/>
      <w:adjustRightInd w:val="0"/>
      <w:spacing w:before="120" w:after="120" w:line="240" w:lineRule="auto"/>
      <w:ind w:left="709" w:hanging="709"/>
      <w:jc w:val="both"/>
    </w:pPr>
    <w:rPr>
      <w:rFonts w:ascii="Arial" w:eastAsia="Times New Roman" w:hAnsi="Arial" w:cs="Arial"/>
      <w:noProof/>
      <w:sz w:val="20"/>
      <w:szCs w:val="20"/>
      <w:lang w:val="en-US"/>
    </w:rPr>
  </w:style>
  <w:style w:type="paragraph" w:customStyle="1" w:styleId="Level-5r">
    <w:name w:val="Level-5r"/>
    <w:basedOn w:val="Normal"/>
    <w:autoRedefine/>
    <w:rsid w:val="00036AC5"/>
    <w:pPr>
      <w:widowControl w:val="0"/>
      <w:numPr>
        <w:ilvl w:val="5"/>
        <w:numId w:val="9"/>
      </w:numPr>
      <w:tabs>
        <w:tab w:val="clear" w:pos="3198"/>
        <w:tab w:val="num" w:pos="2160"/>
      </w:tabs>
      <w:autoSpaceDE w:val="0"/>
      <w:autoSpaceDN w:val="0"/>
      <w:adjustRightInd w:val="0"/>
      <w:spacing w:before="120" w:after="120" w:line="240" w:lineRule="auto"/>
      <w:ind w:left="2160" w:hanging="720"/>
    </w:pPr>
    <w:rPr>
      <w:rFonts w:ascii="Times New Roman" w:eastAsia="Times New Roman" w:hAnsi="Times New Roman" w:cs="Times New Roman"/>
      <w:noProof/>
      <w:szCs w:val="24"/>
    </w:rPr>
  </w:style>
  <w:style w:type="paragraph" w:customStyle="1" w:styleId="Level-6n">
    <w:name w:val="Level-6n"/>
    <w:basedOn w:val="Normal"/>
    <w:autoRedefine/>
    <w:rsid w:val="00036AC5"/>
    <w:pPr>
      <w:widowControl w:val="0"/>
      <w:numPr>
        <w:ilvl w:val="6"/>
        <w:numId w:val="9"/>
      </w:numPr>
      <w:tabs>
        <w:tab w:val="clear" w:pos="3558"/>
        <w:tab w:val="left" w:pos="720"/>
        <w:tab w:val="num" w:pos="2880"/>
      </w:tabs>
      <w:autoSpaceDE w:val="0"/>
      <w:autoSpaceDN w:val="0"/>
      <w:adjustRightInd w:val="0"/>
      <w:spacing w:before="120" w:after="120" w:line="240" w:lineRule="auto"/>
      <w:ind w:left="2880" w:hanging="720"/>
    </w:pPr>
    <w:rPr>
      <w:rFonts w:ascii="Times New Roman" w:eastAsia="Times New Roman" w:hAnsi="Times New Roman" w:cs="Times New Roman"/>
      <w:szCs w:val="24"/>
      <w:lang w:val="en-US"/>
    </w:rPr>
  </w:style>
  <w:style w:type="paragraph" w:customStyle="1" w:styleId="Level-4a">
    <w:name w:val="Level-4a"/>
    <w:basedOn w:val="Normal"/>
    <w:autoRedefine/>
    <w:rsid w:val="003479EB"/>
    <w:pPr>
      <w:widowControl w:val="0"/>
      <w:autoSpaceDE w:val="0"/>
      <w:autoSpaceDN w:val="0"/>
      <w:adjustRightInd w:val="0"/>
      <w:spacing w:before="120" w:after="120" w:line="240" w:lineRule="auto"/>
      <w:ind w:left="1985" w:hanging="403"/>
      <w:jc w:val="both"/>
    </w:pPr>
    <w:rPr>
      <w:rFonts w:ascii="Times New Roman" w:eastAsia="Times New Roman" w:hAnsi="Times New Roman" w:cs="Times New Roman"/>
      <w:noProof/>
      <w:szCs w:val="24"/>
      <w:lang w:val="en-US"/>
    </w:rPr>
  </w:style>
  <w:style w:type="paragraph" w:styleId="BodyText">
    <w:name w:val="Body Text"/>
    <w:basedOn w:val="Normal"/>
    <w:link w:val="BodyTextChar"/>
    <w:uiPriority w:val="99"/>
    <w:unhideWhenUsed/>
    <w:rsid w:val="004E4549"/>
    <w:pPr>
      <w:spacing w:after="120"/>
    </w:pPr>
  </w:style>
  <w:style w:type="character" w:customStyle="1" w:styleId="BodyTextChar">
    <w:name w:val="Body Text Char"/>
    <w:basedOn w:val="DefaultParagraphFont"/>
    <w:link w:val="BodyText"/>
    <w:uiPriority w:val="99"/>
    <w:rsid w:val="004E4549"/>
  </w:style>
  <w:style w:type="character" w:customStyle="1" w:styleId="Heading3Char">
    <w:name w:val="Heading 3 Char"/>
    <w:basedOn w:val="DefaultParagraphFont"/>
    <w:link w:val="Heading3"/>
    <w:rsid w:val="009B5703"/>
    <w:rPr>
      <w:rFonts w:ascii="Arial" w:eastAsia="Times New Roman" w:hAnsi="Arial" w:cs="Times New Roman"/>
      <w:b/>
      <w:bCs/>
      <w:sz w:val="28"/>
      <w:szCs w:val="24"/>
    </w:rPr>
  </w:style>
  <w:style w:type="character" w:customStyle="1" w:styleId="Heading4Char">
    <w:name w:val="Heading 4 Char"/>
    <w:basedOn w:val="DefaultParagraphFont"/>
    <w:link w:val="Heading4"/>
    <w:uiPriority w:val="9"/>
    <w:rsid w:val="00C0307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03074"/>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semiHidden/>
    <w:rsid w:val="00C03074"/>
    <w:rPr>
      <w:sz w:val="16"/>
    </w:rPr>
  </w:style>
  <w:style w:type="paragraph" w:styleId="CommentText">
    <w:name w:val="annotation text"/>
    <w:basedOn w:val="Normal"/>
    <w:link w:val="CommentTextChar"/>
    <w:semiHidden/>
    <w:rsid w:val="00C03074"/>
    <w:pPr>
      <w:spacing w:after="0"/>
    </w:pPr>
    <w:rPr>
      <w:rFonts w:ascii="Arial" w:eastAsia="Times New Roman" w:hAnsi="Arial" w:cs="Arabic Transparent"/>
      <w:sz w:val="20"/>
      <w:szCs w:val="24"/>
    </w:rPr>
  </w:style>
  <w:style w:type="character" w:customStyle="1" w:styleId="CommentTextChar">
    <w:name w:val="Comment Text Char"/>
    <w:basedOn w:val="DefaultParagraphFont"/>
    <w:link w:val="CommentText"/>
    <w:semiHidden/>
    <w:rsid w:val="00C03074"/>
    <w:rPr>
      <w:rFonts w:ascii="Arial" w:eastAsia="Times New Roman" w:hAnsi="Arial" w:cs="Arabic Transparent"/>
      <w:sz w:val="20"/>
      <w:szCs w:val="24"/>
    </w:rPr>
  </w:style>
  <w:style w:type="table" w:styleId="TableGrid">
    <w:name w:val="Table Grid"/>
    <w:basedOn w:val="TableNormal"/>
    <w:uiPriority w:val="59"/>
    <w:rsid w:val="00C0307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752A7"/>
    <w:pPr>
      <w:spacing w:after="20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B752A7"/>
    <w:rPr>
      <w:rFonts w:ascii="Arial" w:eastAsia="Times New Roman" w:hAnsi="Arial" w:cs="Arabic Transparent"/>
      <w:b/>
      <w:bCs/>
      <w:sz w:val="20"/>
      <w:szCs w:val="20"/>
    </w:rPr>
  </w:style>
  <w:style w:type="character" w:customStyle="1" w:styleId="Heading1Char">
    <w:name w:val="Heading 1 Char"/>
    <w:basedOn w:val="DefaultParagraphFont"/>
    <w:link w:val="Heading1"/>
    <w:uiPriority w:val="9"/>
    <w:rsid w:val="00932AD5"/>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rsid w:val="00932A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Footnote">
    <w:name w:val="Footnote"/>
    <w:basedOn w:val="Normal"/>
    <w:rsid w:val="00932A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932A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32AD5"/>
    <w:rPr>
      <w:rFonts w:ascii="Times New Roman" w:eastAsia="Times New Roman" w:hAnsi="Times New Roman" w:cs="Times New Roman"/>
      <w:sz w:val="20"/>
      <w:szCs w:val="20"/>
    </w:rPr>
  </w:style>
  <w:style w:type="character" w:styleId="FootnoteReference">
    <w:name w:val="footnote reference"/>
    <w:semiHidden/>
    <w:rsid w:val="00932AD5"/>
    <w:rPr>
      <w:vertAlign w:val="superscript"/>
    </w:rPr>
  </w:style>
  <w:style w:type="paragraph" w:styleId="BodyText2">
    <w:name w:val="Body Text 2"/>
    <w:basedOn w:val="Normal"/>
    <w:link w:val="BodyText2Char"/>
    <w:uiPriority w:val="99"/>
    <w:semiHidden/>
    <w:unhideWhenUsed/>
    <w:rsid w:val="00D70258"/>
    <w:pPr>
      <w:spacing w:after="120" w:line="480" w:lineRule="auto"/>
    </w:pPr>
  </w:style>
  <w:style w:type="character" w:customStyle="1" w:styleId="BodyText2Char">
    <w:name w:val="Body Text 2 Char"/>
    <w:basedOn w:val="DefaultParagraphFont"/>
    <w:link w:val="BodyText2"/>
    <w:uiPriority w:val="99"/>
    <w:semiHidden/>
    <w:rsid w:val="00D70258"/>
  </w:style>
  <w:style w:type="paragraph" w:customStyle="1" w:styleId="WPBullets">
    <w:name w:val="WP Bullets"/>
    <w:basedOn w:val="Normal"/>
    <w:rsid w:val="00D702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p5">
    <w:name w:val="p5"/>
    <w:basedOn w:val="Normal"/>
    <w:rsid w:val="00D70258"/>
    <w:pPr>
      <w:tabs>
        <w:tab w:val="left" w:pos="900"/>
        <w:tab w:val="left" w:pos="1341"/>
        <w:tab w:val="left" w:pos="1720"/>
        <w:tab w:val="left" w:pos="2052"/>
      </w:tabs>
      <w:overflowPunct w:val="0"/>
      <w:autoSpaceDE w:val="0"/>
      <w:autoSpaceDN w:val="0"/>
      <w:adjustRightInd w:val="0"/>
      <w:spacing w:after="0" w:line="240" w:lineRule="auto"/>
      <w:ind w:left="900" w:right="810" w:hanging="180"/>
      <w:jc w:val="both"/>
      <w:textAlignment w:val="baseline"/>
    </w:pPr>
    <w:rPr>
      <w:rFonts w:ascii="Garamond" w:eastAsia="Times New Roman" w:hAnsi="Garamond" w:cs="Times New Roman"/>
      <w:sz w:val="24"/>
      <w:szCs w:val="24"/>
      <w:lang w:val="en-US"/>
    </w:rPr>
  </w:style>
  <w:style w:type="paragraph" w:customStyle="1" w:styleId="SingleLevela">
    <w:name w:val="Single Level (a)"/>
    <w:basedOn w:val="Normal"/>
    <w:rsid w:val="00D70258"/>
    <w:pPr>
      <w:numPr>
        <w:numId w:val="40"/>
      </w:numPr>
      <w:tabs>
        <w:tab w:val="clear" w:pos="851"/>
        <w:tab w:val="left" w:pos="1021"/>
      </w:tabs>
      <w:spacing w:after="220" w:line="240" w:lineRule="auto"/>
      <w:ind w:left="1021" w:hanging="1021"/>
      <w:jc w:val="both"/>
    </w:pPr>
    <w:rPr>
      <w:rFonts w:ascii="NewsGoth BT" w:eastAsia="Times New Roman" w:hAnsi="NewsGoth BT" w:cs="Times New Roman"/>
      <w:szCs w:val="20"/>
    </w:rPr>
  </w:style>
  <w:style w:type="paragraph" w:customStyle="1" w:styleId="SingleLeveli">
    <w:name w:val="Single Level (i)"/>
    <w:basedOn w:val="Normal"/>
    <w:rsid w:val="00D70258"/>
    <w:pPr>
      <w:numPr>
        <w:numId w:val="41"/>
      </w:numPr>
      <w:tabs>
        <w:tab w:val="left" w:pos="1021"/>
      </w:tabs>
      <w:spacing w:after="220" w:line="240" w:lineRule="auto"/>
      <w:jc w:val="both"/>
    </w:pPr>
    <w:rPr>
      <w:rFonts w:ascii="NewsGoth BT" w:eastAsia="Times New Roman" w:hAnsi="NewsGoth BT" w:cs="Times New Roman"/>
      <w:szCs w:val="20"/>
    </w:rPr>
  </w:style>
  <w:style w:type="paragraph" w:styleId="TOCHeading">
    <w:name w:val="TOC Heading"/>
    <w:basedOn w:val="Heading1"/>
    <w:next w:val="Normal"/>
    <w:uiPriority w:val="39"/>
    <w:semiHidden/>
    <w:unhideWhenUsed/>
    <w:qFormat/>
    <w:rsid w:val="006F2271"/>
    <w:pPr>
      <w:outlineLvl w:val="9"/>
    </w:pPr>
    <w:rPr>
      <w:lang w:val="en-US" w:eastAsia="ja-JP"/>
    </w:rPr>
  </w:style>
  <w:style w:type="paragraph" w:styleId="TOC3">
    <w:name w:val="toc 3"/>
    <w:basedOn w:val="Normal"/>
    <w:next w:val="Normal"/>
    <w:autoRedefine/>
    <w:uiPriority w:val="39"/>
    <w:unhideWhenUsed/>
    <w:rsid w:val="006F2271"/>
    <w:pPr>
      <w:spacing w:after="100"/>
      <w:ind w:left="440"/>
    </w:pPr>
  </w:style>
  <w:style w:type="character" w:customStyle="1" w:styleId="Heading2Char">
    <w:name w:val="Heading 2 Char"/>
    <w:basedOn w:val="DefaultParagraphFont"/>
    <w:link w:val="Heading2"/>
    <w:uiPriority w:val="9"/>
    <w:rsid w:val="006F227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91868"/>
    <w:pPr>
      <w:spacing w:after="100"/>
    </w:pPr>
  </w:style>
  <w:style w:type="paragraph" w:styleId="TOC2">
    <w:name w:val="toc 2"/>
    <w:basedOn w:val="Normal"/>
    <w:next w:val="Normal"/>
    <w:autoRedefine/>
    <w:uiPriority w:val="39"/>
    <w:unhideWhenUsed/>
    <w:rsid w:val="0079186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r.suleman@xosrerv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dra.dworkin@xoserve.com" TargetMode="External"/><Relationship Id="rId4" Type="http://schemas.microsoft.com/office/2007/relationships/stylesWithEffects" Target="stylesWithEffects.xml"/><Relationship Id="rId9" Type="http://schemas.openxmlformats.org/officeDocument/2006/relationships/hyperlink" Target="http://www.gasgovernanc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77EB-1C54-4C27-879A-56373033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23</Pages>
  <Words>8057</Words>
  <Characters>45928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78</cp:revision>
  <cp:lastPrinted>2016-10-21T15:30:00Z</cp:lastPrinted>
  <dcterms:created xsi:type="dcterms:W3CDTF">2016-10-21T08:32:00Z</dcterms:created>
  <dcterms:modified xsi:type="dcterms:W3CDTF">2016-10-21T15:59:00Z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-1633059782</vt:i4>
  </property>
  <property fmtid="{D5CDD505-2E9C-101B-9397-08002B2CF9AE}" pid="4" name="_EmailSubject">
    <vt:lpwstr>RE:  Data Services Credit Rules and Document Templates</vt:lpwstr>
  </property>
  <property fmtid="{D5CDD505-2E9C-101B-9397-08002B2CF9AE}" pid="5" name="_AuthorEmail">
    <vt:lpwstr>zar.suleman@xoserve.com</vt:lpwstr>
  </property>
  <property fmtid="{D5CDD505-2E9C-101B-9397-08002B2CF9AE}" pid="6" name="_AuthorEmailDisplayName">
    <vt:lpwstr>Suleman, Zar</vt:lpwstr>
  </property>
  <property fmtid="{D5CDD505-2E9C-101B-9397-08002B2CF9AE}" pid="7" name="_PreviousAdHocReviewCycleID">
    <vt:i4>822832975</vt:i4>
  </property>
</Properties>
</file>