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BD" w:rsidRPr="00040DD6" w:rsidRDefault="00CA4DCE" w:rsidP="00040DD6">
      <w:pPr>
        <w:jc w:val="center"/>
        <w:rPr>
          <w:rFonts w:cs="Times New Roman"/>
          <w:b/>
        </w:rPr>
      </w:pPr>
      <w:bookmarkStart w:id="0" w:name="_GoBack"/>
      <w:bookmarkEnd w:id="0"/>
      <w:r>
        <w:rPr>
          <w:rFonts w:cs="Times New Roman"/>
          <w:b/>
        </w:rPr>
        <w:t xml:space="preserve">Example - </w:t>
      </w:r>
      <w:r w:rsidR="006D64BD" w:rsidRPr="00040DD6">
        <w:rPr>
          <w:rFonts w:cs="Times New Roman"/>
          <w:b/>
        </w:rPr>
        <w:t xml:space="preserve">Performance Assurance Framework Administrator </w:t>
      </w:r>
      <w:r w:rsidR="00040DD6">
        <w:rPr>
          <w:rFonts w:cs="Times New Roman"/>
          <w:b/>
        </w:rPr>
        <w:t>Scope</w:t>
      </w:r>
      <w:r w:rsidR="00085A91">
        <w:rPr>
          <w:rFonts w:cs="Times New Roman"/>
          <w:b/>
        </w:rPr>
        <w:t xml:space="preserve"> of Works</w:t>
      </w:r>
    </w:p>
    <w:p w:rsidR="000B5507" w:rsidRDefault="000B5507" w:rsidP="000B5507"/>
    <w:p w:rsidR="000B5507" w:rsidRDefault="000B5507" w:rsidP="000B5507">
      <w:r w:rsidRPr="00761E79">
        <w:t xml:space="preserve">This </w:t>
      </w:r>
      <w:r w:rsidR="00085A91">
        <w:t>document has been prepared as an example PAFA scope of works against which cost estimates can be provided to enable the development of modification 506A</w:t>
      </w:r>
      <w:r w:rsidR="000F4A75">
        <w:t>.</w:t>
      </w:r>
    </w:p>
    <w:p w:rsidR="00085A91" w:rsidRDefault="00085A91" w:rsidP="000B5507">
      <w:r>
        <w:t>This is an example document only.</w:t>
      </w:r>
    </w:p>
    <w:p w:rsidR="000F4A75" w:rsidRDefault="000F4A75" w:rsidP="000F4A75">
      <w:pPr>
        <w:rPr>
          <w:rFonts w:cs="Times New Roman"/>
        </w:rPr>
      </w:pPr>
      <w:r>
        <w:t>This example is what the PAC would control as the scope of works. Xoserve is the service provider</w:t>
      </w:r>
      <w:r w:rsidR="00D25434">
        <w:t xml:space="preserve"> (the PAFA)</w:t>
      </w:r>
      <w:r>
        <w:t xml:space="preserve">. The PAC would submit its draft scope of works to Xoserve and the PAC and Xoserve would then agree the final scope. Changes to scope through the year are accommodated by the change process (see </w:t>
      </w:r>
      <w:r w:rsidR="00D25434">
        <w:t>Schedule 3</w:t>
      </w:r>
      <w:r>
        <w:rPr>
          <w:rFonts w:cs="Times New Roman"/>
        </w:rPr>
        <w:t>).</w:t>
      </w:r>
    </w:p>
    <w:p w:rsidR="000F4A75" w:rsidRPr="00040DD6" w:rsidRDefault="000F4A75" w:rsidP="000F4A75">
      <w:pPr>
        <w:rPr>
          <w:rFonts w:cs="Times New Roman"/>
          <w:b/>
        </w:rPr>
      </w:pPr>
    </w:p>
    <w:p w:rsidR="000F4A75" w:rsidRPr="00761E79" w:rsidRDefault="000F4A75" w:rsidP="000B5507"/>
    <w:p w:rsidR="000B1E1A" w:rsidRPr="0063770A" w:rsidRDefault="000B1E1A" w:rsidP="000B1E1A"/>
    <w:p w:rsidR="006D64BD" w:rsidRDefault="006D64BD">
      <w:pPr>
        <w:rPr>
          <w:rFonts w:cs="Times New Roman"/>
        </w:rPr>
      </w:pPr>
    </w:p>
    <w:p w:rsidR="006D64BD" w:rsidRDefault="006D64BD">
      <w:pPr>
        <w:rPr>
          <w:rFonts w:cs="Times New Roman"/>
        </w:rPr>
      </w:pPr>
    </w:p>
    <w:p w:rsidR="00FB6643" w:rsidRPr="00FB6643" w:rsidRDefault="00FB6643">
      <w:pPr>
        <w:rPr>
          <w:rFonts w:cs="Times New Roman"/>
        </w:rPr>
      </w:pPr>
    </w:p>
    <w:p w:rsidR="008207BA" w:rsidRDefault="008207BA">
      <w:pPr>
        <w:rPr>
          <w:rFonts w:cs="Times New Roman"/>
        </w:rPr>
      </w:pPr>
      <w:r>
        <w:rPr>
          <w:rFonts w:cs="Times New Roman"/>
        </w:rPr>
        <w:br w:type="page"/>
      </w:r>
    </w:p>
    <w:p w:rsidR="00084414" w:rsidRDefault="00084414">
      <w:pPr>
        <w:rPr>
          <w:rFonts w:cs="Times New Roman"/>
        </w:rPr>
      </w:pPr>
    </w:p>
    <w:p w:rsidR="00084414" w:rsidRPr="00A8785C" w:rsidRDefault="00D071B0" w:rsidP="00A73F77">
      <w:pPr>
        <w:pStyle w:val="ListParagraph"/>
        <w:rPr>
          <w:rFonts w:cs="Times New Roman"/>
          <w:b/>
        </w:rPr>
      </w:pPr>
      <w:r>
        <w:rPr>
          <w:rFonts w:cs="Times New Roman"/>
          <w:b/>
        </w:rPr>
        <w:t xml:space="preserve">Schedule 2 </w:t>
      </w:r>
      <w:r w:rsidR="00084414" w:rsidRPr="00A8785C">
        <w:rPr>
          <w:rFonts w:cs="Times New Roman"/>
          <w:b/>
        </w:rPr>
        <w:t>Services Schedule</w:t>
      </w:r>
      <w:r w:rsidR="00A8785C">
        <w:rPr>
          <w:rFonts w:cs="Times New Roman"/>
          <w:b/>
        </w:rPr>
        <w:t xml:space="preserve"> [example]</w:t>
      </w:r>
    </w:p>
    <w:p w:rsidR="00084414" w:rsidRDefault="00084414" w:rsidP="00A73F77">
      <w:pPr>
        <w:pStyle w:val="ListParagraph"/>
        <w:rPr>
          <w:rFonts w:cs="Times New Roman"/>
        </w:rPr>
      </w:pPr>
    </w:p>
    <w:tbl>
      <w:tblPr>
        <w:tblStyle w:val="TableGrid"/>
        <w:tblW w:w="15200" w:type="dxa"/>
        <w:tblInd w:w="-1026" w:type="dxa"/>
        <w:tblLook w:val="04A0" w:firstRow="1" w:lastRow="0" w:firstColumn="1" w:lastColumn="0" w:noHBand="0" w:noVBand="1"/>
      </w:tblPr>
      <w:tblGrid>
        <w:gridCol w:w="319"/>
        <w:gridCol w:w="2141"/>
        <w:gridCol w:w="2446"/>
        <w:gridCol w:w="1978"/>
        <w:gridCol w:w="1509"/>
        <w:gridCol w:w="2327"/>
        <w:gridCol w:w="2337"/>
        <w:gridCol w:w="2143"/>
      </w:tblGrid>
      <w:tr w:rsidR="00BA220F" w:rsidTr="00321678">
        <w:trPr>
          <w:trHeight w:val="368"/>
        </w:trPr>
        <w:tc>
          <w:tcPr>
            <w:tcW w:w="15200" w:type="dxa"/>
            <w:gridSpan w:val="8"/>
          </w:tcPr>
          <w:p w:rsidR="00BA220F" w:rsidRDefault="00BA220F" w:rsidP="004D3C07">
            <w:pPr>
              <w:pStyle w:val="ListParagraph"/>
              <w:ind w:left="0"/>
              <w:rPr>
                <w:rFonts w:cs="Times New Roman"/>
                <w:sz w:val="20"/>
                <w:szCs w:val="20"/>
              </w:rPr>
            </w:pPr>
            <w:r w:rsidRPr="00BA220F">
              <w:rPr>
                <w:rFonts w:cs="Times New Roman"/>
                <w:b/>
                <w:sz w:val="20"/>
                <w:szCs w:val="20"/>
              </w:rPr>
              <w:t>Part 1 Provision of administration services to the PAC</w:t>
            </w:r>
          </w:p>
        </w:tc>
      </w:tr>
      <w:tr w:rsidR="00BA220F" w:rsidTr="0030019C">
        <w:trPr>
          <w:trHeight w:val="416"/>
        </w:trPr>
        <w:tc>
          <w:tcPr>
            <w:tcW w:w="15200" w:type="dxa"/>
            <w:gridSpan w:val="8"/>
          </w:tcPr>
          <w:p w:rsidR="00BA220F" w:rsidRDefault="00BA220F" w:rsidP="004D3C07">
            <w:pPr>
              <w:pStyle w:val="ListParagraph"/>
              <w:ind w:left="0"/>
              <w:rPr>
                <w:rFonts w:cs="Times New Roman"/>
                <w:sz w:val="20"/>
                <w:szCs w:val="20"/>
              </w:rPr>
            </w:pPr>
            <w:r>
              <w:rPr>
                <w:rFonts w:cs="Times New Roman"/>
                <w:sz w:val="20"/>
                <w:szCs w:val="20"/>
              </w:rPr>
              <w:t xml:space="preserve">Service description – The provision of administration services </w:t>
            </w:r>
            <w:r w:rsidR="00D25434">
              <w:rPr>
                <w:rFonts w:cs="Times New Roman"/>
                <w:sz w:val="20"/>
                <w:szCs w:val="20"/>
              </w:rPr>
              <w:t xml:space="preserve">provided by Xoserve (as the PAFA) </w:t>
            </w:r>
            <w:r>
              <w:rPr>
                <w:rFonts w:cs="Times New Roman"/>
                <w:sz w:val="20"/>
                <w:szCs w:val="20"/>
              </w:rPr>
              <w:t>to the PAC to support the delivery of the PAC requirements</w:t>
            </w:r>
          </w:p>
        </w:tc>
      </w:tr>
      <w:tr w:rsidR="00CA4DCE" w:rsidTr="00CA4DCE">
        <w:tc>
          <w:tcPr>
            <w:tcW w:w="319" w:type="dxa"/>
          </w:tcPr>
          <w:p w:rsidR="00CA4DCE" w:rsidRDefault="00CA4DCE" w:rsidP="004D3C07">
            <w:pPr>
              <w:pStyle w:val="ListParagraph"/>
              <w:ind w:left="0"/>
              <w:rPr>
                <w:rFonts w:cs="Times New Roman"/>
                <w:sz w:val="20"/>
                <w:szCs w:val="20"/>
              </w:rPr>
            </w:pPr>
          </w:p>
        </w:tc>
        <w:tc>
          <w:tcPr>
            <w:tcW w:w="2141"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Service Requirement Description</w:t>
            </w:r>
          </w:p>
        </w:tc>
        <w:tc>
          <w:tcPr>
            <w:tcW w:w="2446"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Service Requirement Trigger</w:t>
            </w:r>
          </w:p>
        </w:tc>
        <w:tc>
          <w:tcPr>
            <w:tcW w:w="1978"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Service Requirement Output</w:t>
            </w:r>
          </w:p>
        </w:tc>
        <w:tc>
          <w:tcPr>
            <w:tcW w:w="1509"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Recipient</w:t>
            </w:r>
          </w:p>
        </w:tc>
        <w:tc>
          <w:tcPr>
            <w:tcW w:w="2327" w:type="dxa"/>
          </w:tcPr>
          <w:p w:rsidR="00CA4DCE" w:rsidRPr="00084414" w:rsidRDefault="00CA4DCE" w:rsidP="004D3C07">
            <w:pPr>
              <w:pStyle w:val="ListParagraph"/>
              <w:ind w:left="0"/>
              <w:rPr>
                <w:rFonts w:cs="Times New Roman"/>
                <w:sz w:val="20"/>
                <w:szCs w:val="20"/>
              </w:rPr>
            </w:pPr>
            <w:r>
              <w:rPr>
                <w:rFonts w:cs="Times New Roman"/>
                <w:sz w:val="20"/>
                <w:szCs w:val="20"/>
              </w:rPr>
              <w:t>Timing of delivery of service requirement output</w:t>
            </w:r>
          </w:p>
        </w:tc>
        <w:tc>
          <w:tcPr>
            <w:tcW w:w="2337" w:type="dxa"/>
          </w:tcPr>
          <w:p w:rsidR="00CA4DCE" w:rsidRDefault="00CA4DCE" w:rsidP="004D3C07">
            <w:pPr>
              <w:pStyle w:val="ListParagraph"/>
              <w:ind w:left="0"/>
              <w:rPr>
                <w:rFonts w:cs="Times New Roman"/>
                <w:sz w:val="20"/>
                <w:szCs w:val="20"/>
              </w:rPr>
            </w:pPr>
            <w:r>
              <w:rPr>
                <w:rFonts w:cs="Times New Roman"/>
                <w:sz w:val="20"/>
                <w:szCs w:val="20"/>
              </w:rPr>
              <w:t>Expected volumes</w:t>
            </w:r>
          </w:p>
        </w:tc>
        <w:tc>
          <w:tcPr>
            <w:tcW w:w="2143" w:type="dxa"/>
          </w:tcPr>
          <w:p w:rsidR="00CA4DCE" w:rsidRDefault="00CA4DCE" w:rsidP="004D3C07">
            <w:pPr>
              <w:pStyle w:val="ListParagraph"/>
              <w:ind w:left="0"/>
              <w:rPr>
                <w:rFonts w:cs="Times New Roman"/>
                <w:sz w:val="20"/>
                <w:szCs w:val="20"/>
              </w:rPr>
            </w:pPr>
            <w:r>
              <w:rPr>
                <w:rFonts w:cs="Times New Roman"/>
                <w:sz w:val="20"/>
                <w:szCs w:val="20"/>
              </w:rPr>
              <w:t>Estimated person days</w:t>
            </w:r>
          </w:p>
        </w:tc>
      </w:tr>
      <w:tr w:rsidR="00CA4DCE" w:rsidTr="00CA4DCE">
        <w:tc>
          <w:tcPr>
            <w:tcW w:w="319" w:type="dxa"/>
          </w:tcPr>
          <w:p w:rsidR="00CA4DCE" w:rsidRPr="00084414" w:rsidRDefault="00CA4DCE" w:rsidP="004D3C07">
            <w:pPr>
              <w:pStyle w:val="ListParagraph"/>
              <w:ind w:left="0"/>
              <w:rPr>
                <w:rFonts w:cs="Times New Roman"/>
                <w:sz w:val="20"/>
                <w:szCs w:val="20"/>
              </w:rPr>
            </w:pPr>
            <w:r>
              <w:rPr>
                <w:rFonts w:cs="Times New Roman"/>
                <w:sz w:val="20"/>
                <w:szCs w:val="20"/>
              </w:rPr>
              <w:t>1</w:t>
            </w:r>
          </w:p>
        </w:tc>
        <w:tc>
          <w:tcPr>
            <w:tcW w:w="2141" w:type="dxa"/>
          </w:tcPr>
          <w:p w:rsidR="00CA4DCE" w:rsidRPr="00084414" w:rsidRDefault="00CA4DCE" w:rsidP="004D3C07">
            <w:pPr>
              <w:pStyle w:val="ListParagraph"/>
              <w:ind w:left="0"/>
              <w:rPr>
                <w:rFonts w:cs="Times New Roman"/>
                <w:sz w:val="20"/>
                <w:szCs w:val="20"/>
              </w:rPr>
            </w:pPr>
            <w:r>
              <w:rPr>
                <w:rFonts w:cs="Times New Roman"/>
                <w:sz w:val="20"/>
                <w:szCs w:val="20"/>
              </w:rPr>
              <w:t>Maintenance and publication of the Performance Reports Register</w:t>
            </w:r>
          </w:p>
        </w:tc>
        <w:tc>
          <w:tcPr>
            <w:tcW w:w="2446" w:type="dxa"/>
          </w:tcPr>
          <w:p w:rsidR="00CA4DCE" w:rsidRPr="00084414" w:rsidRDefault="00CA4DCE" w:rsidP="004D3C07">
            <w:pPr>
              <w:pStyle w:val="ListParagraph"/>
              <w:ind w:left="0"/>
              <w:rPr>
                <w:rFonts w:cs="Times New Roman"/>
                <w:sz w:val="20"/>
                <w:szCs w:val="20"/>
              </w:rPr>
            </w:pPr>
            <w:r>
              <w:rPr>
                <w:rFonts w:cs="Times New Roman"/>
                <w:sz w:val="20"/>
                <w:szCs w:val="20"/>
              </w:rPr>
              <w:t>Ongoing, maintain as changes require</w:t>
            </w:r>
          </w:p>
        </w:tc>
        <w:tc>
          <w:tcPr>
            <w:tcW w:w="1978" w:type="dxa"/>
          </w:tcPr>
          <w:p w:rsidR="00CA4DCE" w:rsidRPr="00084414" w:rsidRDefault="00CA4DCE" w:rsidP="004D3C07">
            <w:pPr>
              <w:pStyle w:val="ListParagraph"/>
              <w:ind w:left="0"/>
              <w:rPr>
                <w:rFonts w:cs="Times New Roman"/>
                <w:sz w:val="20"/>
                <w:szCs w:val="20"/>
              </w:rPr>
            </w:pPr>
            <w:r>
              <w:rPr>
                <w:rFonts w:cs="Times New Roman"/>
                <w:sz w:val="20"/>
                <w:szCs w:val="20"/>
              </w:rPr>
              <w:t>The publication of the Performance Reports Register</w:t>
            </w:r>
          </w:p>
        </w:tc>
        <w:tc>
          <w:tcPr>
            <w:tcW w:w="1509" w:type="dxa"/>
          </w:tcPr>
          <w:p w:rsidR="00CA4DCE" w:rsidRPr="00084414" w:rsidRDefault="00CA4DCE" w:rsidP="004D3C07">
            <w:pPr>
              <w:pStyle w:val="ListParagraph"/>
              <w:ind w:left="0"/>
              <w:rPr>
                <w:rFonts w:cs="Times New Roman"/>
                <w:sz w:val="20"/>
                <w:szCs w:val="20"/>
              </w:rPr>
            </w:pPr>
            <w:r>
              <w:rPr>
                <w:rFonts w:cs="Times New Roman"/>
                <w:sz w:val="20"/>
                <w:szCs w:val="20"/>
              </w:rPr>
              <w:t>The industry, published at:</w:t>
            </w:r>
          </w:p>
        </w:tc>
        <w:tc>
          <w:tcPr>
            <w:tcW w:w="2327" w:type="dxa"/>
          </w:tcPr>
          <w:p w:rsidR="00CA4DCE" w:rsidRPr="00084414" w:rsidRDefault="00CA4DCE" w:rsidP="004D3C07">
            <w:pPr>
              <w:pStyle w:val="ListParagraph"/>
              <w:ind w:left="0"/>
              <w:rPr>
                <w:rFonts w:cs="Times New Roman"/>
                <w:sz w:val="20"/>
                <w:szCs w:val="20"/>
              </w:rPr>
            </w:pPr>
            <w:r>
              <w:rPr>
                <w:rFonts w:cs="Times New Roman"/>
                <w:sz w:val="20"/>
                <w:szCs w:val="20"/>
              </w:rPr>
              <w:t>Within [1] business day of the notice from the PAC of the approved Performance Reports Register</w:t>
            </w:r>
          </w:p>
        </w:tc>
        <w:tc>
          <w:tcPr>
            <w:tcW w:w="2337" w:type="dxa"/>
          </w:tcPr>
          <w:p w:rsidR="00CA4DCE" w:rsidRDefault="00CA4DCE" w:rsidP="00CA4DCE">
            <w:pPr>
              <w:pStyle w:val="ListParagraph"/>
              <w:ind w:left="0"/>
              <w:rPr>
                <w:rFonts w:cs="Times New Roman"/>
                <w:sz w:val="20"/>
                <w:szCs w:val="20"/>
              </w:rPr>
            </w:pPr>
            <w:r>
              <w:rPr>
                <w:rFonts w:cs="Times New Roman"/>
                <w:sz w:val="20"/>
                <w:szCs w:val="20"/>
              </w:rPr>
              <w:t>Ongoing maintenance. Publication once per month</w:t>
            </w:r>
          </w:p>
        </w:tc>
        <w:tc>
          <w:tcPr>
            <w:tcW w:w="2143" w:type="dxa"/>
          </w:tcPr>
          <w:p w:rsidR="00CA4DCE" w:rsidRDefault="00CA4DCE" w:rsidP="00CA4DCE">
            <w:pPr>
              <w:pStyle w:val="ListParagraph"/>
              <w:ind w:left="0"/>
              <w:rPr>
                <w:rFonts w:cs="Times New Roman"/>
                <w:sz w:val="20"/>
                <w:szCs w:val="20"/>
              </w:rPr>
            </w:pPr>
          </w:p>
        </w:tc>
      </w:tr>
      <w:tr w:rsidR="00CA4DCE" w:rsidTr="00CA4DCE">
        <w:tc>
          <w:tcPr>
            <w:tcW w:w="319" w:type="dxa"/>
          </w:tcPr>
          <w:p w:rsidR="00CA4DCE" w:rsidRPr="00084414" w:rsidRDefault="00CA4DCE" w:rsidP="004D3C07">
            <w:pPr>
              <w:pStyle w:val="ListParagraph"/>
              <w:ind w:left="0"/>
              <w:rPr>
                <w:rFonts w:cs="Times New Roman"/>
                <w:sz w:val="20"/>
                <w:szCs w:val="20"/>
              </w:rPr>
            </w:pPr>
            <w:r>
              <w:rPr>
                <w:rFonts w:cs="Times New Roman"/>
                <w:sz w:val="20"/>
                <w:szCs w:val="20"/>
              </w:rPr>
              <w:t>2</w:t>
            </w:r>
          </w:p>
        </w:tc>
        <w:tc>
          <w:tcPr>
            <w:tcW w:w="2141" w:type="dxa"/>
          </w:tcPr>
          <w:p w:rsidR="00CA4DCE" w:rsidRPr="00020F3E" w:rsidRDefault="00CA4DCE" w:rsidP="004D3C07">
            <w:pPr>
              <w:rPr>
                <w:rFonts w:cs="Times New Roman"/>
                <w:sz w:val="20"/>
                <w:szCs w:val="20"/>
              </w:rPr>
            </w:pPr>
            <w:r w:rsidRPr="00020F3E">
              <w:rPr>
                <w:rFonts w:cs="Times New Roman"/>
                <w:sz w:val="20"/>
                <w:szCs w:val="20"/>
              </w:rPr>
              <w:t>Review of Performance Reports and consideration of effectiveness, providing recommendations to the PAC as required</w:t>
            </w:r>
          </w:p>
        </w:tc>
        <w:tc>
          <w:tcPr>
            <w:tcW w:w="2446" w:type="dxa"/>
          </w:tcPr>
          <w:p w:rsidR="00CA4DCE" w:rsidRPr="00020F3E" w:rsidRDefault="00CA4DCE" w:rsidP="004D3C07">
            <w:pPr>
              <w:pStyle w:val="ListParagraph"/>
              <w:ind w:left="0"/>
              <w:rPr>
                <w:rFonts w:cs="Times New Roman"/>
                <w:sz w:val="20"/>
                <w:szCs w:val="20"/>
              </w:rPr>
            </w:pPr>
            <w:r>
              <w:rPr>
                <w:rFonts w:cs="Times New Roman"/>
                <w:sz w:val="20"/>
                <w:szCs w:val="20"/>
              </w:rPr>
              <w:t>Annually</w:t>
            </w:r>
          </w:p>
        </w:tc>
        <w:tc>
          <w:tcPr>
            <w:tcW w:w="1978" w:type="dxa"/>
          </w:tcPr>
          <w:p w:rsidR="00CA4DCE" w:rsidRPr="00084414" w:rsidRDefault="00CA4DCE" w:rsidP="004D3C07">
            <w:pPr>
              <w:pStyle w:val="ListParagraph"/>
              <w:ind w:left="0"/>
              <w:rPr>
                <w:rFonts w:cs="Times New Roman"/>
                <w:sz w:val="20"/>
                <w:szCs w:val="20"/>
              </w:rPr>
            </w:pPr>
            <w:r>
              <w:rPr>
                <w:rFonts w:cs="Times New Roman"/>
                <w:sz w:val="20"/>
                <w:szCs w:val="20"/>
              </w:rPr>
              <w:t>A report to the PAC</w:t>
            </w:r>
          </w:p>
        </w:tc>
        <w:tc>
          <w:tcPr>
            <w:tcW w:w="1509" w:type="dxa"/>
          </w:tcPr>
          <w:p w:rsidR="00CA4DCE" w:rsidRPr="00084414" w:rsidRDefault="00CA4DCE" w:rsidP="004D3C07">
            <w:pPr>
              <w:pStyle w:val="ListParagraph"/>
              <w:ind w:left="0"/>
              <w:rPr>
                <w:rFonts w:cs="Times New Roman"/>
                <w:sz w:val="20"/>
                <w:szCs w:val="20"/>
              </w:rPr>
            </w:pPr>
            <w:r>
              <w:rPr>
                <w:rFonts w:cs="Times New Roman"/>
                <w:sz w:val="20"/>
                <w:szCs w:val="20"/>
              </w:rPr>
              <w:t>PAC</w:t>
            </w:r>
          </w:p>
        </w:tc>
        <w:tc>
          <w:tcPr>
            <w:tcW w:w="2327" w:type="dxa"/>
          </w:tcPr>
          <w:p w:rsidR="00CA4DCE" w:rsidRPr="00084414" w:rsidRDefault="00CA4DCE" w:rsidP="004D3C07">
            <w:pPr>
              <w:pStyle w:val="ListParagraph"/>
              <w:ind w:left="0"/>
              <w:rPr>
                <w:rFonts w:cs="Times New Roman"/>
                <w:sz w:val="20"/>
                <w:szCs w:val="20"/>
              </w:rPr>
            </w:pPr>
            <w:r>
              <w:rPr>
                <w:rFonts w:cs="Times New Roman"/>
                <w:sz w:val="20"/>
                <w:szCs w:val="20"/>
              </w:rPr>
              <w:t>April each year [this is to give the PAC chance to consider the report before the PAC submits the PAFA scope 4 months before 1</w:t>
            </w:r>
            <w:r w:rsidRPr="00020F3E">
              <w:rPr>
                <w:rFonts w:cs="Times New Roman"/>
                <w:sz w:val="20"/>
                <w:szCs w:val="20"/>
                <w:vertAlign w:val="superscript"/>
              </w:rPr>
              <w:t>st</w:t>
            </w:r>
            <w:r>
              <w:rPr>
                <w:rFonts w:cs="Times New Roman"/>
                <w:sz w:val="20"/>
                <w:szCs w:val="20"/>
              </w:rPr>
              <w:t xml:space="preserve"> October each year]</w:t>
            </w:r>
          </w:p>
        </w:tc>
        <w:tc>
          <w:tcPr>
            <w:tcW w:w="2337" w:type="dxa"/>
          </w:tcPr>
          <w:p w:rsidR="00CA4DCE" w:rsidRDefault="00CA4DCE" w:rsidP="004D3C07">
            <w:pPr>
              <w:pStyle w:val="ListParagraph"/>
              <w:ind w:left="0"/>
              <w:rPr>
                <w:rFonts w:cs="Times New Roman"/>
                <w:sz w:val="20"/>
                <w:szCs w:val="20"/>
              </w:rPr>
            </w:pPr>
            <w:r>
              <w:rPr>
                <w:rFonts w:cs="Times New Roman"/>
                <w:sz w:val="20"/>
                <w:szCs w:val="20"/>
              </w:rPr>
              <w:t>Once per year</w:t>
            </w:r>
          </w:p>
        </w:tc>
        <w:tc>
          <w:tcPr>
            <w:tcW w:w="2143" w:type="dxa"/>
          </w:tcPr>
          <w:p w:rsidR="00CA4DCE" w:rsidRDefault="00CA4DCE" w:rsidP="004D3C07">
            <w:pPr>
              <w:pStyle w:val="ListParagraph"/>
              <w:ind w:left="0"/>
              <w:rPr>
                <w:rFonts w:cs="Times New Roman"/>
                <w:sz w:val="20"/>
                <w:szCs w:val="20"/>
              </w:rPr>
            </w:pPr>
          </w:p>
        </w:tc>
      </w:tr>
      <w:tr w:rsidR="00CA4DCE" w:rsidTr="00CA4DCE">
        <w:tc>
          <w:tcPr>
            <w:tcW w:w="319" w:type="dxa"/>
          </w:tcPr>
          <w:p w:rsidR="00CA4DCE" w:rsidRPr="00084414" w:rsidRDefault="00CA4DCE" w:rsidP="00A73F77">
            <w:pPr>
              <w:pStyle w:val="ListParagraph"/>
              <w:ind w:left="0"/>
              <w:rPr>
                <w:rFonts w:cs="Times New Roman"/>
                <w:sz w:val="20"/>
                <w:szCs w:val="20"/>
              </w:rPr>
            </w:pPr>
            <w:r>
              <w:rPr>
                <w:rFonts w:cs="Times New Roman"/>
                <w:sz w:val="20"/>
                <w:szCs w:val="20"/>
              </w:rPr>
              <w:t>3</w:t>
            </w:r>
          </w:p>
        </w:tc>
        <w:tc>
          <w:tcPr>
            <w:tcW w:w="2141" w:type="dxa"/>
          </w:tcPr>
          <w:p w:rsidR="00CA4DCE" w:rsidRPr="00084414" w:rsidRDefault="00CA4DCE" w:rsidP="00A73F77">
            <w:pPr>
              <w:pStyle w:val="ListParagraph"/>
              <w:ind w:left="0"/>
              <w:rPr>
                <w:rFonts w:cs="Times New Roman"/>
                <w:sz w:val="20"/>
                <w:szCs w:val="20"/>
              </w:rPr>
            </w:pPr>
            <w:r>
              <w:rPr>
                <w:rFonts w:cs="Times New Roman"/>
                <w:sz w:val="20"/>
                <w:szCs w:val="20"/>
              </w:rPr>
              <w:t>Maintenance of each Report Specification</w:t>
            </w:r>
          </w:p>
        </w:tc>
        <w:tc>
          <w:tcPr>
            <w:tcW w:w="2446" w:type="dxa"/>
          </w:tcPr>
          <w:p w:rsidR="00CA4DCE" w:rsidRPr="00084414" w:rsidRDefault="00CA4DCE" w:rsidP="00A73F77">
            <w:pPr>
              <w:pStyle w:val="ListParagraph"/>
              <w:ind w:left="0"/>
              <w:rPr>
                <w:rFonts w:cs="Times New Roman"/>
                <w:sz w:val="20"/>
                <w:szCs w:val="20"/>
              </w:rPr>
            </w:pPr>
            <w:r>
              <w:rPr>
                <w:rFonts w:cs="Times New Roman"/>
                <w:sz w:val="20"/>
                <w:szCs w:val="20"/>
              </w:rPr>
              <w:t>Ongoing</w:t>
            </w:r>
          </w:p>
        </w:tc>
        <w:tc>
          <w:tcPr>
            <w:tcW w:w="1978" w:type="dxa"/>
          </w:tcPr>
          <w:p w:rsidR="00CA4DCE" w:rsidRPr="00084414" w:rsidRDefault="00CA4DCE" w:rsidP="00A73F77">
            <w:pPr>
              <w:pStyle w:val="ListParagraph"/>
              <w:ind w:left="0"/>
              <w:rPr>
                <w:rFonts w:cs="Times New Roman"/>
                <w:sz w:val="20"/>
                <w:szCs w:val="20"/>
              </w:rPr>
            </w:pPr>
            <w:r>
              <w:rPr>
                <w:rFonts w:cs="Times New Roman"/>
                <w:sz w:val="20"/>
                <w:szCs w:val="20"/>
              </w:rPr>
              <w:t>The publication of each Report Specification</w:t>
            </w:r>
          </w:p>
        </w:tc>
        <w:tc>
          <w:tcPr>
            <w:tcW w:w="1509" w:type="dxa"/>
          </w:tcPr>
          <w:p w:rsidR="00CA4DCE" w:rsidRPr="00084414" w:rsidRDefault="00CA4DCE" w:rsidP="00A73F77">
            <w:pPr>
              <w:pStyle w:val="ListParagraph"/>
              <w:ind w:left="0"/>
              <w:rPr>
                <w:rFonts w:cs="Times New Roman"/>
                <w:sz w:val="20"/>
                <w:szCs w:val="20"/>
              </w:rPr>
            </w:pPr>
            <w:r>
              <w:rPr>
                <w:rFonts w:cs="Times New Roman"/>
                <w:sz w:val="20"/>
                <w:szCs w:val="20"/>
              </w:rPr>
              <w:t>The industry, published at:</w:t>
            </w:r>
          </w:p>
        </w:tc>
        <w:tc>
          <w:tcPr>
            <w:tcW w:w="2327" w:type="dxa"/>
          </w:tcPr>
          <w:p w:rsidR="00CA4DCE" w:rsidRPr="00084414" w:rsidRDefault="00CA4DCE" w:rsidP="00A8785C">
            <w:pPr>
              <w:pStyle w:val="ListParagraph"/>
              <w:ind w:left="0"/>
              <w:rPr>
                <w:rFonts w:cs="Times New Roman"/>
                <w:sz w:val="20"/>
                <w:szCs w:val="20"/>
              </w:rPr>
            </w:pPr>
            <w:r>
              <w:rPr>
                <w:rFonts w:cs="Times New Roman"/>
                <w:sz w:val="20"/>
                <w:szCs w:val="20"/>
              </w:rPr>
              <w:t>Within [1] business day of the notice from the PAC of the approved Report Specification</w:t>
            </w:r>
          </w:p>
        </w:tc>
        <w:tc>
          <w:tcPr>
            <w:tcW w:w="2337" w:type="dxa"/>
          </w:tcPr>
          <w:p w:rsidR="00CA4DCE" w:rsidRDefault="00CA4DCE" w:rsidP="00A8785C">
            <w:pPr>
              <w:pStyle w:val="ListParagraph"/>
              <w:ind w:left="0"/>
              <w:rPr>
                <w:rFonts w:cs="Times New Roman"/>
                <w:sz w:val="20"/>
                <w:szCs w:val="20"/>
              </w:rPr>
            </w:pPr>
            <w:r>
              <w:rPr>
                <w:rFonts w:cs="Times New Roman"/>
                <w:sz w:val="20"/>
                <w:szCs w:val="20"/>
              </w:rPr>
              <w:t>Ongoing maintenance. Publication once per month</w:t>
            </w:r>
          </w:p>
        </w:tc>
        <w:tc>
          <w:tcPr>
            <w:tcW w:w="2143" w:type="dxa"/>
          </w:tcPr>
          <w:p w:rsidR="00CA4DCE" w:rsidRDefault="00CA4DCE" w:rsidP="00A8785C">
            <w:pPr>
              <w:pStyle w:val="ListParagraph"/>
              <w:ind w:left="0"/>
              <w:rPr>
                <w:rFonts w:cs="Times New Roman"/>
                <w:sz w:val="20"/>
                <w:szCs w:val="20"/>
              </w:rPr>
            </w:pPr>
          </w:p>
        </w:tc>
      </w:tr>
      <w:tr w:rsidR="00CA4DCE" w:rsidTr="00CA4DCE">
        <w:tc>
          <w:tcPr>
            <w:tcW w:w="319" w:type="dxa"/>
          </w:tcPr>
          <w:p w:rsidR="00CA4DCE" w:rsidRPr="00FD3BF9" w:rsidRDefault="00CA4DCE" w:rsidP="00A73F77">
            <w:pPr>
              <w:pStyle w:val="ListParagraph"/>
              <w:ind w:left="0"/>
              <w:rPr>
                <w:rFonts w:cs="Times New Roman"/>
                <w:sz w:val="20"/>
                <w:szCs w:val="20"/>
              </w:rPr>
            </w:pPr>
            <w:r>
              <w:rPr>
                <w:rFonts w:cs="Times New Roman"/>
                <w:sz w:val="20"/>
                <w:szCs w:val="20"/>
              </w:rPr>
              <w:t>4</w:t>
            </w:r>
          </w:p>
        </w:tc>
        <w:tc>
          <w:tcPr>
            <w:tcW w:w="2141" w:type="dxa"/>
          </w:tcPr>
          <w:p w:rsidR="00CA4DCE" w:rsidRPr="00084414" w:rsidRDefault="00CA4DCE" w:rsidP="00A73F77">
            <w:pPr>
              <w:pStyle w:val="ListParagraph"/>
              <w:ind w:left="0"/>
              <w:rPr>
                <w:rFonts w:cs="Times New Roman"/>
                <w:sz w:val="20"/>
                <w:szCs w:val="20"/>
              </w:rPr>
            </w:pPr>
            <w:r>
              <w:rPr>
                <w:rFonts w:cs="Times New Roman"/>
                <w:sz w:val="20"/>
                <w:szCs w:val="20"/>
              </w:rPr>
              <w:t>Attend meetings of the PAC as required</w:t>
            </w:r>
          </w:p>
        </w:tc>
        <w:tc>
          <w:tcPr>
            <w:tcW w:w="2446" w:type="dxa"/>
          </w:tcPr>
          <w:p w:rsidR="00CA4DCE" w:rsidRPr="00084414" w:rsidRDefault="00CA4DCE" w:rsidP="00A73F77">
            <w:pPr>
              <w:pStyle w:val="ListParagraph"/>
              <w:ind w:left="0"/>
              <w:rPr>
                <w:rFonts w:cs="Times New Roman"/>
                <w:sz w:val="20"/>
                <w:szCs w:val="20"/>
              </w:rPr>
            </w:pPr>
            <w:r>
              <w:rPr>
                <w:rFonts w:cs="Times New Roman"/>
                <w:sz w:val="20"/>
                <w:szCs w:val="20"/>
              </w:rPr>
              <w:t>Ongoing</w:t>
            </w:r>
          </w:p>
        </w:tc>
        <w:tc>
          <w:tcPr>
            <w:tcW w:w="1978" w:type="dxa"/>
          </w:tcPr>
          <w:p w:rsidR="00CA4DCE" w:rsidRPr="00084414" w:rsidRDefault="00CA4DCE" w:rsidP="00A73F77">
            <w:pPr>
              <w:pStyle w:val="ListParagraph"/>
              <w:ind w:left="0"/>
              <w:rPr>
                <w:rFonts w:cs="Times New Roman"/>
                <w:sz w:val="20"/>
                <w:szCs w:val="20"/>
              </w:rPr>
            </w:pPr>
            <w:r>
              <w:rPr>
                <w:rFonts w:cs="Times New Roman"/>
                <w:sz w:val="20"/>
                <w:szCs w:val="20"/>
              </w:rPr>
              <w:t>Attendance at PAC</w:t>
            </w:r>
          </w:p>
        </w:tc>
        <w:tc>
          <w:tcPr>
            <w:tcW w:w="1509" w:type="dxa"/>
          </w:tcPr>
          <w:p w:rsidR="00CA4DCE" w:rsidRPr="00084414" w:rsidRDefault="00CA4DCE" w:rsidP="00A73F77">
            <w:pPr>
              <w:pStyle w:val="ListParagraph"/>
              <w:ind w:left="0"/>
              <w:rPr>
                <w:rFonts w:cs="Times New Roman"/>
                <w:sz w:val="20"/>
                <w:szCs w:val="20"/>
              </w:rPr>
            </w:pPr>
            <w:r>
              <w:rPr>
                <w:rFonts w:cs="Times New Roman"/>
                <w:sz w:val="20"/>
                <w:szCs w:val="20"/>
              </w:rPr>
              <w:t>PAC</w:t>
            </w:r>
          </w:p>
        </w:tc>
        <w:tc>
          <w:tcPr>
            <w:tcW w:w="2327" w:type="dxa"/>
          </w:tcPr>
          <w:p w:rsidR="00CA4DCE" w:rsidRPr="00084414" w:rsidRDefault="00CA4DCE" w:rsidP="00A73F77">
            <w:pPr>
              <w:pStyle w:val="ListParagraph"/>
              <w:ind w:left="0"/>
              <w:rPr>
                <w:rFonts w:cs="Times New Roman"/>
                <w:sz w:val="20"/>
                <w:szCs w:val="20"/>
              </w:rPr>
            </w:pPr>
            <w:r>
              <w:rPr>
                <w:rFonts w:cs="Times New Roman"/>
                <w:sz w:val="20"/>
                <w:szCs w:val="20"/>
              </w:rPr>
              <w:t>As required</w:t>
            </w:r>
          </w:p>
        </w:tc>
        <w:tc>
          <w:tcPr>
            <w:tcW w:w="2337" w:type="dxa"/>
          </w:tcPr>
          <w:p w:rsidR="00CA4DCE" w:rsidRDefault="00CA4DCE" w:rsidP="00A73F77">
            <w:pPr>
              <w:pStyle w:val="ListParagraph"/>
              <w:ind w:left="0"/>
              <w:rPr>
                <w:rFonts w:cs="Times New Roman"/>
                <w:sz w:val="20"/>
                <w:szCs w:val="20"/>
              </w:rPr>
            </w:pPr>
            <w:r>
              <w:rPr>
                <w:rFonts w:cs="Times New Roman"/>
                <w:sz w:val="20"/>
                <w:szCs w:val="20"/>
              </w:rPr>
              <w:t>Once per month</w:t>
            </w:r>
          </w:p>
        </w:tc>
        <w:tc>
          <w:tcPr>
            <w:tcW w:w="2143" w:type="dxa"/>
          </w:tcPr>
          <w:p w:rsidR="00CA4DCE" w:rsidRDefault="00CA4DCE" w:rsidP="00A73F77">
            <w:pPr>
              <w:pStyle w:val="ListParagraph"/>
              <w:ind w:left="0"/>
              <w:rPr>
                <w:rFonts w:cs="Times New Roman"/>
                <w:sz w:val="20"/>
                <w:szCs w:val="20"/>
              </w:rPr>
            </w:pPr>
          </w:p>
        </w:tc>
      </w:tr>
      <w:tr w:rsidR="00CA4DCE" w:rsidTr="00CA4DCE">
        <w:tc>
          <w:tcPr>
            <w:tcW w:w="319" w:type="dxa"/>
          </w:tcPr>
          <w:p w:rsidR="00CA4DCE" w:rsidRPr="00FD3BF9" w:rsidRDefault="00CA4DCE" w:rsidP="00A73F77">
            <w:pPr>
              <w:pStyle w:val="ListParagraph"/>
              <w:ind w:left="0"/>
              <w:rPr>
                <w:rFonts w:cs="Times New Roman"/>
                <w:sz w:val="20"/>
                <w:szCs w:val="20"/>
              </w:rPr>
            </w:pPr>
            <w:r>
              <w:rPr>
                <w:rFonts w:cs="Times New Roman"/>
                <w:sz w:val="20"/>
                <w:szCs w:val="20"/>
              </w:rPr>
              <w:t>5</w:t>
            </w:r>
          </w:p>
        </w:tc>
        <w:tc>
          <w:tcPr>
            <w:tcW w:w="2141" w:type="dxa"/>
          </w:tcPr>
          <w:p w:rsidR="00CA4DCE" w:rsidRPr="00084414" w:rsidRDefault="00CA4DCE" w:rsidP="00A73F77">
            <w:pPr>
              <w:pStyle w:val="ListParagraph"/>
              <w:ind w:left="0"/>
              <w:rPr>
                <w:rFonts w:cs="Times New Roman"/>
                <w:sz w:val="20"/>
                <w:szCs w:val="20"/>
              </w:rPr>
            </w:pPr>
            <w:r>
              <w:rPr>
                <w:rFonts w:cs="Times New Roman"/>
                <w:sz w:val="20"/>
                <w:szCs w:val="20"/>
              </w:rPr>
              <w:t>Provision of PAC Cost Estimate for the provision of the PAFA Scope as provided by the PAC</w:t>
            </w:r>
          </w:p>
        </w:tc>
        <w:tc>
          <w:tcPr>
            <w:tcW w:w="2446" w:type="dxa"/>
          </w:tcPr>
          <w:p w:rsidR="00CA4DCE" w:rsidRPr="00084414" w:rsidRDefault="00CA4DCE" w:rsidP="00045CEB">
            <w:pPr>
              <w:pStyle w:val="ListParagraph"/>
              <w:ind w:left="0"/>
              <w:rPr>
                <w:rFonts w:cs="Times New Roman"/>
                <w:sz w:val="20"/>
                <w:szCs w:val="20"/>
              </w:rPr>
            </w:pPr>
            <w:r>
              <w:rPr>
                <w:rFonts w:cs="Times New Roman"/>
                <w:sz w:val="20"/>
                <w:szCs w:val="20"/>
              </w:rPr>
              <w:t>On receipt of the PAFA Scope for the forthcoming PAF Year from the PAC</w:t>
            </w:r>
          </w:p>
        </w:tc>
        <w:tc>
          <w:tcPr>
            <w:tcW w:w="1978" w:type="dxa"/>
          </w:tcPr>
          <w:p w:rsidR="00CA4DCE" w:rsidRPr="00084414" w:rsidRDefault="00CA4DCE" w:rsidP="00A73F77">
            <w:pPr>
              <w:pStyle w:val="ListParagraph"/>
              <w:ind w:left="0"/>
              <w:rPr>
                <w:rFonts w:cs="Times New Roman"/>
                <w:sz w:val="20"/>
                <w:szCs w:val="20"/>
              </w:rPr>
            </w:pPr>
            <w:r>
              <w:rPr>
                <w:rFonts w:cs="Times New Roman"/>
                <w:sz w:val="20"/>
                <w:szCs w:val="20"/>
              </w:rPr>
              <w:t>Cost estimate</w:t>
            </w:r>
          </w:p>
        </w:tc>
        <w:tc>
          <w:tcPr>
            <w:tcW w:w="1509" w:type="dxa"/>
          </w:tcPr>
          <w:p w:rsidR="00CA4DCE" w:rsidRPr="00084414" w:rsidRDefault="00CA4DCE" w:rsidP="00A73F77">
            <w:pPr>
              <w:pStyle w:val="ListParagraph"/>
              <w:ind w:left="0"/>
              <w:rPr>
                <w:rFonts w:cs="Times New Roman"/>
                <w:sz w:val="20"/>
                <w:szCs w:val="20"/>
              </w:rPr>
            </w:pPr>
            <w:r>
              <w:rPr>
                <w:rFonts w:cs="Times New Roman"/>
                <w:sz w:val="20"/>
                <w:szCs w:val="20"/>
              </w:rPr>
              <w:t>PAC</w:t>
            </w:r>
          </w:p>
        </w:tc>
        <w:tc>
          <w:tcPr>
            <w:tcW w:w="2327" w:type="dxa"/>
          </w:tcPr>
          <w:p w:rsidR="00CA4DCE" w:rsidRPr="00084414" w:rsidRDefault="00CA4DCE" w:rsidP="00A73F77">
            <w:pPr>
              <w:pStyle w:val="ListParagraph"/>
              <w:ind w:left="0"/>
              <w:rPr>
                <w:rFonts w:cs="Times New Roman"/>
                <w:sz w:val="20"/>
                <w:szCs w:val="20"/>
              </w:rPr>
            </w:pPr>
            <w:r>
              <w:rPr>
                <w:rFonts w:cs="Times New Roman"/>
                <w:sz w:val="20"/>
                <w:szCs w:val="20"/>
              </w:rPr>
              <w:t>Within [2] months of the receipt of the PAFA Scope for the forthcoming PAF Year</w:t>
            </w:r>
          </w:p>
        </w:tc>
        <w:tc>
          <w:tcPr>
            <w:tcW w:w="2337" w:type="dxa"/>
          </w:tcPr>
          <w:p w:rsidR="00CA4DCE" w:rsidRDefault="00CA4DCE" w:rsidP="00A73F77">
            <w:pPr>
              <w:pStyle w:val="ListParagraph"/>
              <w:ind w:left="0"/>
              <w:rPr>
                <w:rFonts w:cs="Times New Roman"/>
                <w:sz w:val="20"/>
                <w:szCs w:val="20"/>
              </w:rPr>
            </w:pPr>
            <w:r>
              <w:rPr>
                <w:rFonts w:cs="Times New Roman"/>
                <w:sz w:val="20"/>
                <w:szCs w:val="20"/>
              </w:rPr>
              <w:t>Once per year</w:t>
            </w:r>
          </w:p>
        </w:tc>
        <w:tc>
          <w:tcPr>
            <w:tcW w:w="2143" w:type="dxa"/>
          </w:tcPr>
          <w:p w:rsidR="00CA4DCE" w:rsidRDefault="00CA4DCE" w:rsidP="00A73F77">
            <w:pPr>
              <w:pStyle w:val="ListParagraph"/>
              <w:ind w:left="0"/>
              <w:rPr>
                <w:rFonts w:cs="Times New Roman"/>
                <w:sz w:val="20"/>
                <w:szCs w:val="20"/>
              </w:rPr>
            </w:pPr>
          </w:p>
        </w:tc>
      </w:tr>
      <w:tr w:rsidR="00CA4DCE" w:rsidTr="00CA4DCE">
        <w:tc>
          <w:tcPr>
            <w:tcW w:w="319" w:type="dxa"/>
          </w:tcPr>
          <w:p w:rsidR="00CA4DCE" w:rsidRPr="00FD3BF9" w:rsidRDefault="00CA4DCE" w:rsidP="00A73F77">
            <w:pPr>
              <w:pStyle w:val="ListParagraph"/>
              <w:ind w:left="0"/>
              <w:rPr>
                <w:rFonts w:cs="Times New Roman"/>
                <w:sz w:val="20"/>
                <w:szCs w:val="20"/>
              </w:rPr>
            </w:pPr>
            <w:r>
              <w:rPr>
                <w:rFonts w:cs="Times New Roman"/>
                <w:sz w:val="20"/>
                <w:szCs w:val="20"/>
              </w:rPr>
              <w:t>6</w:t>
            </w:r>
          </w:p>
        </w:tc>
        <w:tc>
          <w:tcPr>
            <w:tcW w:w="2141" w:type="dxa"/>
          </w:tcPr>
          <w:p w:rsidR="00CA4DCE" w:rsidRPr="00084414" w:rsidRDefault="00CA4DCE" w:rsidP="00EF3FBE">
            <w:pPr>
              <w:pStyle w:val="ListParagraph"/>
              <w:ind w:left="0"/>
              <w:rPr>
                <w:rFonts w:cs="Times New Roman"/>
                <w:sz w:val="20"/>
                <w:szCs w:val="20"/>
              </w:rPr>
            </w:pPr>
            <w:r>
              <w:rPr>
                <w:rFonts w:cs="Times New Roman"/>
                <w:sz w:val="20"/>
                <w:szCs w:val="20"/>
              </w:rPr>
              <w:t xml:space="preserve">Provision of Budget Tracking Report to the </w:t>
            </w:r>
            <w:r>
              <w:rPr>
                <w:rFonts w:cs="Times New Roman"/>
                <w:sz w:val="20"/>
                <w:szCs w:val="20"/>
              </w:rPr>
              <w:lastRenderedPageBreak/>
              <w:t>PAC</w:t>
            </w:r>
          </w:p>
        </w:tc>
        <w:tc>
          <w:tcPr>
            <w:tcW w:w="2446" w:type="dxa"/>
          </w:tcPr>
          <w:p w:rsidR="00CA4DCE" w:rsidRPr="00084414" w:rsidRDefault="00CA4DCE" w:rsidP="00A73F77">
            <w:pPr>
              <w:pStyle w:val="ListParagraph"/>
              <w:ind w:left="0"/>
              <w:rPr>
                <w:rFonts w:cs="Times New Roman"/>
                <w:sz w:val="20"/>
                <w:szCs w:val="20"/>
              </w:rPr>
            </w:pPr>
            <w:r>
              <w:rPr>
                <w:rFonts w:cs="Times New Roman"/>
                <w:sz w:val="20"/>
                <w:szCs w:val="20"/>
              </w:rPr>
              <w:lastRenderedPageBreak/>
              <w:t>[Monthly]</w:t>
            </w:r>
          </w:p>
        </w:tc>
        <w:tc>
          <w:tcPr>
            <w:tcW w:w="1978" w:type="dxa"/>
          </w:tcPr>
          <w:p w:rsidR="00CA4DCE" w:rsidRPr="00084414" w:rsidRDefault="00CA4DCE" w:rsidP="00A73F77">
            <w:pPr>
              <w:pStyle w:val="ListParagraph"/>
              <w:ind w:left="0"/>
              <w:rPr>
                <w:rFonts w:cs="Times New Roman"/>
                <w:sz w:val="20"/>
                <w:szCs w:val="20"/>
              </w:rPr>
            </w:pPr>
            <w:r>
              <w:rPr>
                <w:rFonts w:cs="Times New Roman"/>
                <w:sz w:val="20"/>
                <w:szCs w:val="20"/>
              </w:rPr>
              <w:t>A report of actual against forecast costs</w:t>
            </w:r>
          </w:p>
        </w:tc>
        <w:tc>
          <w:tcPr>
            <w:tcW w:w="1509" w:type="dxa"/>
          </w:tcPr>
          <w:p w:rsidR="00CA4DCE" w:rsidRPr="00084414" w:rsidRDefault="00CA4DCE" w:rsidP="00A73F77">
            <w:pPr>
              <w:pStyle w:val="ListParagraph"/>
              <w:ind w:left="0"/>
              <w:rPr>
                <w:rFonts w:cs="Times New Roman"/>
                <w:sz w:val="20"/>
                <w:szCs w:val="20"/>
              </w:rPr>
            </w:pPr>
            <w:r>
              <w:rPr>
                <w:rFonts w:cs="Times New Roman"/>
                <w:sz w:val="20"/>
                <w:szCs w:val="20"/>
              </w:rPr>
              <w:t>PAC</w:t>
            </w:r>
          </w:p>
        </w:tc>
        <w:tc>
          <w:tcPr>
            <w:tcW w:w="2327" w:type="dxa"/>
          </w:tcPr>
          <w:p w:rsidR="00CA4DCE" w:rsidRPr="00084414" w:rsidRDefault="00CA4DCE" w:rsidP="00A73F77">
            <w:pPr>
              <w:pStyle w:val="ListParagraph"/>
              <w:ind w:left="0"/>
              <w:rPr>
                <w:rFonts w:cs="Times New Roman"/>
                <w:sz w:val="20"/>
                <w:szCs w:val="20"/>
              </w:rPr>
            </w:pPr>
            <w:r>
              <w:rPr>
                <w:rFonts w:cs="Times New Roman"/>
                <w:sz w:val="20"/>
                <w:szCs w:val="20"/>
              </w:rPr>
              <w:t xml:space="preserve">Within [10] business days from the end of the </w:t>
            </w:r>
            <w:r>
              <w:rPr>
                <w:rFonts w:cs="Times New Roman"/>
                <w:sz w:val="20"/>
                <w:szCs w:val="20"/>
              </w:rPr>
              <w:lastRenderedPageBreak/>
              <w:t>[month]</w:t>
            </w:r>
          </w:p>
        </w:tc>
        <w:tc>
          <w:tcPr>
            <w:tcW w:w="2337" w:type="dxa"/>
          </w:tcPr>
          <w:p w:rsidR="00CA4DCE" w:rsidRDefault="00CA4DCE" w:rsidP="00A73F77">
            <w:pPr>
              <w:pStyle w:val="ListParagraph"/>
              <w:ind w:left="0"/>
              <w:rPr>
                <w:rFonts w:cs="Times New Roman"/>
                <w:sz w:val="20"/>
                <w:szCs w:val="20"/>
              </w:rPr>
            </w:pPr>
            <w:r>
              <w:rPr>
                <w:rFonts w:cs="Times New Roman"/>
                <w:sz w:val="20"/>
                <w:szCs w:val="20"/>
              </w:rPr>
              <w:lastRenderedPageBreak/>
              <w:t>Once per month</w:t>
            </w:r>
          </w:p>
        </w:tc>
        <w:tc>
          <w:tcPr>
            <w:tcW w:w="2143" w:type="dxa"/>
          </w:tcPr>
          <w:p w:rsidR="00CA4DCE" w:rsidRDefault="00CA4DCE" w:rsidP="00A73F77">
            <w:pPr>
              <w:pStyle w:val="ListParagraph"/>
              <w:ind w:left="0"/>
              <w:rPr>
                <w:rFonts w:cs="Times New Roman"/>
                <w:sz w:val="20"/>
                <w:szCs w:val="20"/>
              </w:rPr>
            </w:pPr>
          </w:p>
        </w:tc>
      </w:tr>
      <w:tr w:rsidR="00CA4DCE" w:rsidTr="00CA4DCE">
        <w:tc>
          <w:tcPr>
            <w:tcW w:w="319" w:type="dxa"/>
          </w:tcPr>
          <w:p w:rsidR="00CA4DCE" w:rsidRPr="00FD3BF9" w:rsidRDefault="00CA4DCE" w:rsidP="00A73F77">
            <w:pPr>
              <w:pStyle w:val="ListParagraph"/>
              <w:ind w:left="0"/>
              <w:rPr>
                <w:rFonts w:cs="Times New Roman"/>
                <w:sz w:val="20"/>
                <w:szCs w:val="20"/>
              </w:rPr>
            </w:pPr>
            <w:r>
              <w:rPr>
                <w:rFonts w:cs="Times New Roman"/>
                <w:sz w:val="20"/>
                <w:szCs w:val="20"/>
              </w:rPr>
              <w:lastRenderedPageBreak/>
              <w:t>7</w:t>
            </w:r>
          </w:p>
        </w:tc>
        <w:tc>
          <w:tcPr>
            <w:tcW w:w="2141" w:type="dxa"/>
          </w:tcPr>
          <w:p w:rsidR="00CA4DCE" w:rsidRPr="00084414" w:rsidRDefault="00CA4DCE" w:rsidP="00A73F77">
            <w:pPr>
              <w:pStyle w:val="ListParagraph"/>
              <w:ind w:left="0"/>
              <w:rPr>
                <w:rFonts w:cs="Times New Roman"/>
                <w:sz w:val="20"/>
                <w:szCs w:val="20"/>
              </w:rPr>
            </w:pPr>
            <w:r>
              <w:rPr>
                <w:rFonts w:cs="Times New Roman"/>
                <w:sz w:val="20"/>
                <w:szCs w:val="20"/>
              </w:rPr>
              <w:t>Provision of a Budget Exception Report</w:t>
            </w:r>
          </w:p>
        </w:tc>
        <w:tc>
          <w:tcPr>
            <w:tcW w:w="2446" w:type="dxa"/>
          </w:tcPr>
          <w:p w:rsidR="00CA4DCE" w:rsidRPr="00084414" w:rsidRDefault="00CA4DCE" w:rsidP="00AD086F">
            <w:pPr>
              <w:pStyle w:val="ListParagraph"/>
              <w:ind w:left="0"/>
              <w:rPr>
                <w:rFonts w:cs="Times New Roman"/>
                <w:sz w:val="20"/>
                <w:szCs w:val="20"/>
              </w:rPr>
            </w:pPr>
            <w:r>
              <w:rPr>
                <w:rFonts w:cs="Times New Roman"/>
                <w:sz w:val="20"/>
                <w:szCs w:val="20"/>
              </w:rPr>
              <w:t>As required when actual to forecast costs, or forecast costs, vary, or are expected to vary from the relevant PAC Cost Estimate</w:t>
            </w:r>
          </w:p>
        </w:tc>
        <w:tc>
          <w:tcPr>
            <w:tcW w:w="1978" w:type="dxa"/>
          </w:tcPr>
          <w:p w:rsidR="00CA4DCE" w:rsidRPr="00084414" w:rsidRDefault="00CA4DCE" w:rsidP="00A73F77">
            <w:pPr>
              <w:pStyle w:val="ListParagraph"/>
              <w:ind w:left="0"/>
              <w:rPr>
                <w:rFonts w:cs="Times New Roman"/>
                <w:sz w:val="20"/>
                <w:szCs w:val="20"/>
              </w:rPr>
            </w:pPr>
            <w:r>
              <w:rPr>
                <w:rFonts w:cs="Times New Roman"/>
                <w:sz w:val="20"/>
                <w:szCs w:val="20"/>
              </w:rPr>
              <w:t>A Budget Exception Report</w:t>
            </w:r>
          </w:p>
        </w:tc>
        <w:tc>
          <w:tcPr>
            <w:tcW w:w="1509" w:type="dxa"/>
          </w:tcPr>
          <w:p w:rsidR="00CA4DCE" w:rsidRPr="00084414" w:rsidRDefault="00CA4DCE" w:rsidP="00A73F77">
            <w:pPr>
              <w:pStyle w:val="ListParagraph"/>
              <w:ind w:left="0"/>
              <w:rPr>
                <w:rFonts w:cs="Times New Roman"/>
                <w:sz w:val="20"/>
                <w:szCs w:val="20"/>
              </w:rPr>
            </w:pPr>
            <w:r>
              <w:rPr>
                <w:rFonts w:cs="Times New Roman"/>
                <w:sz w:val="20"/>
                <w:szCs w:val="20"/>
              </w:rPr>
              <w:t>PAC</w:t>
            </w:r>
          </w:p>
        </w:tc>
        <w:tc>
          <w:tcPr>
            <w:tcW w:w="2327" w:type="dxa"/>
          </w:tcPr>
          <w:p w:rsidR="00CA4DCE" w:rsidRPr="00084414" w:rsidRDefault="00CA4DCE" w:rsidP="00A73F77">
            <w:pPr>
              <w:pStyle w:val="ListParagraph"/>
              <w:ind w:left="0"/>
              <w:rPr>
                <w:rFonts w:cs="Times New Roman"/>
                <w:sz w:val="20"/>
                <w:szCs w:val="20"/>
              </w:rPr>
            </w:pPr>
            <w:r>
              <w:rPr>
                <w:rFonts w:cs="Times New Roman"/>
                <w:sz w:val="20"/>
                <w:szCs w:val="20"/>
              </w:rPr>
              <w:t>As soon as reasonably practicable</w:t>
            </w:r>
          </w:p>
        </w:tc>
        <w:tc>
          <w:tcPr>
            <w:tcW w:w="2337" w:type="dxa"/>
          </w:tcPr>
          <w:p w:rsidR="00CA4DCE" w:rsidRDefault="00CA4DCE" w:rsidP="00A73F77">
            <w:pPr>
              <w:pStyle w:val="ListParagraph"/>
              <w:ind w:left="0"/>
              <w:rPr>
                <w:rFonts w:cs="Times New Roman"/>
                <w:sz w:val="20"/>
                <w:szCs w:val="20"/>
              </w:rPr>
            </w:pPr>
            <w:r>
              <w:rPr>
                <w:rFonts w:cs="Times New Roman"/>
                <w:sz w:val="20"/>
                <w:szCs w:val="20"/>
              </w:rPr>
              <w:t>No more than once per month</w:t>
            </w:r>
          </w:p>
        </w:tc>
        <w:tc>
          <w:tcPr>
            <w:tcW w:w="2143" w:type="dxa"/>
          </w:tcPr>
          <w:p w:rsidR="00CA4DCE" w:rsidRDefault="00CA4DCE" w:rsidP="00A73F77">
            <w:pPr>
              <w:pStyle w:val="ListParagraph"/>
              <w:ind w:left="0"/>
              <w:rPr>
                <w:rFonts w:cs="Times New Roman"/>
                <w:sz w:val="20"/>
                <w:szCs w:val="20"/>
              </w:rPr>
            </w:pPr>
          </w:p>
        </w:tc>
      </w:tr>
      <w:tr w:rsidR="00CA4DCE" w:rsidTr="00CA4DCE">
        <w:tc>
          <w:tcPr>
            <w:tcW w:w="319" w:type="dxa"/>
          </w:tcPr>
          <w:p w:rsidR="00CA4DCE" w:rsidRPr="00FD3BF9" w:rsidRDefault="00D25434" w:rsidP="00A73F77">
            <w:pPr>
              <w:pStyle w:val="ListParagraph"/>
              <w:ind w:left="0"/>
              <w:rPr>
                <w:rFonts w:cs="Times New Roman"/>
                <w:sz w:val="20"/>
                <w:szCs w:val="20"/>
              </w:rPr>
            </w:pPr>
            <w:r>
              <w:rPr>
                <w:rFonts w:cs="Times New Roman"/>
                <w:sz w:val="20"/>
                <w:szCs w:val="20"/>
              </w:rPr>
              <w:t>8</w:t>
            </w:r>
          </w:p>
        </w:tc>
        <w:tc>
          <w:tcPr>
            <w:tcW w:w="2141" w:type="dxa"/>
          </w:tcPr>
          <w:p w:rsidR="00CA4DCE" w:rsidRPr="00EB3F5E" w:rsidRDefault="00D25434" w:rsidP="00A73F77">
            <w:pPr>
              <w:pStyle w:val="ListParagraph"/>
              <w:ind w:left="0"/>
              <w:rPr>
                <w:rFonts w:cs="Times New Roman"/>
                <w:sz w:val="20"/>
                <w:szCs w:val="20"/>
              </w:rPr>
            </w:pPr>
            <w:r w:rsidRPr="00EB3F5E">
              <w:rPr>
                <w:rFonts w:cs="Times New Roman"/>
                <w:sz w:val="20"/>
                <w:szCs w:val="20"/>
              </w:rPr>
              <w:t xml:space="preserve">Provision of a PAFA performance report </w:t>
            </w:r>
          </w:p>
        </w:tc>
        <w:tc>
          <w:tcPr>
            <w:tcW w:w="2446" w:type="dxa"/>
          </w:tcPr>
          <w:p w:rsidR="00CA4DCE" w:rsidRPr="00084414" w:rsidRDefault="00D25434" w:rsidP="00A73F77">
            <w:pPr>
              <w:pStyle w:val="ListParagraph"/>
              <w:ind w:left="0"/>
              <w:rPr>
                <w:rFonts w:cs="Times New Roman"/>
                <w:sz w:val="20"/>
                <w:szCs w:val="20"/>
              </w:rPr>
            </w:pPr>
            <w:r>
              <w:rPr>
                <w:rFonts w:cs="Times New Roman"/>
                <w:sz w:val="20"/>
                <w:szCs w:val="20"/>
              </w:rPr>
              <w:t>Quarterly</w:t>
            </w:r>
          </w:p>
        </w:tc>
        <w:tc>
          <w:tcPr>
            <w:tcW w:w="1978" w:type="dxa"/>
          </w:tcPr>
          <w:p w:rsidR="00CA4DCE" w:rsidRPr="00084414" w:rsidRDefault="00D25434" w:rsidP="00A73F77">
            <w:pPr>
              <w:pStyle w:val="ListParagraph"/>
              <w:ind w:left="0"/>
              <w:rPr>
                <w:rFonts w:cs="Times New Roman"/>
                <w:sz w:val="20"/>
                <w:szCs w:val="20"/>
              </w:rPr>
            </w:pPr>
            <w:r>
              <w:rPr>
                <w:rFonts w:cs="Times New Roman"/>
                <w:sz w:val="20"/>
                <w:szCs w:val="20"/>
              </w:rPr>
              <w:t>Performance report against KPIs etc</w:t>
            </w:r>
          </w:p>
        </w:tc>
        <w:tc>
          <w:tcPr>
            <w:tcW w:w="1509" w:type="dxa"/>
          </w:tcPr>
          <w:p w:rsidR="00CA4DCE" w:rsidRPr="00084414" w:rsidRDefault="00D25434" w:rsidP="00A73F77">
            <w:pPr>
              <w:pStyle w:val="ListParagraph"/>
              <w:ind w:left="0"/>
              <w:rPr>
                <w:rFonts w:cs="Times New Roman"/>
                <w:sz w:val="20"/>
                <w:szCs w:val="20"/>
              </w:rPr>
            </w:pPr>
            <w:r>
              <w:rPr>
                <w:rFonts w:cs="Times New Roman"/>
                <w:sz w:val="20"/>
                <w:szCs w:val="20"/>
              </w:rPr>
              <w:t>PAC</w:t>
            </w:r>
          </w:p>
        </w:tc>
        <w:tc>
          <w:tcPr>
            <w:tcW w:w="2327" w:type="dxa"/>
          </w:tcPr>
          <w:p w:rsidR="00CA4DCE" w:rsidRPr="00084414" w:rsidRDefault="00D25434" w:rsidP="00A73F77">
            <w:pPr>
              <w:pStyle w:val="ListParagraph"/>
              <w:ind w:left="0"/>
              <w:rPr>
                <w:rFonts w:cs="Times New Roman"/>
                <w:sz w:val="20"/>
                <w:szCs w:val="20"/>
              </w:rPr>
            </w:pPr>
            <w:r>
              <w:rPr>
                <w:rFonts w:cs="Times New Roman"/>
                <w:sz w:val="20"/>
                <w:szCs w:val="20"/>
              </w:rPr>
              <w:t>Quarterly</w:t>
            </w:r>
          </w:p>
        </w:tc>
        <w:tc>
          <w:tcPr>
            <w:tcW w:w="2337" w:type="dxa"/>
          </w:tcPr>
          <w:p w:rsidR="00CA4DCE" w:rsidRPr="00084414" w:rsidRDefault="00D25434" w:rsidP="00A73F77">
            <w:pPr>
              <w:pStyle w:val="ListParagraph"/>
              <w:ind w:left="0"/>
              <w:rPr>
                <w:rFonts w:cs="Times New Roman"/>
                <w:sz w:val="20"/>
                <w:szCs w:val="20"/>
              </w:rPr>
            </w:pPr>
            <w:r>
              <w:rPr>
                <w:rFonts w:cs="Times New Roman"/>
                <w:sz w:val="20"/>
                <w:szCs w:val="20"/>
              </w:rPr>
              <w:t>Four times per year</w:t>
            </w:r>
          </w:p>
        </w:tc>
        <w:tc>
          <w:tcPr>
            <w:tcW w:w="2143" w:type="dxa"/>
          </w:tcPr>
          <w:p w:rsidR="00CA4DCE" w:rsidRPr="00084414" w:rsidRDefault="00CA4DCE" w:rsidP="00A73F77">
            <w:pPr>
              <w:pStyle w:val="ListParagraph"/>
              <w:ind w:left="0"/>
              <w:rPr>
                <w:rFonts w:cs="Times New Roman"/>
                <w:sz w:val="20"/>
                <w:szCs w:val="20"/>
              </w:rPr>
            </w:pPr>
          </w:p>
        </w:tc>
      </w:tr>
      <w:tr w:rsidR="00EB3F5E" w:rsidTr="00CA4DCE">
        <w:tc>
          <w:tcPr>
            <w:tcW w:w="319" w:type="dxa"/>
          </w:tcPr>
          <w:p w:rsidR="00EB3F5E" w:rsidRDefault="00EB3F5E" w:rsidP="00A73F77">
            <w:pPr>
              <w:pStyle w:val="ListParagraph"/>
              <w:ind w:left="0"/>
              <w:rPr>
                <w:rFonts w:cs="Times New Roman"/>
                <w:sz w:val="20"/>
                <w:szCs w:val="20"/>
              </w:rPr>
            </w:pPr>
            <w:r>
              <w:rPr>
                <w:rFonts w:cs="Times New Roman"/>
                <w:sz w:val="20"/>
                <w:szCs w:val="20"/>
              </w:rPr>
              <w:t>9</w:t>
            </w:r>
          </w:p>
        </w:tc>
        <w:tc>
          <w:tcPr>
            <w:tcW w:w="2141" w:type="dxa"/>
          </w:tcPr>
          <w:p w:rsidR="00EB3F5E" w:rsidRPr="00EB3F5E" w:rsidRDefault="00EB3F5E" w:rsidP="00A73F77">
            <w:pPr>
              <w:pStyle w:val="ListParagraph"/>
              <w:ind w:left="0"/>
              <w:rPr>
                <w:rFonts w:cs="Times New Roman"/>
                <w:sz w:val="20"/>
                <w:szCs w:val="20"/>
              </w:rPr>
            </w:pPr>
            <w:r>
              <w:rPr>
                <w:rFonts w:cs="Times New Roman"/>
                <w:sz w:val="20"/>
                <w:szCs w:val="20"/>
              </w:rPr>
              <w:t>C</w:t>
            </w:r>
            <w:r w:rsidRPr="00EB3F5E">
              <w:rPr>
                <w:rFonts w:cs="Times New Roman"/>
                <w:sz w:val="20"/>
                <w:szCs w:val="20"/>
              </w:rPr>
              <w:t>onsultation on the effectiveness of the Framework and the submission of a report of findings to the PAC</w:t>
            </w:r>
          </w:p>
        </w:tc>
        <w:tc>
          <w:tcPr>
            <w:tcW w:w="2446" w:type="dxa"/>
          </w:tcPr>
          <w:p w:rsidR="00EB3F5E" w:rsidRDefault="00EB3F5E" w:rsidP="00A73F77">
            <w:pPr>
              <w:pStyle w:val="ListParagraph"/>
              <w:ind w:left="0"/>
              <w:rPr>
                <w:rFonts w:cs="Times New Roman"/>
                <w:sz w:val="20"/>
                <w:szCs w:val="20"/>
              </w:rPr>
            </w:pPr>
            <w:r>
              <w:rPr>
                <w:rFonts w:cs="Times New Roman"/>
                <w:sz w:val="20"/>
                <w:szCs w:val="20"/>
              </w:rPr>
              <w:t>On 1</w:t>
            </w:r>
            <w:r w:rsidRPr="00EB3F5E">
              <w:rPr>
                <w:rFonts w:cs="Times New Roman"/>
                <w:sz w:val="20"/>
                <w:szCs w:val="20"/>
                <w:vertAlign w:val="superscript"/>
              </w:rPr>
              <w:t>st</w:t>
            </w:r>
            <w:r>
              <w:rPr>
                <w:rFonts w:cs="Times New Roman"/>
                <w:sz w:val="20"/>
                <w:szCs w:val="20"/>
              </w:rPr>
              <w:t xml:space="preserve"> October each year</w:t>
            </w:r>
          </w:p>
        </w:tc>
        <w:tc>
          <w:tcPr>
            <w:tcW w:w="1978" w:type="dxa"/>
          </w:tcPr>
          <w:p w:rsidR="00EB3F5E" w:rsidRDefault="00EB3F5E" w:rsidP="00A73F77">
            <w:pPr>
              <w:pStyle w:val="ListParagraph"/>
              <w:ind w:left="0"/>
              <w:rPr>
                <w:rFonts w:cs="Times New Roman"/>
                <w:sz w:val="20"/>
                <w:szCs w:val="20"/>
              </w:rPr>
            </w:pPr>
            <w:r>
              <w:rPr>
                <w:rFonts w:cs="Times New Roman"/>
                <w:sz w:val="20"/>
                <w:szCs w:val="20"/>
              </w:rPr>
              <w:t>Report</w:t>
            </w:r>
          </w:p>
        </w:tc>
        <w:tc>
          <w:tcPr>
            <w:tcW w:w="1509" w:type="dxa"/>
          </w:tcPr>
          <w:p w:rsidR="00EB3F5E" w:rsidRDefault="00EB3F5E" w:rsidP="00A73F77">
            <w:pPr>
              <w:pStyle w:val="ListParagraph"/>
              <w:ind w:left="0"/>
              <w:rPr>
                <w:rFonts w:cs="Times New Roman"/>
                <w:sz w:val="20"/>
                <w:szCs w:val="20"/>
              </w:rPr>
            </w:pPr>
            <w:r>
              <w:rPr>
                <w:rFonts w:cs="Times New Roman"/>
                <w:sz w:val="20"/>
                <w:szCs w:val="20"/>
              </w:rPr>
              <w:t>PAC</w:t>
            </w:r>
          </w:p>
        </w:tc>
        <w:tc>
          <w:tcPr>
            <w:tcW w:w="2327" w:type="dxa"/>
          </w:tcPr>
          <w:p w:rsidR="00EB3F5E" w:rsidRDefault="00EB3F5E" w:rsidP="00A73F77">
            <w:pPr>
              <w:pStyle w:val="ListParagraph"/>
              <w:ind w:left="0"/>
              <w:rPr>
                <w:rFonts w:cs="Times New Roman"/>
                <w:sz w:val="20"/>
                <w:szCs w:val="20"/>
              </w:rPr>
            </w:pPr>
            <w:r>
              <w:rPr>
                <w:rFonts w:cs="Times New Roman"/>
                <w:sz w:val="20"/>
                <w:szCs w:val="20"/>
              </w:rPr>
              <w:t>Annually</w:t>
            </w:r>
          </w:p>
        </w:tc>
        <w:tc>
          <w:tcPr>
            <w:tcW w:w="2337" w:type="dxa"/>
          </w:tcPr>
          <w:p w:rsidR="00EB3F5E" w:rsidRDefault="00EB3F5E" w:rsidP="00A73F77">
            <w:pPr>
              <w:pStyle w:val="ListParagraph"/>
              <w:ind w:left="0"/>
              <w:rPr>
                <w:rFonts w:cs="Times New Roman"/>
                <w:sz w:val="20"/>
                <w:szCs w:val="20"/>
              </w:rPr>
            </w:pPr>
            <w:r>
              <w:rPr>
                <w:rFonts w:cs="Times New Roman"/>
                <w:sz w:val="20"/>
                <w:szCs w:val="20"/>
              </w:rPr>
              <w:t>Once per year</w:t>
            </w:r>
          </w:p>
        </w:tc>
        <w:tc>
          <w:tcPr>
            <w:tcW w:w="2143" w:type="dxa"/>
          </w:tcPr>
          <w:p w:rsidR="00EB3F5E" w:rsidRPr="00084414" w:rsidRDefault="00EB3F5E" w:rsidP="00A73F77">
            <w:pPr>
              <w:pStyle w:val="ListParagraph"/>
              <w:ind w:left="0"/>
              <w:rPr>
                <w:rFonts w:cs="Times New Roman"/>
                <w:sz w:val="20"/>
                <w:szCs w:val="20"/>
              </w:rPr>
            </w:pPr>
          </w:p>
        </w:tc>
      </w:tr>
      <w:tr w:rsidR="00BA220F" w:rsidTr="00D740D7">
        <w:tc>
          <w:tcPr>
            <w:tcW w:w="15200" w:type="dxa"/>
            <w:gridSpan w:val="8"/>
          </w:tcPr>
          <w:p w:rsidR="00BA220F" w:rsidRPr="00BA220F" w:rsidRDefault="00BA220F" w:rsidP="00FD3BF9">
            <w:pPr>
              <w:rPr>
                <w:rFonts w:cs="Times New Roman"/>
                <w:b/>
                <w:sz w:val="20"/>
                <w:szCs w:val="20"/>
              </w:rPr>
            </w:pPr>
            <w:r w:rsidRPr="00BA220F">
              <w:rPr>
                <w:rFonts w:cs="Times New Roman"/>
                <w:b/>
                <w:sz w:val="20"/>
                <w:szCs w:val="20"/>
              </w:rPr>
              <w:t>Part 2 Provision and maintenance of the PAF Risk Register</w:t>
            </w:r>
          </w:p>
          <w:p w:rsidR="00BA220F" w:rsidRPr="00FD3BF9" w:rsidRDefault="00BA220F" w:rsidP="00FD3BF9">
            <w:pPr>
              <w:rPr>
                <w:rFonts w:cs="Times New Roman"/>
                <w:sz w:val="20"/>
                <w:szCs w:val="20"/>
              </w:rPr>
            </w:pPr>
          </w:p>
        </w:tc>
      </w:tr>
      <w:tr w:rsidR="00BA220F" w:rsidTr="007C2CC2">
        <w:tc>
          <w:tcPr>
            <w:tcW w:w="15200" w:type="dxa"/>
            <w:gridSpan w:val="8"/>
          </w:tcPr>
          <w:p w:rsidR="00BA220F" w:rsidRPr="00FD3BF9" w:rsidRDefault="00BA220F" w:rsidP="00A73F77">
            <w:pPr>
              <w:pStyle w:val="ListParagraph"/>
              <w:ind w:left="0"/>
              <w:rPr>
                <w:rFonts w:cs="Times New Roman"/>
                <w:sz w:val="20"/>
                <w:szCs w:val="20"/>
              </w:rPr>
            </w:pPr>
            <w:r w:rsidRPr="00FD3BF9">
              <w:rPr>
                <w:rFonts w:cs="Times New Roman"/>
                <w:sz w:val="20"/>
                <w:szCs w:val="20"/>
              </w:rPr>
              <w:t>Service description - Creation, management, maintenance and reporting (including publication) of the PAF Risk Register</w:t>
            </w:r>
            <w:r>
              <w:rPr>
                <w:rFonts w:cs="Times New Roman"/>
                <w:sz w:val="20"/>
                <w:szCs w:val="20"/>
              </w:rPr>
              <w:t xml:space="preserve"> and operation of the PAF Risk Register process</w:t>
            </w:r>
          </w:p>
        </w:tc>
      </w:tr>
      <w:tr w:rsidR="00CA4DCE" w:rsidTr="00CA4DCE">
        <w:tc>
          <w:tcPr>
            <w:tcW w:w="319" w:type="dxa"/>
          </w:tcPr>
          <w:p w:rsidR="00CA4DCE" w:rsidRPr="00084414" w:rsidRDefault="00CA4DCE" w:rsidP="004D3C07">
            <w:pPr>
              <w:pStyle w:val="ListParagraph"/>
              <w:ind w:left="0"/>
              <w:rPr>
                <w:rFonts w:cs="Times New Roman"/>
                <w:sz w:val="20"/>
                <w:szCs w:val="20"/>
              </w:rPr>
            </w:pPr>
          </w:p>
        </w:tc>
        <w:tc>
          <w:tcPr>
            <w:tcW w:w="2141"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Service Requirement Description</w:t>
            </w:r>
          </w:p>
        </w:tc>
        <w:tc>
          <w:tcPr>
            <w:tcW w:w="2446"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Service Requirement Trigger</w:t>
            </w:r>
          </w:p>
        </w:tc>
        <w:tc>
          <w:tcPr>
            <w:tcW w:w="1978"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Service Requirement Output</w:t>
            </w:r>
          </w:p>
        </w:tc>
        <w:tc>
          <w:tcPr>
            <w:tcW w:w="1509"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Recipient</w:t>
            </w:r>
          </w:p>
        </w:tc>
        <w:tc>
          <w:tcPr>
            <w:tcW w:w="2327" w:type="dxa"/>
          </w:tcPr>
          <w:p w:rsidR="00CA4DCE" w:rsidRPr="00084414" w:rsidRDefault="00CA4DCE" w:rsidP="004D3C07">
            <w:pPr>
              <w:pStyle w:val="ListParagraph"/>
              <w:ind w:left="0"/>
              <w:rPr>
                <w:rFonts w:cs="Times New Roman"/>
                <w:sz w:val="20"/>
                <w:szCs w:val="20"/>
              </w:rPr>
            </w:pPr>
            <w:r>
              <w:rPr>
                <w:rFonts w:cs="Times New Roman"/>
                <w:sz w:val="20"/>
                <w:szCs w:val="20"/>
              </w:rPr>
              <w:t>Timing of delivery of service requirement output</w:t>
            </w:r>
          </w:p>
        </w:tc>
        <w:tc>
          <w:tcPr>
            <w:tcW w:w="2337" w:type="dxa"/>
          </w:tcPr>
          <w:p w:rsidR="00CA4DCE" w:rsidRDefault="00CA4DCE" w:rsidP="004D3C07">
            <w:pPr>
              <w:pStyle w:val="ListParagraph"/>
              <w:ind w:left="0"/>
              <w:rPr>
                <w:rFonts w:cs="Times New Roman"/>
                <w:sz w:val="20"/>
                <w:szCs w:val="20"/>
              </w:rPr>
            </w:pPr>
            <w:r>
              <w:rPr>
                <w:rFonts w:cs="Times New Roman"/>
                <w:sz w:val="20"/>
                <w:szCs w:val="20"/>
              </w:rPr>
              <w:t>Expected volumes</w:t>
            </w:r>
          </w:p>
        </w:tc>
        <w:tc>
          <w:tcPr>
            <w:tcW w:w="2143" w:type="dxa"/>
          </w:tcPr>
          <w:p w:rsidR="00CA4DCE" w:rsidRDefault="00CA4DCE" w:rsidP="004D3C07">
            <w:pPr>
              <w:pStyle w:val="ListParagraph"/>
              <w:ind w:left="0"/>
              <w:rPr>
                <w:rFonts w:cs="Times New Roman"/>
                <w:sz w:val="20"/>
                <w:szCs w:val="20"/>
              </w:rPr>
            </w:pPr>
          </w:p>
        </w:tc>
      </w:tr>
      <w:tr w:rsidR="00CA4DCE" w:rsidTr="00CA4DCE">
        <w:tc>
          <w:tcPr>
            <w:tcW w:w="319" w:type="dxa"/>
          </w:tcPr>
          <w:p w:rsidR="00CA4DCE" w:rsidRPr="00084414" w:rsidRDefault="00CA4DCE" w:rsidP="00A73F77">
            <w:pPr>
              <w:pStyle w:val="ListParagraph"/>
              <w:ind w:left="0"/>
              <w:rPr>
                <w:rFonts w:cs="Times New Roman"/>
                <w:sz w:val="20"/>
                <w:szCs w:val="20"/>
              </w:rPr>
            </w:pPr>
            <w:r>
              <w:rPr>
                <w:rFonts w:cs="Times New Roman"/>
                <w:sz w:val="20"/>
                <w:szCs w:val="20"/>
              </w:rPr>
              <w:t>1</w:t>
            </w:r>
          </w:p>
        </w:tc>
        <w:tc>
          <w:tcPr>
            <w:tcW w:w="2141" w:type="dxa"/>
          </w:tcPr>
          <w:p w:rsidR="00CA4DCE" w:rsidRPr="00084414" w:rsidRDefault="00CA4DCE" w:rsidP="00A73F77">
            <w:pPr>
              <w:pStyle w:val="ListParagraph"/>
              <w:ind w:left="0"/>
              <w:rPr>
                <w:rFonts w:cs="Times New Roman"/>
                <w:sz w:val="20"/>
                <w:szCs w:val="20"/>
              </w:rPr>
            </w:pPr>
            <w:r>
              <w:rPr>
                <w:rFonts w:cs="Times New Roman"/>
                <w:sz w:val="20"/>
                <w:szCs w:val="20"/>
              </w:rPr>
              <w:t>Publication of the PAF Risk Register process and any supporting documents / templates etc</w:t>
            </w:r>
          </w:p>
        </w:tc>
        <w:tc>
          <w:tcPr>
            <w:tcW w:w="2446" w:type="dxa"/>
          </w:tcPr>
          <w:p w:rsidR="00CA4DCE" w:rsidRPr="00084414" w:rsidRDefault="00CA4DCE" w:rsidP="00A73F77">
            <w:pPr>
              <w:pStyle w:val="ListParagraph"/>
              <w:ind w:left="0"/>
              <w:rPr>
                <w:rFonts w:cs="Times New Roman"/>
                <w:sz w:val="20"/>
                <w:szCs w:val="20"/>
              </w:rPr>
            </w:pPr>
            <w:r>
              <w:rPr>
                <w:rFonts w:cs="Times New Roman"/>
                <w:sz w:val="20"/>
                <w:szCs w:val="20"/>
              </w:rPr>
              <w:t>Ongoing, maintain as changes require</w:t>
            </w:r>
          </w:p>
        </w:tc>
        <w:tc>
          <w:tcPr>
            <w:tcW w:w="1978" w:type="dxa"/>
          </w:tcPr>
          <w:p w:rsidR="00CA4DCE" w:rsidRPr="00084414" w:rsidRDefault="00CA4DCE" w:rsidP="00A73F77">
            <w:pPr>
              <w:pStyle w:val="ListParagraph"/>
              <w:ind w:left="0"/>
              <w:rPr>
                <w:rFonts w:cs="Times New Roman"/>
                <w:sz w:val="20"/>
                <w:szCs w:val="20"/>
              </w:rPr>
            </w:pPr>
            <w:r>
              <w:rPr>
                <w:rFonts w:cs="Times New Roman"/>
                <w:sz w:val="20"/>
                <w:szCs w:val="20"/>
              </w:rPr>
              <w:t>The publication of the PAF Risk Register Process</w:t>
            </w:r>
          </w:p>
        </w:tc>
        <w:tc>
          <w:tcPr>
            <w:tcW w:w="1509" w:type="dxa"/>
          </w:tcPr>
          <w:p w:rsidR="00CA4DCE" w:rsidRPr="00084414" w:rsidRDefault="00CA4DCE" w:rsidP="00A73F77">
            <w:pPr>
              <w:pStyle w:val="ListParagraph"/>
              <w:ind w:left="0"/>
              <w:rPr>
                <w:rFonts w:cs="Times New Roman"/>
                <w:sz w:val="20"/>
                <w:szCs w:val="20"/>
              </w:rPr>
            </w:pPr>
            <w:r>
              <w:rPr>
                <w:rFonts w:cs="Times New Roman"/>
                <w:sz w:val="20"/>
                <w:szCs w:val="20"/>
              </w:rPr>
              <w:t>The industry, published at:</w:t>
            </w:r>
          </w:p>
        </w:tc>
        <w:tc>
          <w:tcPr>
            <w:tcW w:w="2327" w:type="dxa"/>
          </w:tcPr>
          <w:p w:rsidR="00CA4DCE" w:rsidRPr="00084414" w:rsidRDefault="00CA4DCE" w:rsidP="00663805">
            <w:pPr>
              <w:pStyle w:val="ListParagraph"/>
              <w:ind w:left="0"/>
              <w:rPr>
                <w:rFonts w:cs="Times New Roman"/>
                <w:sz w:val="20"/>
                <w:szCs w:val="20"/>
              </w:rPr>
            </w:pPr>
            <w:r>
              <w:rPr>
                <w:rFonts w:cs="Times New Roman"/>
                <w:sz w:val="20"/>
                <w:szCs w:val="20"/>
              </w:rPr>
              <w:t>Within [1] business day of the notice from the PAC of the approved PAF Risk Register process</w:t>
            </w:r>
          </w:p>
        </w:tc>
        <w:tc>
          <w:tcPr>
            <w:tcW w:w="2337" w:type="dxa"/>
          </w:tcPr>
          <w:p w:rsidR="00CA4DCE" w:rsidRDefault="00960D8B" w:rsidP="00663805">
            <w:pPr>
              <w:pStyle w:val="ListParagraph"/>
              <w:ind w:left="0"/>
              <w:rPr>
                <w:rFonts w:cs="Times New Roman"/>
                <w:sz w:val="20"/>
                <w:szCs w:val="20"/>
              </w:rPr>
            </w:pPr>
            <w:r>
              <w:rPr>
                <w:rFonts w:cs="Times New Roman"/>
                <w:sz w:val="20"/>
                <w:szCs w:val="20"/>
              </w:rPr>
              <w:t>Ongoing maintenance. Publication once per month</w:t>
            </w:r>
          </w:p>
        </w:tc>
        <w:tc>
          <w:tcPr>
            <w:tcW w:w="2143" w:type="dxa"/>
          </w:tcPr>
          <w:p w:rsidR="00CA4DCE" w:rsidRDefault="00CA4DCE" w:rsidP="00663805">
            <w:pPr>
              <w:pStyle w:val="ListParagraph"/>
              <w:ind w:left="0"/>
              <w:rPr>
                <w:rFonts w:cs="Times New Roman"/>
                <w:sz w:val="20"/>
                <w:szCs w:val="20"/>
              </w:rPr>
            </w:pPr>
          </w:p>
        </w:tc>
      </w:tr>
      <w:tr w:rsidR="00CA4DCE" w:rsidTr="00CA4DCE">
        <w:tc>
          <w:tcPr>
            <w:tcW w:w="319" w:type="dxa"/>
          </w:tcPr>
          <w:p w:rsidR="00CA4DCE" w:rsidRPr="00084414" w:rsidRDefault="00CA4DCE" w:rsidP="00A73F77">
            <w:pPr>
              <w:pStyle w:val="ListParagraph"/>
              <w:ind w:left="0"/>
              <w:rPr>
                <w:rFonts w:cs="Times New Roman"/>
                <w:sz w:val="20"/>
                <w:szCs w:val="20"/>
              </w:rPr>
            </w:pPr>
            <w:r>
              <w:rPr>
                <w:rFonts w:cs="Times New Roman"/>
                <w:sz w:val="20"/>
                <w:szCs w:val="20"/>
              </w:rPr>
              <w:t>2</w:t>
            </w:r>
          </w:p>
        </w:tc>
        <w:tc>
          <w:tcPr>
            <w:tcW w:w="2141" w:type="dxa"/>
          </w:tcPr>
          <w:p w:rsidR="00CA4DCE" w:rsidRPr="00020F3E" w:rsidRDefault="00CA4DCE" w:rsidP="00A73F77">
            <w:pPr>
              <w:pStyle w:val="ListParagraph"/>
              <w:ind w:left="0"/>
              <w:rPr>
                <w:rFonts w:cs="Times New Roman"/>
                <w:sz w:val="20"/>
                <w:szCs w:val="20"/>
              </w:rPr>
            </w:pPr>
            <w:r>
              <w:rPr>
                <w:rFonts w:cs="Times New Roman"/>
                <w:sz w:val="20"/>
                <w:szCs w:val="20"/>
              </w:rPr>
              <w:t>Operation of the PAF Risk Register Process</w:t>
            </w:r>
          </w:p>
        </w:tc>
        <w:tc>
          <w:tcPr>
            <w:tcW w:w="2446" w:type="dxa"/>
          </w:tcPr>
          <w:p w:rsidR="00CA4DCE" w:rsidRPr="00020F3E" w:rsidRDefault="00CA4DCE" w:rsidP="00A73F77">
            <w:pPr>
              <w:pStyle w:val="ListParagraph"/>
              <w:ind w:left="0"/>
              <w:rPr>
                <w:rFonts w:cs="Times New Roman"/>
                <w:sz w:val="20"/>
                <w:szCs w:val="20"/>
              </w:rPr>
            </w:pPr>
            <w:r>
              <w:rPr>
                <w:rFonts w:cs="Times New Roman"/>
                <w:sz w:val="20"/>
                <w:szCs w:val="20"/>
              </w:rPr>
              <w:t>Ongoing</w:t>
            </w:r>
          </w:p>
        </w:tc>
        <w:tc>
          <w:tcPr>
            <w:tcW w:w="1978" w:type="dxa"/>
          </w:tcPr>
          <w:p w:rsidR="00CA4DCE" w:rsidRPr="00084414" w:rsidRDefault="00CA4DCE" w:rsidP="00A73F77">
            <w:pPr>
              <w:pStyle w:val="ListParagraph"/>
              <w:ind w:left="0"/>
              <w:rPr>
                <w:rFonts w:cs="Times New Roman"/>
                <w:sz w:val="20"/>
                <w:szCs w:val="20"/>
              </w:rPr>
            </w:pPr>
            <w:r>
              <w:rPr>
                <w:rFonts w:cs="Times New Roman"/>
                <w:sz w:val="20"/>
                <w:szCs w:val="20"/>
              </w:rPr>
              <w:t>As required by the PAF Risk Register Process</w:t>
            </w:r>
          </w:p>
        </w:tc>
        <w:tc>
          <w:tcPr>
            <w:tcW w:w="1509" w:type="dxa"/>
          </w:tcPr>
          <w:p w:rsidR="00CA4DCE" w:rsidRPr="00084414" w:rsidRDefault="00CA4DCE" w:rsidP="00A73F77">
            <w:pPr>
              <w:pStyle w:val="ListParagraph"/>
              <w:ind w:left="0"/>
              <w:rPr>
                <w:rFonts w:cs="Times New Roman"/>
                <w:sz w:val="20"/>
                <w:szCs w:val="20"/>
              </w:rPr>
            </w:pPr>
            <w:r>
              <w:rPr>
                <w:rFonts w:cs="Times New Roman"/>
                <w:sz w:val="20"/>
                <w:szCs w:val="20"/>
              </w:rPr>
              <w:t>As required by the PAF Risk Register Process</w:t>
            </w:r>
          </w:p>
        </w:tc>
        <w:tc>
          <w:tcPr>
            <w:tcW w:w="2327" w:type="dxa"/>
          </w:tcPr>
          <w:p w:rsidR="00CA4DCE" w:rsidRPr="00084414" w:rsidRDefault="00CA4DCE" w:rsidP="00A73F77">
            <w:pPr>
              <w:pStyle w:val="ListParagraph"/>
              <w:ind w:left="0"/>
              <w:rPr>
                <w:rFonts w:cs="Times New Roman"/>
                <w:sz w:val="20"/>
                <w:szCs w:val="20"/>
              </w:rPr>
            </w:pPr>
            <w:r>
              <w:rPr>
                <w:rFonts w:cs="Times New Roman"/>
                <w:sz w:val="20"/>
                <w:szCs w:val="20"/>
              </w:rPr>
              <w:t>As required by the PAF Risk Register Process</w:t>
            </w:r>
          </w:p>
        </w:tc>
        <w:tc>
          <w:tcPr>
            <w:tcW w:w="2337" w:type="dxa"/>
          </w:tcPr>
          <w:p w:rsidR="00CA4DCE" w:rsidRDefault="00CA4DCE" w:rsidP="00A73F77">
            <w:pPr>
              <w:pStyle w:val="ListParagraph"/>
              <w:ind w:left="0"/>
              <w:rPr>
                <w:rFonts w:cs="Times New Roman"/>
                <w:sz w:val="20"/>
                <w:szCs w:val="20"/>
              </w:rPr>
            </w:pPr>
            <w:r>
              <w:rPr>
                <w:rFonts w:cs="Times New Roman"/>
                <w:sz w:val="20"/>
                <w:szCs w:val="20"/>
              </w:rPr>
              <w:t>Ongoing</w:t>
            </w:r>
          </w:p>
        </w:tc>
        <w:tc>
          <w:tcPr>
            <w:tcW w:w="2143" w:type="dxa"/>
          </w:tcPr>
          <w:p w:rsidR="00CA4DCE" w:rsidRDefault="00CA4DCE" w:rsidP="00A73F77">
            <w:pPr>
              <w:pStyle w:val="ListParagraph"/>
              <w:ind w:left="0"/>
              <w:rPr>
                <w:rFonts w:cs="Times New Roman"/>
                <w:sz w:val="20"/>
                <w:szCs w:val="20"/>
              </w:rPr>
            </w:pPr>
          </w:p>
        </w:tc>
      </w:tr>
      <w:tr w:rsidR="00CA4DCE" w:rsidTr="00CA4DCE">
        <w:tc>
          <w:tcPr>
            <w:tcW w:w="319" w:type="dxa"/>
          </w:tcPr>
          <w:p w:rsidR="00CA4DCE" w:rsidRPr="00084414" w:rsidRDefault="00CA4DCE" w:rsidP="00A73F77">
            <w:pPr>
              <w:pStyle w:val="ListParagraph"/>
              <w:ind w:left="0"/>
              <w:rPr>
                <w:rFonts w:cs="Times New Roman"/>
                <w:sz w:val="20"/>
                <w:szCs w:val="20"/>
              </w:rPr>
            </w:pPr>
          </w:p>
        </w:tc>
        <w:tc>
          <w:tcPr>
            <w:tcW w:w="2141" w:type="dxa"/>
          </w:tcPr>
          <w:p w:rsidR="00CA4DCE" w:rsidRPr="00084414" w:rsidRDefault="00CA4DCE" w:rsidP="00A73F77">
            <w:pPr>
              <w:pStyle w:val="ListParagraph"/>
              <w:ind w:left="0"/>
              <w:rPr>
                <w:rFonts w:cs="Times New Roman"/>
                <w:sz w:val="20"/>
                <w:szCs w:val="20"/>
              </w:rPr>
            </w:pPr>
          </w:p>
        </w:tc>
        <w:tc>
          <w:tcPr>
            <w:tcW w:w="2446" w:type="dxa"/>
          </w:tcPr>
          <w:p w:rsidR="00CA4DCE" w:rsidRPr="00084414" w:rsidRDefault="00CA4DCE" w:rsidP="00A73F77">
            <w:pPr>
              <w:pStyle w:val="ListParagraph"/>
              <w:ind w:left="0"/>
              <w:rPr>
                <w:rFonts w:cs="Times New Roman"/>
                <w:sz w:val="20"/>
                <w:szCs w:val="20"/>
              </w:rPr>
            </w:pPr>
          </w:p>
        </w:tc>
        <w:tc>
          <w:tcPr>
            <w:tcW w:w="1978" w:type="dxa"/>
          </w:tcPr>
          <w:p w:rsidR="00CA4DCE" w:rsidRPr="00084414" w:rsidRDefault="00CA4DCE" w:rsidP="00A73F77">
            <w:pPr>
              <w:pStyle w:val="ListParagraph"/>
              <w:ind w:left="0"/>
              <w:rPr>
                <w:rFonts w:cs="Times New Roman"/>
                <w:sz w:val="20"/>
                <w:szCs w:val="20"/>
              </w:rPr>
            </w:pPr>
          </w:p>
        </w:tc>
        <w:tc>
          <w:tcPr>
            <w:tcW w:w="1509" w:type="dxa"/>
          </w:tcPr>
          <w:p w:rsidR="00CA4DCE" w:rsidRPr="00084414" w:rsidRDefault="00CA4DCE" w:rsidP="00A73F77">
            <w:pPr>
              <w:pStyle w:val="ListParagraph"/>
              <w:ind w:left="0"/>
              <w:rPr>
                <w:rFonts w:cs="Times New Roman"/>
                <w:sz w:val="20"/>
                <w:szCs w:val="20"/>
              </w:rPr>
            </w:pPr>
          </w:p>
        </w:tc>
        <w:tc>
          <w:tcPr>
            <w:tcW w:w="2327" w:type="dxa"/>
          </w:tcPr>
          <w:p w:rsidR="00CA4DCE" w:rsidRPr="00084414" w:rsidRDefault="00CA4DCE" w:rsidP="00A73F77">
            <w:pPr>
              <w:pStyle w:val="ListParagraph"/>
              <w:ind w:left="0"/>
              <w:rPr>
                <w:rFonts w:cs="Times New Roman"/>
                <w:sz w:val="20"/>
                <w:szCs w:val="20"/>
              </w:rPr>
            </w:pPr>
          </w:p>
        </w:tc>
        <w:tc>
          <w:tcPr>
            <w:tcW w:w="2337" w:type="dxa"/>
          </w:tcPr>
          <w:p w:rsidR="00CA4DCE" w:rsidRPr="00084414" w:rsidRDefault="00CA4DCE" w:rsidP="00A73F77">
            <w:pPr>
              <w:pStyle w:val="ListParagraph"/>
              <w:ind w:left="0"/>
              <w:rPr>
                <w:rFonts w:cs="Times New Roman"/>
                <w:sz w:val="20"/>
                <w:szCs w:val="20"/>
              </w:rPr>
            </w:pPr>
          </w:p>
        </w:tc>
        <w:tc>
          <w:tcPr>
            <w:tcW w:w="2143" w:type="dxa"/>
          </w:tcPr>
          <w:p w:rsidR="00CA4DCE" w:rsidRPr="00084414" w:rsidRDefault="00CA4DCE" w:rsidP="00A73F77">
            <w:pPr>
              <w:pStyle w:val="ListParagraph"/>
              <w:ind w:left="0"/>
              <w:rPr>
                <w:rFonts w:cs="Times New Roman"/>
                <w:sz w:val="20"/>
                <w:szCs w:val="20"/>
              </w:rPr>
            </w:pPr>
          </w:p>
        </w:tc>
      </w:tr>
      <w:tr w:rsidR="00BA220F" w:rsidTr="00F80167">
        <w:trPr>
          <w:trHeight w:val="361"/>
        </w:trPr>
        <w:tc>
          <w:tcPr>
            <w:tcW w:w="15200" w:type="dxa"/>
            <w:gridSpan w:val="8"/>
          </w:tcPr>
          <w:p w:rsidR="00BA220F" w:rsidRDefault="00BA220F" w:rsidP="004D3C07">
            <w:pPr>
              <w:pStyle w:val="ListParagraph"/>
              <w:ind w:left="0"/>
              <w:rPr>
                <w:rFonts w:cs="Times New Roman"/>
                <w:sz w:val="20"/>
                <w:szCs w:val="20"/>
              </w:rPr>
            </w:pPr>
            <w:r w:rsidRPr="00BA220F">
              <w:rPr>
                <w:rFonts w:cs="Times New Roman"/>
                <w:b/>
                <w:sz w:val="20"/>
                <w:szCs w:val="20"/>
              </w:rPr>
              <w:t>Part 3 Provision of reports to industry</w:t>
            </w:r>
          </w:p>
        </w:tc>
      </w:tr>
      <w:tr w:rsidR="00BA220F" w:rsidTr="00A8443F">
        <w:trPr>
          <w:trHeight w:val="423"/>
        </w:trPr>
        <w:tc>
          <w:tcPr>
            <w:tcW w:w="15200" w:type="dxa"/>
            <w:gridSpan w:val="8"/>
          </w:tcPr>
          <w:p w:rsidR="00BA220F" w:rsidRPr="00084414" w:rsidRDefault="00BA220F" w:rsidP="004D3C07">
            <w:pPr>
              <w:pStyle w:val="ListParagraph"/>
              <w:ind w:left="0"/>
              <w:rPr>
                <w:rFonts w:cs="Times New Roman"/>
                <w:sz w:val="20"/>
                <w:szCs w:val="20"/>
              </w:rPr>
            </w:pPr>
            <w:r w:rsidRPr="00084414">
              <w:rPr>
                <w:rFonts w:cs="Times New Roman"/>
                <w:sz w:val="20"/>
                <w:szCs w:val="20"/>
              </w:rPr>
              <w:t>Service description – The provision of reports to the industry (individual organisations, PAC, and others as required)</w:t>
            </w:r>
          </w:p>
        </w:tc>
      </w:tr>
      <w:tr w:rsidR="00CA4DCE" w:rsidTr="00CA4DCE">
        <w:tc>
          <w:tcPr>
            <w:tcW w:w="319" w:type="dxa"/>
          </w:tcPr>
          <w:p w:rsidR="00CA4DCE" w:rsidRPr="00084414" w:rsidRDefault="00CA4DCE" w:rsidP="004D3C07">
            <w:pPr>
              <w:pStyle w:val="ListParagraph"/>
              <w:ind w:left="0"/>
              <w:rPr>
                <w:rFonts w:cs="Times New Roman"/>
                <w:sz w:val="20"/>
                <w:szCs w:val="20"/>
              </w:rPr>
            </w:pPr>
          </w:p>
        </w:tc>
        <w:tc>
          <w:tcPr>
            <w:tcW w:w="2141"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Service Requirement Description</w:t>
            </w:r>
          </w:p>
        </w:tc>
        <w:tc>
          <w:tcPr>
            <w:tcW w:w="2446"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Service Requirement Trigger</w:t>
            </w:r>
          </w:p>
        </w:tc>
        <w:tc>
          <w:tcPr>
            <w:tcW w:w="1978"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Service Requirement Output</w:t>
            </w:r>
          </w:p>
        </w:tc>
        <w:tc>
          <w:tcPr>
            <w:tcW w:w="1509"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Recipient</w:t>
            </w:r>
          </w:p>
        </w:tc>
        <w:tc>
          <w:tcPr>
            <w:tcW w:w="2327" w:type="dxa"/>
          </w:tcPr>
          <w:p w:rsidR="00CA4DCE" w:rsidRPr="00084414" w:rsidRDefault="00CA4DCE" w:rsidP="004D3C07">
            <w:pPr>
              <w:pStyle w:val="ListParagraph"/>
              <w:ind w:left="0"/>
              <w:rPr>
                <w:rFonts w:cs="Times New Roman"/>
                <w:sz w:val="20"/>
                <w:szCs w:val="20"/>
              </w:rPr>
            </w:pPr>
            <w:r>
              <w:rPr>
                <w:rFonts w:cs="Times New Roman"/>
                <w:sz w:val="20"/>
                <w:szCs w:val="20"/>
              </w:rPr>
              <w:t>Timing of delivery of service requirement output</w:t>
            </w:r>
          </w:p>
        </w:tc>
        <w:tc>
          <w:tcPr>
            <w:tcW w:w="2337" w:type="dxa"/>
          </w:tcPr>
          <w:p w:rsidR="00CA4DCE" w:rsidRDefault="00CA4DCE" w:rsidP="004D3C07">
            <w:pPr>
              <w:pStyle w:val="ListParagraph"/>
              <w:ind w:left="0"/>
              <w:rPr>
                <w:rFonts w:cs="Times New Roman"/>
                <w:sz w:val="20"/>
                <w:szCs w:val="20"/>
              </w:rPr>
            </w:pPr>
          </w:p>
        </w:tc>
        <w:tc>
          <w:tcPr>
            <w:tcW w:w="2143" w:type="dxa"/>
          </w:tcPr>
          <w:p w:rsidR="00CA4DCE" w:rsidRDefault="00CA4DCE" w:rsidP="004D3C07">
            <w:pPr>
              <w:pStyle w:val="ListParagraph"/>
              <w:ind w:left="0"/>
              <w:rPr>
                <w:rFonts w:cs="Times New Roman"/>
                <w:sz w:val="20"/>
                <w:szCs w:val="20"/>
              </w:rPr>
            </w:pPr>
          </w:p>
        </w:tc>
      </w:tr>
      <w:tr w:rsidR="00CA4DCE" w:rsidTr="00CA4DCE">
        <w:tc>
          <w:tcPr>
            <w:tcW w:w="319" w:type="dxa"/>
          </w:tcPr>
          <w:p w:rsidR="00CA4DCE" w:rsidRPr="00084414" w:rsidRDefault="00CA4DCE" w:rsidP="004D3C07">
            <w:pPr>
              <w:pStyle w:val="ListParagraph"/>
              <w:ind w:left="0"/>
              <w:rPr>
                <w:rFonts w:cs="Times New Roman"/>
                <w:sz w:val="20"/>
                <w:szCs w:val="20"/>
              </w:rPr>
            </w:pPr>
            <w:r w:rsidRPr="00084414">
              <w:rPr>
                <w:rFonts w:cs="Times New Roman"/>
                <w:sz w:val="20"/>
                <w:szCs w:val="20"/>
              </w:rPr>
              <w:t>1</w:t>
            </w:r>
          </w:p>
        </w:tc>
        <w:tc>
          <w:tcPr>
            <w:tcW w:w="2141" w:type="dxa"/>
          </w:tcPr>
          <w:p w:rsidR="00CA4DCE" w:rsidRPr="00084414" w:rsidRDefault="00CA4DCE" w:rsidP="004D3C07">
            <w:pPr>
              <w:pStyle w:val="ListParagraph"/>
              <w:ind w:left="0"/>
              <w:rPr>
                <w:rFonts w:cs="Times New Roman"/>
                <w:sz w:val="20"/>
                <w:szCs w:val="20"/>
              </w:rPr>
            </w:pPr>
            <w:r>
              <w:rPr>
                <w:rFonts w:cs="Times New Roman"/>
                <w:sz w:val="20"/>
                <w:szCs w:val="20"/>
              </w:rPr>
              <w:t xml:space="preserve">Performance </w:t>
            </w:r>
            <w:r w:rsidRPr="00084414">
              <w:rPr>
                <w:rFonts w:cs="Times New Roman"/>
                <w:sz w:val="20"/>
                <w:szCs w:val="20"/>
              </w:rPr>
              <w:t xml:space="preserve">Report </w:t>
            </w:r>
            <w:r w:rsidRPr="00084414">
              <w:rPr>
                <w:rFonts w:cs="Times New Roman"/>
                <w:sz w:val="20"/>
                <w:szCs w:val="20"/>
              </w:rPr>
              <w:lastRenderedPageBreak/>
              <w:t>Register report 1</w:t>
            </w:r>
          </w:p>
        </w:tc>
        <w:tc>
          <w:tcPr>
            <w:tcW w:w="2446" w:type="dxa"/>
          </w:tcPr>
          <w:p w:rsidR="00CA4DCE" w:rsidRPr="00084414" w:rsidRDefault="00CA4DCE" w:rsidP="004D3C07">
            <w:pPr>
              <w:pStyle w:val="ListParagraph"/>
              <w:ind w:left="0"/>
              <w:rPr>
                <w:rFonts w:cs="Times New Roman"/>
                <w:sz w:val="20"/>
                <w:szCs w:val="20"/>
              </w:rPr>
            </w:pPr>
            <w:r>
              <w:rPr>
                <w:rFonts w:cs="Times New Roman"/>
                <w:sz w:val="20"/>
                <w:szCs w:val="20"/>
              </w:rPr>
              <w:lastRenderedPageBreak/>
              <w:t xml:space="preserve">As per Performance Report </w:t>
            </w:r>
            <w:r>
              <w:rPr>
                <w:rFonts w:cs="Times New Roman"/>
                <w:sz w:val="20"/>
                <w:szCs w:val="20"/>
              </w:rPr>
              <w:lastRenderedPageBreak/>
              <w:t>Register report 1</w:t>
            </w:r>
          </w:p>
        </w:tc>
        <w:tc>
          <w:tcPr>
            <w:tcW w:w="1978" w:type="dxa"/>
          </w:tcPr>
          <w:p w:rsidR="00CA4DCE" w:rsidRPr="00084414" w:rsidRDefault="00CA4DCE" w:rsidP="004D3C07">
            <w:pPr>
              <w:pStyle w:val="ListParagraph"/>
              <w:ind w:left="0"/>
              <w:rPr>
                <w:rFonts w:cs="Times New Roman"/>
                <w:sz w:val="20"/>
                <w:szCs w:val="20"/>
              </w:rPr>
            </w:pPr>
            <w:r>
              <w:rPr>
                <w:rFonts w:cs="Times New Roman"/>
                <w:sz w:val="20"/>
                <w:szCs w:val="20"/>
              </w:rPr>
              <w:lastRenderedPageBreak/>
              <w:t xml:space="preserve">As per Performance </w:t>
            </w:r>
            <w:r>
              <w:rPr>
                <w:rFonts w:cs="Times New Roman"/>
                <w:sz w:val="20"/>
                <w:szCs w:val="20"/>
              </w:rPr>
              <w:lastRenderedPageBreak/>
              <w:t>Report Register report 1</w:t>
            </w:r>
          </w:p>
        </w:tc>
        <w:tc>
          <w:tcPr>
            <w:tcW w:w="1509" w:type="dxa"/>
          </w:tcPr>
          <w:p w:rsidR="00CA4DCE" w:rsidRPr="00084414" w:rsidRDefault="00CA4DCE" w:rsidP="004D3C07">
            <w:pPr>
              <w:pStyle w:val="ListParagraph"/>
              <w:ind w:left="0"/>
              <w:rPr>
                <w:rFonts w:cs="Times New Roman"/>
                <w:sz w:val="20"/>
                <w:szCs w:val="20"/>
              </w:rPr>
            </w:pPr>
            <w:r>
              <w:rPr>
                <w:rFonts w:cs="Times New Roman"/>
                <w:sz w:val="20"/>
                <w:szCs w:val="20"/>
              </w:rPr>
              <w:lastRenderedPageBreak/>
              <w:t xml:space="preserve">As per </w:t>
            </w:r>
            <w:r>
              <w:rPr>
                <w:rFonts w:cs="Times New Roman"/>
                <w:sz w:val="20"/>
                <w:szCs w:val="20"/>
              </w:rPr>
              <w:lastRenderedPageBreak/>
              <w:t>Performance Report Register report 1</w:t>
            </w:r>
          </w:p>
        </w:tc>
        <w:tc>
          <w:tcPr>
            <w:tcW w:w="2327" w:type="dxa"/>
          </w:tcPr>
          <w:p w:rsidR="00CA4DCE" w:rsidRPr="00084414" w:rsidRDefault="00CA4DCE" w:rsidP="004D3C07">
            <w:pPr>
              <w:pStyle w:val="ListParagraph"/>
              <w:ind w:left="0"/>
              <w:rPr>
                <w:rFonts w:cs="Times New Roman"/>
                <w:sz w:val="20"/>
                <w:szCs w:val="20"/>
              </w:rPr>
            </w:pPr>
            <w:r>
              <w:rPr>
                <w:rFonts w:cs="Times New Roman"/>
                <w:sz w:val="20"/>
                <w:szCs w:val="20"/>
              </w:rPr>
              <w:lastRenderedPageBreak/>
              <w:t xml:space="preserve">As per Performance </w:t>
            </w:r>
            <w:r>
              <w:rPr>
                <w:rFonts w:cs="Times New Roman"/>
                <w:sz w:val="20"/>
                <w:szCs w:val="20"/>
              </w:rPr>
              <w:lastRenderedPageBreak/>
              <w:t>Report Register report 1</w:t>
            </w:r>
          </w:p>
        </w:tc>
        <w:tc>
          <w:tcPr>
            <w:tcW w:w="2337" w:type="dxa"/>
          </w:tcPr>
          <w:p w:rsidR="00CA4DCE" w:rsidRDefault="00CA4DCE" w:rsidP="004D3C07">
            <w:pPr>
              <w:pStyle w:val="ListParagraph"/>
              <w:ind w:left="0"/>
              <w:rPr>
                <w:rFonts w:cs="Times New Roman"/>
                <w:sz w:val="20"/>
                <w:szCs w:val="20"/>
              </w:rPr>
            </w:pPr>
            <w:r>
              <w:rPr>
                <w:rFonts w:cs="Times New Roman"/>
                <w:sz w:val="20"/>
                <w:szCs w:val="20"/>
              </w:rPr>
              <w:lastRenderedPageBreak/>
              <w:t>Once per month</w:t>
            </w:r>
          </w:p>
        </w:tc>
        <w:tc>
          <w:tcPr>
            <w:tcW w:w="2143" w:type="dxa"/>
          </w:tcPr>
          <w:p w:rsidR="00CA4DCE" w:rsidRDefault="00CA4DCE" w:rsidP="004D3C07">
            <w:pPr>
              <w:pStyle w:val="ListParagraph"/>
              <w:ind w:left="0"/>
              <w:rPr>
                <w:rFonts w:cs="Times New Roman"/>
                <w:sz w:val="20"/>
                <w:szCs w:val="20"/>
              </w:rPr>
            </w:pPr>
          </w:p>
        </w:tc>
      </w:tr>
      <w:tr w:rsidR="00CA4DCE" w:rsidTr="00CA4DCE">
        <w:tc>
          <w:tcPr>
            <w:tcW w:w="319" w:type="dxa"/>
          </w:tcPr>
          <w:p w:rsidR="00CA4DCE" w:rsidRPr="00084414" w:rsidRDefault="00CA4DCE" w:rsidP="004D3C07">
            <w:pPr>
              <w:pStyle w:val="ListParagraph"/>
              <w:ind w:left="0"/>
              <w:rPr>
                <w:rFonts w:cs="Times New Roman"/>
                <w:sz w:val="20"/>
                <w:szCs w:val="20"/>
              </w:rPr>
            </w:pPr>
            <w:r>
              <w:rPr>
                <w:rFonts w:cs="Times New Roman"/>
                <w:sz w:val="20"/>
                <w:szCs w:val="20"/>
              </w:rPr>
              <w:lastRenderedPageBreak/>
              <w:t>2</w:t>
            </w:r>
          </w:p>
        </w:tc>
        <w:tc>
          <w:tcPr>
            <w:tcW w:w="2141" w:type="dxa"/>
          </w:tcPr>
          <w:p w:rsidR="00CA4DCE" w:rsidRPr="00084414" w:rsidRDefault="00CA4DCE" w:rsidP="004D3C07">
            <w:pPr>
              <w:pStyle w:val="ListParagraph"/>
              <w:ind w:left="0"/>
              <w:rPr>
                <w:rFonts w:cs="Times New Roman"/>
                <w:sz w:val="20"/>
                <w:szCs w:val="20"/>
              </w:rPr>
            </w:pPr>
            <w:r>
              <w:rPr>
                <w:rFonts w:cs="Times New Roman"/>
                <w:sz w:val="20"/>
                <w:szCs w:val="20"/>
              </w:rPr>
              <w:t>Performance Report Register report 2</w:t>
            </w:r>
          </w:p>
        </w:tc>
        <w:tc>
          <w:tcPr>
            <w:tcW w:w="2446" w:type="dxa"/>
          </w:tcPr>
          <w:p w:rsidR="00CA4DCE" w:rsidRPr="00084414" w:rsidRDefault="00CA4DCE" w:rsidP="004D3C07">
            <w:pPr>
              <w:pStyle w:val="ListParagraph"/>
              <w:ind w:left="0"/>
              <w:rPr>
                <w:rFonts w:cs="Times New Roman"/>
                <w:sz w:val="20"/>
                <w:szCs w:val="20"/>
              </w:rPr>
            </w:pPr>
            <w:r>
              <w:rPr>
                <w:rFonts w:cs="Times New Roman"/>
                <w:sz w:val="20"/>
                <w:szCs w:val="20"/>
              </w:rPr>
              <w:t>As per Performance Report Register report 2</w:t>
            </w:r>
          </w:p>
        </w:tc>
        <w:tc>
          <w:tcPr>
            <w:tcW w:w="1978" w:type="dxa"/>
          </w:tcPr>
          <w:p w:rsidR="00CA4DCE" w:rsidRPr="00084414" w:rsidRDefault="00CA4DCE" w:rsidP="004D3C07">
            <w:pPr>
              <w:pStyle w:val="ListParagraph"/>
              <w:ind w:left="0"/>
              <w:rPr>
                <w:rFonts w:cs="Times New Roman"/>
                <w:sz w:val="20"/>
                <w:szCs w:val="20"/>
              </w:rPr>
            </w:pPr>
            <w:r>
              <w:rPr>
                <w:rFonts w:cs="Times New Roman"/>
                <w:sz w:val="20"/>
                <w:szCs w:val="20"/>
              </w:rPr>
              <w:t>As per Performance Report Register report 2</w:t>
            </w:r>
          </w:p>
        </w:tc>
        <w:tc>
          <w:tcPr>
            <w:tcW w:w="1509" w:type="dxa"/>
          </w:tcPr>
          <w:p w:rsidR="00CA4DCE" w:rsidRPr="00084414" w:rsidRDefault="00CA4DCE" w:rsidP="004D3C07">
            <w:pPr>
              <w:pStyle w:val="ListParagraph"/>
              <w:ind w:left="0"/>
              <w:rPr>
                <w:rFonts w:cs="Times New Roman"/>
                <w:sz w:val="20"/>
                <w:szCs w:val="20"/>
              </w:rPr>
            </w:pPr>
            <w:r>
              <w:rPr>
                <w:rFonts w:cs="Times New Roman"/>
                <w:sz w:val="20"/>
                <w:szCs w:val="20"/>
              </w:rPr>
              <w:t>As per Performance Report Register report 2</w:t>
            </w:r>
          </w:p>
        </w:tc>
        <w:tc>
          <w:tcPr>
            <w:tcW w:w="2327" w:type="dxa"/>
          </w:tcPr>
          <w:p w:rsidR="00CA4DCE" w:rsidRPr="00084414" w:rsidRDefault="00CA4DCE" w:rsidP="004D3C07">
            <w:pPr>
              <w:pStyle w:val="ListParagraph"/>
              <w:ind w:left="0"/>
              <w:rPr>
                <w:rFonts w:cs="Times New Roman"/>
                <w:sz w:val="20"/>
                <w:szCs w:val="20"/>
              </w:rPr>
            </w:pPr>
            <w:r>
              <w:rPr>
                <w:rFonts w:cs="Times New Roman"/>
                <w:sz w:val="20"/>
                <w:szCs w:val="20"/>
              </w:rPr>
              <w:t>As per Performance Report Register report 2</w:t>
            </w:r>
          </w:p>
        </w:tc>
        <w:tc>
          <w:tcPr>
            <w:tcW w:w="2337" w:type="dxa"/>
          </w:tcPr>
          <w:p w:rsidR="00CA4DCE" w:rsidRDefault="00CA4DCE" w:rsidP="004D3C07">
            <w:pPr>
              <w:pStyle w:val="ListParagraph"/>
              <w:ind w:left="0"/>
              <w:rPr>
                <w:rFonts w:cs="Times New Roman"/>
                <w:sz w:val="20"/>
                <w:szCs w:val="20"/>
              </w:rPr>
            </w:pPr>
            <w:r>
              <w:rPr>
                <w:rFonts w:cs="Times New Roman"/>
                <w:sz w:val="20"/>
                <w:szCs w:val="20"/>
              </w:rPr>
              <w:t>Once per month</w:t>
            </w:r>
          </w:p>
        </w:tc>
        <w:tc>
          <w:tcPr>
            <w:tcW w:w="2143" w:type="dxa"/>
          </w:tcPr>
          <w:p w:rsidR="00CA4DCE" w:rsidRDefault="00CA4DCE" w:rsidP="004D3C07">
            <w:pPr>
              <w:pStyle w:val="ListParagraph"/>
              <w:ind w:left="0"/>
              <w:rPr>
                <w:rFonts w:cs="Times New Roman"/>
                <w:sz w:val="20"/>
                <w:szCs w:val="20"/>
              </w:rPr>
            </w:pPr>
          </w:p>
        </w:tc>
      </w:tr>
      <w:tr w:rsidR="00CA4DCE" w:rsidTr="00CA4DCE">
        <w:tc>
          <w:tcPr>
            <w:tcW w:w="319" w:type="dxa"/>
          </w:tcPr>
          <w:p w:rsidR="00CA4DCE" w:rsidRPr="00084414" w:rsidRDefault="00CA4DCE" w:rsidP="00A73F77">
            <w:pPr>
              <w:pStyle w:val="ListParagraph"/>
              <w:ind w:left="0"/>
              <w:rPr>
                <w:rFonts w:cs="Times New Roman"/>
                <w:sz w:val="20"/>
                <w:szCs w:val="20"/>
              </w:rPr>
            </w:pPr>
          </w:p>
        </w:tc>
        <w:tc>
          <w:tcPr>
            <w:tcW w:w="2141" w:type="dxa"/>
          </w:tcPr>
          <w:p w:rsidR="00CA4DCE" w:rsidRPr="00084414" w:rsidRDefault="00CA4DCE" w:rsidP="00A73F77">
            <w:pPr>
              <w:pStyle w:val="ListParagraph"/>
              <w:ind w:left="0"/>
              <w:rPr>
                <w:rFonts w:cs="Times New Roman"/>
                <w:sz w:val="20"/>
                <w:szCs w:val="20"/>
              </w:rPr>
            </w:pPr>
          </w:p>
        </w:tc>
        <w:tc>
          <w:tcPr>
            <w:tcW w:w="2446" w:type="dxa"/>
          </w:tcPr>
          <w:p w:rsidR="00CA4DCE" w:rsidRPr="00084414" w:rsidRDefault="00CA4DCE" w:rsidP="00A73F77">
            <w:pPr>
              <w:pStyle w:val="ListParagraph"/>
              <w:ind w:left="0"/>
              <w:rPr>
                <w:rFonts w:cs="Times New Roman"/>
                <w:sz w:val="20"/>
                <w:szCs w:val="20"/>
              </w:rPr>
            </w:pPr>
          </w:p>
        </w:tc>
        <w:tc>
          <w:tcPr>
            <w:tcW w:w="1978" w:type="dxa"/>
          </w:tcPr>
          <w:p w:rsidR="00CA4DCE" w:rsidRPr="00084414" w:rsidRDefault="00CA4DCE" w:rsidP="00A73F77">
            <w:pPr>
              <w:pStyle w:val="ListParagraph"/>
              <w:ind w:left="0"/>
              <w:rPr>
                <w:rFonts w:cs="Times New Roman"/>
                <w:sz w:val="20"/>
                <w:szCs w:val="20"/>
              </w:rPr>
            </w:pPr>
          </w:p>
        </w:tc>
        <w:tc>
          <w:tcPr>
            <w:tcW w:w="1509" w:type="dxa"/>
          </w:tcPr>
          <w:p w:rsidR="00CA4DCE" w:rsidRPr="00084414" w:rsidRDefault="00CA4DCE" w:rsidP="00A73F77">
            <w:pPr>
              <w:pStyle w:val="ListParagraph"/>
              <w:ind w:left="0"/>
              <w:rPr>
                <w:rFonts w:cs="Times New Roman"/>
                <w:sz w:val="20"/>
                <w:szCs w:val="20"/>
              </w:rPr>
            </w:pPr>
          </w:p>
        </w:tc>
        <w:tc>
          <w:tcPr>
            <w:tcW w:w="2327" w:type="dxa"/>
          </w:tcPr>
          <w:p w:rsidR="00CA4DCE" w:rsidRPr="00084414" w:rsidRDefault="00CA4DCE" w:rsidP="00A73F77">
            <w:pPr>
              <w:pStyle w:val="ListParagraph"/>
              <w:ind w:left="0"/>
              <w:rPr>
                <w:rFonts w:cs="Times New Roman"/>
                <w:sz w:val="20"/>
                <w:szCs w:val="20"/>
              </w:rPr>
            </w:pPr>
          </w:p>
        </w:tc>
        <w:tc>
          <w:tcPr>
            <w:tcW w:w="2337" w:type="dxa"/>
          </w:tcPr>
          <w:p w:rsidR="00CA4DCE" w:rsidRPr="00084414" w:rsidRDefault="00CA4DCE" w:rsidP="00A73F77">
            <w:pPr>
              <w:pStyle w:val="ListParagraph"/>
              <w:ind w:left="0"/>
              <w:rPr>
                <w:rFonts w:cs="Times New Roman"/>
                <w:sz w:val="20"/>
                <w:szCs w:val="20"/>
              </w:rPr>
            </w:pPr>
          </w:p>
        </w:tc>
        <w:tc>
          <w:tcPr>
            <w:tcW w:w="2143" w:type="dxa"/>
          </w:tcPr>
          <w:p w:rsidR="00CA4DCE" w:rsidRPr="00084414" w:rsidRDefault="00CA4DCE" w:rsidP="00A73F77">
            <w:pPr>
              <w:pStyle w:val="ListParagraph"/>
              <w:ind w:left="0"/>
              <w:rPr>
                <w:rFonts w:cs="Times New Roman"/>
                <w:sz w:val="20"/>
                <w:szCs w:val="20"/>
              </w:rPr>
            </w:pPr>
          </w:p>
        </w:tc>
      </w:tr>
    </w:tbl>
    <w:p w:rsidR="00084414" w:rsidRDefault="00084414" w:rsidP="00A73F77">
      <w:pPr>
        <w:pStyle w:val="ListParagraph"/>
        <w:rPr>
          <w:rFonts w:cs="Times New Roman"/>
        </w:rPr>
      </w:pPr>
    </w:p>
    <w:tbl>
      <w:tblPr>
        <w:tblStyle w:val="TableGrid"/>
        <w:tblW w:w="15200" w:type="dxa"/>
        <w:tblInd w:w="-1026" w:type="dxa"/>
        <w:tblLook w:val="04A0" w:firstRow="1" w:lastRow="0" w:firstColumn="1" w:lastColumn="0" w:noHBand="0" w:noVBand="1"/>
      </w:tblPr>
      <w:tblGrid>
        <w:gridCol w:w="319"/>
        <w:gridCol w:w="2141"/>
        <w:gridCol w:w="2446"/>
        <w:gridCol w:w="1978"/>
        <w:gridCol w:w="1509"/>
        <w:gridCol w:w="2327"/>
        <w:gridCol w:w="2337"/>
        <w:gridCol w:w="2143"/>
      </w:tblGrid>
      <w:tr w:rsidR="00BA220F" w:rsidRPr="00A773AF" w:rsidTr="0051343D">
        <w:tc>
          <w:tcPr>
            <w:tcW w:w="15200" w:type="dxa"/>
            <w:gridSpan w:val="8"/>
          </w:tcPr>
          <w:p w:rsidR="00BA220F" w:rsidRPr="00A773AF" w:rsidRDefault="00BA220F" w:rsidP="0051343D">
            <w:pPr>
              <w:pStyle w:val="ListParagraph"/>
              <w:ind w:left="0"/>
              <w:rPr>
                <w:rFonts w:cs="Times New Roman"/>
                <w:b/>
                <w:sz w:val="20"/>
                <w:szCs w:val="20"/>
              </w:rPr>
            </w:pPr>
            <w:r>
              <w:rPr>
                <w:rFonts w:cs="Times New Roman"/>
                <w:b/>
                <w:sz w:val="20"/>
                <w:szCs w:val="20"/>
              </w:rPr>
              <w:t>Part 4</w:t>
            </w:r>
            <w:r w:rsidRPr="00A773AF">
              <w:rPr>
                <w:rFonts w:cs="Times New Roman"/>
                <w:b/>
                <w:sz w:val="20"/>
                <w:szCs w:val="20"/>
              </w:rPr>
              <w:t xml:space="preserve"> GT recovery of Xoserve costs via User Pays</w:t>
            </w:r>
          </w:p>
        </w:tc>
      </w:tr>
      <w:tr w:rsidR="00BA220F" w:rsidTr="0051343D">
        <w:tc>
          <w:tcPr>
            <w:tcW w:w="15200" w:type="dxa"/>
            <w:gridSpan w:val="8"/>
          </w:tcPr>
          <w:p w:rsidR="00BA220F" w:rsidRDefault="00BA220F" w:rsidP="0051343D">
            <w:pPr>
              <w:pStyle w:val="ListParagraph"/>
              <w:ind w:left="0"/>
              <w:rPr>
                <w:rFonts w:cs="Times New Roman"/>
                <w:sz w:val="20"/>
                <w:szCs w:val="20"/>
              </w:rPr>
            </w:pPr>
            <w:r>
              <w:rPr>
                <w:rFonts w:cs="Times New Roman"/>
                <w:sz w:val="20"/>
                <w:szCs w:val="20"/>
              </w:rPr>
              <w:t>Service description – The User Pays invoicing aspect of the services provided by Xoserve on behalf of the GTs</w:t>
            </w:r>
          </w:p>
        </w:tc>
      </w:tr>
      <w:tr w:rsidR="00BA220F" w:rsidTr="0051343D">
        <w:tc>
          <w:tcPr>
            <w:tcW w:w="319" w:type="dxa"/>
          </w:tcPr>
          <w:p w:rsidR="00BA220F" w:rsidRDefault="00BA220F" w:rsidP="0051343D">
            <w:pPr>
              <w:pStyle w:val="ListParagraph"/>
              <w:ind w:left="0"/>
              <w:rPr>
                <w:rFonts w:cs="Times New Roman"/>
                <w:sz w:val="20"/>
                <w:szCs w:val="20"/>
              </w:rPr>
            </w:pPr>
          </w:p>
        </w:tc>
        <w:tc>
          <w:tcPr>
            <w:tcW w:w="2141" w:type="dxa"/>
          </w:tcPr>
          <w:p w:rsidR="00BA220F" w:rsidRPr="00084414" w:rsidRDefault="00BA220F" w:rsidP="0051343D">
            <w:pPr>
              <w:pStyle w:val="ListParagraph"/>
              <w:ind w:left="0"/>
              <w:rPr>
                <w:rFonts w:cs="Times New Roman"/>
                <w:sz w:val="20"/>
                <w:szCs w:val="20"/>
              </w:rPr>
            </w:pPr>
            <w:r w:rsidRPr="00084414">
              <w:rPr>
                <w:rFonts w:cs="Times New Roman"/>
                <w:sz w:val="20"/>
                <w:szCs w:val="20"/>
              </w:rPr>
              <w:t>Service Requirement Description</w:t>
            </w:r>
          </w:p>
        </w:tc>
        <w:tc>
          <w:tcPr>
            <w:tcW w:w="2446" w:type="dxa"/>
          </w:tcPr>
          <w:p w:rsidR="00BA220F" w:rsidRPr="00084414" w:rsidRDefault="00BA220F" w:rsidP="0051343D">
            <w:pPr>
              <w:pStyle w:val="ListParagraph"/>
              <w:ind w:left="0"/>
              <w:rPr>
                <w:rFonts w:cs="Times New Roman"/>
                <w:sz w:val="20"/>
                <w:szCs w:val="20"/>
              </w:rPr>
            </w:pPr>
            <w:r w:rsidRPr="00084414">
              <w:rPr>
                <w:rFonts w:cs="Times New Roman"/>
                <w:sz w:val="20"/>
                <w:szCs w:val="20"/>
              </w:rPr>
              <w:t>Service Requirement Trigger</w:t>
            </w:r>
          </w:p>
        </w:tc>
        <w:tc>
          <w:tcPr>
            <w:tcW w:w="1978" w:type="dxa"/>
          </w:tcPr>
          <w:p w:rsidR="00BA220F" w:rsidRPr="00084414" w:rsidRDefault="00BA220F" w:rsidP="0051343D">
            <w:pPr>
              <w:pStyle w:val="ListParagraph"/>
              <w:ind w:left="0"/>
              <w:rPr>
                <w:rFonts w:cs="Times New Roman"/>
                <w:sz w:val="20"/>
                <w:szCs w:val="20"/>
              </w:rPr>
            </w:pPr>
            <w:r w:rsidRPr="00084414">
              <w:rPr>
                <w:rFonts w:cs="Times New Roman"/>
                <w:sz w:val="20"/>
                <w:szCs w:val="20"/>
              </w:rPr>
              <w:t>Service Requirement Output</w:t>
            </w:r>
          </w:p>
        </w:tc>
        <w:tc>
          <w:tcPr>
            <w:tcW w:w="1509" w:type="dxa"/>
          </w:tcPr>
          <w:p w:rsidR="00BA220F" w:rsidRPr="00084414" w:rsidRDefault="00BA220F" w:rsidP="0051343D">
            <w:pPr>
              <w:pStyle w:val="ListParagraph"/>
              <w:ind w:left="0"/>
              <w:rPr>
                <w:rFonts w:cs="Times New Roman"/>
                <w:sz w:val="20"/>
                <w:szCs w:val="20"/>
              </w:rPr>
            </w:pPr>
            <w:r w:rsidRPr="00084414">
              <w:rPr>
                <w:rFonts w:cs="Times New Roman"/>
                <w:sz w:val="20"/>
                <w:szCs w:val="20"/>
              </w:rPr>
              <w:t>Recipient</w:t>
            </w:r>
          </w:p>
        </w:tc>
        <w:tc>
          <w:tcPr>
            <w:tcW w:w="2327" w:type="dxa"/>
          </w:tcPr>
          <w:p w:rsidR="00BA220F" w:rsidRPr="00084414" w:rsidRDefault="00BA220F" w:rsidP="0051343D">
            <w:pPr>
              <w:pStyle w:val="ListParagraph"/>
              <w:ind w:left="0"/>
              <w:rPr>
                <w:rFonts w:cs="Times New Roman"/>
                <w:sz w:val="20"/>
                <w:szCs w:val="20"/>
              </w:rPr>
            </w:pPr>
            <w:r>
              <w:rPr>
                <w:rFonts w:cs="Times New Roman"/>
                <w:sz w:val="20"/>
                <w:szCs w:val="20"/>
              </w:rPr>
              <w:t>Timing of delivery of service requirement output</w:t>
            </w:r>
          </w:p>
        </w:tc>
        <w:tc>
          <w:tcPr>
            <w:tcW w:w="2337" w:type="dxa"/>
          </w:tcPr>
          <w:p w:rsidR="00BA220F" w:rsidRDefault="00BA220F" w:rsidP="0051343D">
            <w:pPr>
              <w:pStyle w:val="ListParagraph"/>
              <w:ind w:left="0"/>
              <w:rPr>
                <w:rFonts w:cs="Times New Roman"/>
                <w:sz w:val="20"/>
                <w:szCs w:val="20"/>
              </w:rPr>
            </w:pPr>
            <w:r>
              <w:rPr>
                <w:rFonts w:cs="Times New Roman"/>
                <w:sz w:val="20"/>
                <w:szCs w:val="20"/>
              </w:rPr>
              <w:t>Expected volumes</w:t>
            </w:r>
          </w:p>
        </w:tc>
        <w:tc>
          <w:tcPr>
            <w:tcW w:w="2143" w:type="dxa"/>
          </w:tcPr>
          <w:p w:rsidR="00BA220F" w:rsidRDefault="00BA220F" w:rsidP="0051343D">
            <w:pPr>
              <w:pStyle w:val="ListParagraph"/>
              <w:ind w:left="0"/>
              <w:rPr>
                <w:rFonts w:cs="Times New Roman"/>
                <w:sz w:val="20"/>
                <w:szCs w:val="20"/>
              </w:rPr>
            </w:pPr>
            <w:r>
              <w:rPr>
                <w:rFonts w:cs="Times New Roman"/>
                <w:sz w:val="20"/>
                <w:szCs w:val="20"/>
              </w:rPr>
              <w:t>Estimated person days</w:t>
            </w:r>
          </w:p>
        </w:tc>
      </w:tr>
      <w:tr w:rsidR="00BA220F" w:rsidTr="0051343D">
        <w:tc>
          <w:tcPr>
            <w:tcW w:w="319" w:type="dxa"/>
          </w:tcPr>
          <w:p w:rsidR="00BA220F" w:rsidRDefault="00BA220F" w:rsidP="0051343D">
            <w:pPr>
              <w:pStyle w:val="ListParagraph"/>
              <w:ind w:left="0"/>
              <w:rPr>
                <w:rFonts w:cs="Times New Roman"/>
                <w:sz w:val="20"/>
                <w:szCs w:val="20"/>
              </w:rPr>
            </w:pPr>
            <w:r>
              <w:rPr>
                <w:rFonts w:cs="Times New Roman"/>
                <w:sz w:val="20"/>
                <w:szCs w:val="20"/>
              </w:rPr>
              <w:t>1</w:t>
            </w:r>
          </w:p>
        </w:tc>
        <w:tc>
          <w:tcPr>
            <w:tcW w:w="2141" w:type="dxa"/>
          </w:tcPr>
          <w:p w:rsidR="00BA220F" w:rsidRDefault="00BA220F" w:rsidP="0051343D">
            <w:pPr>
              <w:pStyle w:val="ListParagraph"/>
              <w:ind w:left="0"/>
              <w:rPr>
                <w:rFonts w:cs="Times New Roman"/>
                <w:sz w:val="20"/>
                <w:szCs w:val="20"/>
              </w:rPr>
            </w:pPr>
            <w:r>
              <w:rPr>
                <w:rFonts w:cs="Times New Roman"/>
                <w:sz w:val="20"/>
                <w:szCs w:val="20"/>
              </w:rPr>
              <w:t>Calculation of costs, creation of invoice and supporting information, issue of invoice.</w:t>
            </w:r>
          </w:p>
        </w:tc>
        <w:tc>
          <w:tcPr>
            <w:tcW w:w="2446" w:type="dxa"/>
          </w:tcPr>
          <w:p w:rsidR="00BA220F" w:rsidRDefault="00BA220F" w:rsidP="0051343D">
            <w:pPr>
              <w:pStyle w:val="ListParagraph"/>
              <w:ind w:left="0"/>
              <w:rPr>
                <w:rFonts w:cs="Times New Roman"/>
                <w:sz w:val="20"/>
                <w:szCs w:val="20"/>
              </w:rPr>
            </w:pPr>
            <w:r>
              <w:rPr>
                <w:rFonts w:cs="Times New Roman"/>
                <w:sz w:val="20"/>
                <w:szCs w:val="20"/>
              </w:rPr>
              <w:t>October each year for the previous year’s costs</w:t>
            </w:r>
          </w:p>
        </w:tc>
        <w:tc>
          <w:tcPr>
            <w:tcW w:w="1978" w:type="dxa"/>
          </w:tcPr>
          <w:p w:rsidR="00BA220F" w:rsidRDefault="00BA220F" w:rsidP="0051343D">
            <w:pPr>
              <w:pStyle w:val="ListParagraph"/>
              <w:ind w:left="0"/>
              <w:rPr>
                <w:rFonts w:cs="Times New Roman"/>
                <w:sz w:val="20"/>
                <w:szCs w:val="20"/>
              </w:rPr>
            </w:pPr>
            <w:r>
              <w:rPr>
                <w:rFonts w:cs="Times New Roman"/>
                <w:sz w:val="20"/>
                <w:szCs w:val="20"/>
              </w:rPr>
              <w:t>User Pays invoice</w:t>
            </w:r>
          </w:p>
        </w:tc>
        <w:tc>
          <w:tcPr>
            <w:tcW w:w="1509" w:type="dxa"/>
          </w:tcPr>
          <w:p w:rsidR="00BA220F" w:rsidRDefault="00BA220F" w:rsidP="0051343D">
            <w:pPr>
              <w:pStyle w:val="ListParagraph"/>
              <w:ind w:left="0"/>
              <w:rPr>
                <w:rFonts w:cs="Times New Roman"/>
                <w:sz w:val="20"/>
                <w:szCs w:val="20"/>
              </w:rPr>
            </w:pPr>
            <w:r>
              <w:rPr>
                <w:rFonts w:cs="Times New Roman"/>
                <w:sz w:val="20"/>
                <w:szCs w:val="20"/>
              </w:rPr>
              <w:t>Shippers</w:t>
            </w:r>
          </w:p>
        </w:tc>
        <w:tc>
          <w:tcPr>
            <w:tcW w:w="2327" w:type="dxa"/>
          </w:tcPr>
          <w:p w:rsidR="00BA220F" w:rsidRDefault="00BA220F" w:rsidP="0051343D">
            <w:pPr>
              <w:pStyle w:val="ListParagraph"/>
              <w:ind w:left="0"/>
              <w:rPr>
                <w:rFonts w:cs="Times New Roman"/>
                <w:sz w:val="20"/>
                <w:szCs w:val="20"/>
              </w:rPr>
            </w:pPr>
            <w:r>
              <w:rPr>
                <w:rFonts w:cs="Times New Roman"/>
                <w:sz w:val="20"/>
                <w:szCs w:val="20"/>
              </w:rPr>
              <w:t>Within [3] months of 1</w:t>
            </w:r>
            <w:r w:rsidRPr="0095175C">
              <w:rPr>
                <w:rFonts w:cs="Times New Roman"/>
                <w:sz w:val="20"/>
                <w:szCs w:val="20"/>
                <w:vertAlign w:val="superscript"/>
              </w:rPr>
              <w:t>st</w:t>
            </w:r>
            <w:r>
              <w:rPr>
                <w:rFonts w:cs="Times New Roman"/>
                <w:sz w:val="20"/>
                <w:szCs w:val="20"/>
              </w:rPr>
              <w:t xml:space="preserve"> October each year</w:t>
            </w:r>
          </w:p>
        </w:tc>
        <w:tc>
          <w:tcPr>
            <w:tcW w:w="2337" w:type="dxa"/>
          </w:tcPr>
          <w:p w:rsidR="00BA220F" w:rsidRDefault="00BA220F" w:rsidP="0051343D">
            <w:pPr>
              <w:pStyle w:val="ListParagraph"/>
              <w:ind w:left="0"/>
              <w:rPr>
                <w:rFonts w:cs="Times New Roman"/>
                <w:sz w:val="20"/>
                <w:szCs w:val="20"/>
              </w:rPr>
            </w:pPr>
          </w:p>
        </w:tc>
        <w:tc>
          <w:tcPr>
            <w:tcW w:w="2143" w:type="dxa"/>
          </w:tcPr>
          <w:p w:rsidR="00BA220F" w:rsidRDefault="00BA220F" w:rsidP="0051343D">
            <w:pPr>
              <w:pStyle w:val="ListParagraph"/>
              <w:ind w:left="0"/>
              <w:rPr>
                <w:rFonts w:cs="Times New Roman"/>
                <w:sz w:val="20"/>
                <w:szCs w:val="20"/>
              </w:rPr>
            </w:pPr>
          </w:p>
        </w:tc>
      </w:tr>
    </w:tbl>
    <w:p w:rsidR="00BA220F" w:rsidRDefault="00BA220F" w:rsidP="00A73F77">
      <w:pPr>
        <w:pStyle w:val="ListParagraph"/>
        <w:rPr>
          <w:rFonts w:cs="Times New Roman"/>
        </w:rPr>
      </w:pPr>
    </w:p>
    <w:p w:rsidR="00BA220F" w:rsidRDefault="00BA220F" w:rsidP="00A73F77">
      <w:pPr>
        <w:pStyle w:val="ListParagraph"/>
        <w:rPr>
          <w:rFonts w:cs="Times New Roman"/>
        </w:rPr>
      </w:pPr>
    </w:p>
    <w:p w:rsidR="007B59EB" w:rsidRDefault="007B59EB" w:rsidP="00A73F77">
      <w:pPr>
        <w:pStyle w:val="ListParagraph"/>
        <w:rPr>
          <w:rFonts w:cs="Times New Roman"/>
        </w:rPr>
      </w:pPr>
    </w:p>
    <w:p w:rsidR="007B59EB" w:rsidRDefault="007B59EB">
      <w:pPr>
        <w:rPr>
          <w:rFonts w:cs="Times New Roman"/>
        </w:rPr>
      </w:pPr>
      <w:r>
        <w:rPr>
          <w:rFonts w:cs="Times New Roman"/>
        </w:rPr>
        <w:br w:type="page"/>
      </w:r>
    </w:p>
    <w:p w:rsidR="007B59EB" w:rsidRPr="006D5C69" w:rsidRDefault="00D071B0" w:rsidP="00A73F77">
      <w:pPr>
        <w:pStyle w:val="ListParagraph"/>
        <w:rPr>
          <w:rFonts w:cs="Times New Roman"/>
          <w:b/>
        </w:rPr>
      </w:pPr>
      <w:r w:rsidRPr="006D5C69">
        <w:rPr>
          <w:rFonts w:cs="Times New Roman"/>
          <w:b/>
        </w:rPr>
        <w:lastRenderedPageBreak/>
        <w:t xml:space="preserve">Schedule 3 </w:t>
      </w:r>
      <w:r w:rsidR="007B59EB" w:rsidRPr="006D5C69">
        <w:rPr>
          <w:rFonts w:cs="Times New Roman"/>
          <w:b/>
        </w:rPr>
        <w:t>Change Control Procedure [example]</w:t>
      </w:r>
    </w:p>
    <w:p w:rsidR="007B59EB" w:rsidRPr="006D5C69" w:rsidRDefault="007B59EB" w:rsidP="00A73F77">
      <w:pPr>
        <w:pStyle w:val="ListParagraph"/>
        <w:rPr>
          <w:rFonts w:cs="Times New Roman"/>
        </w:rPr>
      </w:pPr>
    </w:p>
    <w:p w:rsidR="007B59EB" w:rsidRPr="006D5C69" w:rsidRDefault="007B59EB" w:rsidP="007B59EB">
      <w:pPr>
        <w:pStyle w:val="ListParagraph"/>
        <w:numPr>
          <w:ilvl w:val="0"/>
          <w:numId w:val="3"/>
        </w:numPr>
        <w:rPr>
          <w:rFonts w:cs="Times New Roman"/>
          <w:b/>
        </w:rPr>
      </w:pPr>
      <w:r w:rsidRPr="006D5C69">
        <w:rPr>
          <w:rFonts w:cs="Times New Roman"/>
          <w:b/>
        </w:rPr>
        <w:t>Principles</w:t>
      </w:r>
    </w:p>
    <w:p w:rsidR="007B59EB" w:rsidRPr="006D5C69" w:rsidRDefault="007B59EB" w:rsidP="007B59EB">
      <w:pPr>
        <w:pStyle w:val="ListParagraph"/>
        <w:ind w:left="1080"/>
        <w:rPr>
          <w:rFonts w:cs="Times New Roman"/>
        </w:rPr>
      </w:pPr>
    </w:p>
    <w:p w:rsidR="007B59EB" w:rsidRDefault="007B59EB" w:rsidP="007B59EB">
      <w:pPr>
        <w:pStyle w:val="ListParagraph"/>
        <w:ind w:left="1080"/>
        <w:rPr>
          <w:rFonts w:cs="Times New Roman"/>
        </w:rPr>
      </w:pPr>
      <w:r w:rsidRPr="006D5C69">
        <w:rPr>
          <w:rFonts w:cs="Times New Roman"/>
        </w:rPr>
        <w:t>A suggestion for a Change may be made by any party and will be processed in accordance with this Change Control Procedure.</w:t>
      </w:r>
    </w:p>
    <w:p w:rsidR="006D5C69" w:rsidRDefault="006D5C69" w:rsidP="007B59EB">
      <w:pPr>
        <w:pStyle w:val="ListParagraph"/>
        <w:ind w:left="1080"/>
        <w:rPr>
          <w:rFonts w:cs="Times New Roman"/>
        </w:rPr>
      </w:pPr>
    </w:p>
    <w:p w:rsidR="002D79FD" w:rsidRDefault="002D79FD" w:rsidP="007B59EB">
      <w:pPr>
        <w:pStyle w:val="ListParagraph"/>
        <w:ind w:left="1080"/>
        <w:rPr>
          <w:rFonts w:cs="Times New Roman"/>
        </w:rPr>
      </w:pPr>
      <w:r>
        <w:rPr>
          <w:rFonts w:cs="Times New Roman"/>
        </w:rPr>
        <w:t>This Change Control Procedure, will, where required, encompass the processes and framework principle</w:t>
      </w:r>
      <w:r w:rsidR="00CB518F">
        <w:rPr>
          <w:rFonts w:cs="Times New Roman"/>
        </w:rPr>
        <w:t>s</w:t>
      </w:r>
      <w:r>
        <w:rPr>
          <w:rFonts w:cs="Times New Roman"/>
        </w:rPr>
        <w:t xml:space="preserve"> created under the Guidance Document on Best Practise – Process, Cost Estimates and Cost Allocations relating to Uniform Network Code User Pays Modification Proposals – as published on the Joint Office website. This is most likely to apply for the provision of a Rough Order of Magnitude (ROM) and Detailed Cost Analysis (DCA) services.</w:t>
      </w:r>
    </w:p>
    <w:p w:rsidR="002D79FD" w:rsidRDefault="002D79FD" w:rsidP="007B59EB">
      <w:pPr>
        <w:pStyle w:val="ListParagraph"/>
        <w:ind w:left="1080"/>
        <w:rPr>
          <w:rFonts w:cs="Times New Roman"/>
        </w:rPr>
      </w:pPr>
    </w:p>
    <w:p w:rsidR="006D5C69" w:rsidRPr="006D5C69" w:rsidRDefault="006D5C69" w:rsidP="007B59EB">
      <w:pPr>
        <w:pStyle w:val="ListParagraph"/>
        <w:ind w:left="1080"/>
        <w:rPr>
          <w:rFonts w:cs="Times New Roman"/>
        </w:rPr>
      </w:pPr>
      <w:r>
        <w:rPr>
          <w:rFonts w:cs="Times New Roman"/>
        </w:rPr>
        <w:t>The supporting templates are shown in Appendix 1 of this Schedule</w:t>
      </w:r>
    </w:p>
    <w:p w:rsidR="007B59EB" w:rsidRPr="006D5C69" w:rsidRDefault="007B59EB" w:rsidP="007B59EB">
      <w:pPr>
        <w:pStyle w:val="ListParagraph"/>
        <w:ind w:left="1080"/>
        <w:rPr>
          <w:rFonts w:cs="Times New Roman"/>
        </w:rPr>
      </w:pPr>
    </w:p>
    <w:p w:rsidR="00A73F77" w:rsidRPr="006D5C69" w:rsidRDefault="007B59EB" w:rsidP="007B59EB">
      <w:pPr>
        <w:pStyle w:val="ListParagraph"/>
        <w:numPr>
          <w:ilvl w:val="0"/>
          <w:numId w:val="3"/>
        </w:numPr>
        <w:rPr>
          <w:rFonts w:cs="Times New Roman"/>
          <w:b/>
        </w:rPr>
      </w:pPr>
      <w:r w:rsidRPr="006D5C69">
        <w:rPr>
          <w:rFonts w:cs="Times New Roman"/>
          <w:b/>
        </w:rPr>
        <w:t>Procedure</w:t>
      </w:r>
    </w:p>
    <w:p w:rsidR="005E513A" w:rsidRPr="006D5C69" w:rsidRDefault="005E513A" w:rsidP="007B59EB">
      <w:pPr>
        <w:pStyle w:val="ListParagraph"/>
        <w:ind w:left="1080"/>
        <w:rPr>
          <w:rFonts w:cs="Times New Roman"/>
        </w:rPr>
      </w:pPr>
    </w:p>
    <w:p w:rsidR="007B59EB" w:rsidRPr="006D5C69" w:rsidRDefault="007B59EB" w:rsidP="007B59EB">
      <w:pPr>
        <w:pStyle w:val="ListParagraph"/>
        <w:numPr>
          <w:ilvl w:val="1"/>
          <w:numId w:val="3"/>
        </w:numPr>
        <w:rPr>
          <w:rFonts w:cs="Times New Roman"/>
          <w:b/>
        </w:rPr>
      </w:pPr>
      <w:r w:rsidRPr="006D5C69">
        <w:rPr>
          <w:rFonts w:cs="Times New Roman"/>
          <w:b/>
        </w:rPr>
        <w:t>Change Order</w:t>
      </w:r>
    </w:p>
    <w:p w:rsidR="007B59EB" w:rsidRPr="006D5C69" w:rsidRDefault="007B59EB" w:rsidP="007B59EB">
      <w:pPr>
        <w:pStyle w:val="ListParagraph"/>
        <w:ind w:left="1440"/>
        <w:rPr>
          <w:rFonts w:cs="Times New Roman"/>
        </w:rPr>
      </w:pPr>
    </w:p>
    <w:p w:rsidR="007B59EB" w:rsidRPr="006D5C69" w:rsidRDefault="007B59EB" w:rsidP="007B59EB">
      <w:pPr>
        <w:pStyle w:val="ListParagraph"/>
        <w:ind w:left="1440"/>
        <w:rPr>
          <w:rFonts w:cs="Times New Roman"/>
        </w:rPr>
      </w:pPr>
      <w:r w:rsidRPr="006D5C69">
        <w:rPr>
          <w:rFonts w:cs="Times New Roman"/>
        </w:rPr>
        <w:t xml:space="preserve">Any party wishing to make a Change to the PAFA Scope shall issue a written request to </w:t>
      </w:r>
      <w:r w:rsidR="00DA2DF8">
        <w:rPr>
          <w:rFonts w:cs="Times New Roman"/>
        </w:rPr>
        <w:t>the Gas Transporters</w:t>
      </w:r>
      <w:r w:rsidRPr="006D5C69">
        <w:rPr>
          <w:rFonts w:cs="Times New Roman"/>
        </w:rPr>
        <w:t>. A request for a Change shall be submitted by a Change Order in the format shown in Appendix 1 of this Change Control Procedure.</w:t>
      </w:r>
    </w:p>
    <w:p w:rsidR="007B59EB" w:rsidRPr="006D5C69" w:rsidRDefault="007B59EB" w:rsidP="007B59EB">
      <w:pPr>
        <w:pStyle w:val="ListParagraph"/>
        <w:ind w:left="1440"/>
        <w:rPr>
          <w:rFonts w:cs="Times New Roman"/>
        </w:rPr>
      </w:pPr>
    </w:p>
    <w:p w:rsidR="007B59EB" w:rsidRPr="006D5C69" w:rsidRDefault="00CB518F" w:rsidP="007B59EB">
      <w:pPr>
        <w:pStyle w:val="ListParagraph"/>
        <w:ind w:left="1440"/>
        <w:rPr>
          <w:rFonts w:cs="Times New Roman"/>
        </w:rPr>
      </w:pPr>
      <w:r>
        <w:rPr>
          <w:rFonts w:cs="Times New Roman"/>
        </w:rPr>
        <w:t>The Gas Transporters</w:t>
      </w:r>
      <w:r w:rsidR="00DA2DF8" w:rsidRPr="006D5C69">
        <w:rPr>
          <w:rFonts w:cs="Times New Roman"/>
        </w:rPr>
        <w:t xml:space="preserve"> </w:t>
      </w:r>
      <w:r w:rsidR="007B59EB" w:rsidRPr="006D5C69">
        <w:rPr>
          <w:rFonts w:cs="Times New Roman"/>
        </w:rPr>
        <w:t xml:space="preserve">shall </w:t>
      </w:r>
      <w:r w:rsidR="00690DFB" w:rsidRPr="006D5C69">
        <w:rPr>
          <w:rFonts w:cs="Times New Roman"/>
        </w:rPr>
        <w:t xml:space="preserve">provide an </w:t>
      </w:r>
      <w:r w:rsidR="007B59EB" w:rsidRPr="006D5C69">
        <w:rPr>
          <w:rFonts w:cs="Times New Roman"/>
        </w:rPr>
        <w:t>acknowledge</w:t>
      </w:r>
      <w:r w:rsidR="00690DFB" w:rsidRPr="006D5C69">
        <w:rPr>
          <w:rFonts w:cs="Times New Roman"/>
        </w:rPr>
        <w:t>ment of</w:t>
      </w:r>
      <w:r w:rsidR="007B59EB" w:rsidRPr="006D5C69">
        <w:rPr>
          <w:rFonts w:cs="Times New Roman"/>
        </w:rPr>
        <w:t xml:space="preserve"> receipt of the Change Order</w:t>
      </w:r>
      <w:r w:rsidR="00690DFB" w:rsidRPr="006D5C69">
        <w:rPr>
          <w:rFonts w:cs="Times New Roman"/>
        </w:rPr>
        <w:t xml:space="preserve"> to the originator.</w:t>
      </w:r>
    </w:p>
    <w:p w:rsidR="007B59EB" w:rsidRPr="006D5C69" w:rsidRDefault="007B59EB" w:rsidP="007B59EB">
      <w:pPr>
        <w:pStyle w:val="ListParagraph"/>
        <w:ind w:left="1440"/>
        <w:rPr>
          <w:rFonts w:cs="Times New Roman"/>
        </w:rPr>
      </w:pPr>
    </w:p>
    <w:p w:rsidR="007B59EB" w:rsidRPr="006D5C69" w:rsidRDefault="007B59EB" w:rsidP="007B59EB">
      <w:pPr>
        <w:pStyle w:val="ListParagraph"/>
        <w:numPr>
          <w:ilvl w:val="1"/>
          <w:numId w:val="3"/>
        </w:numPr>
        <w:rPr>
          <w:rFonts w:cs="Times New Roman"/>
          <w:b/>
        </w:rPr>
      </w:pPr>
      <w:r w:rsidRPr="006D5C69">
        <w:rPr>
          <w:rFonts w:cs="Times New Roman"/>
          <w:b/>
        </w:rPr>
        <w:t>Change Order evaluation at PAC</w:t>
      </w:r>
    </w:p>
    <w:p w:rsidR="007B59EB" w:rsidRPr="006D5C69" w:rsidRDefault="007B59EB" w:rsidP="007B59EB">
      <w:pPr>
        <w:pStyle w:val="ListParagraph"/>
        <w:ind w:left="1440"/>
        <w:rPr>
          <w:rFonts w:cs="Times New Roman"/>
        </w:rPr>
      </w:pPr>
    </w:p>
    <w:p w:rsidR="007B59EB" w:rsidRPr="006D5C69" w:rsidRDefault="00DA2DF8" w:rsidP="007B59EB">
      <w:pPr>
        <w:pStyle w:val="ListParagraph"/>
        <w:ind w:left="1440"/>
        <w:rPr>
          <w:rFonts w:cs="Times New Roman"/>
        </w:rPr>
      </w:pPr>
      <w:r>
        <w:rPr>
          <w:rFonts w:cs="Times New Roman"/>
        </w:rPr>
        <w:t>The Gas Transporters</w:t>
      </w:r>
      <w:r w:rsidRPr="006D5C69">
        <w:rPr>
          <w:rFonts w:cs="Times New Roman"/>
        </w:rPr>
        <w:t xml:space="preserve"> </w:t>
      </w:r>
      <w:r w:rsidR="007B59EB" w:rsidRPr="006D5C69">
        <w:rPr>
          <w:rFonts w:cs="Times New Roman"/>
        </w:rPr>
        <w:t>shall submit the Change Order to PAC with an outline report of its assessment of the Change</w:t>
      </w:r>
      <w:r w:rsidR="002D79FD">
        <w:rPr>
          <w:rFonts w:cs="Times New Roman"/>
        </w:rPr>
        <w:t xml:space="preserve"> (including a ROM)</w:t>
      </w:r>
      <w:r w:rsidR="007B59EB" w:rsidRPr="006D5C69">
        <w:rPr>
          <w:rFonts w:cs="Times New Roman"/>
        </w:rPr>
        <w:t>, as soon as reasonably practical after receipt of the Change.</w:t>
      </w:r>
    </w:p>
    <w:p w:rsidR="00690DFB" w:rsidRPr="006D5C69" w:rsidRDefault="00690DFB" w:rsidP="007B59EB">
      <w:pPr>
        <w:pStyle w:val="ListParagraph"/>
        <w:ind w:left="1440"/>
        <w:rPr>
          <w:rFonts w:cs="Times New Roman"/>
        </w:rPr>
      </w:pPr>
    </w:p>
    <w:p w:rsidR="00690DFB" w:rsidRPr="006D5C69" w:rsidRDefault="00DA2DF8" w:rsidP="007B59EB">
      <w:pPr>
        <w:pStyle w:val="ListParagraph"/>
        <w:ind w:left="1440"/>
        <w:rPr>
          <w:rFonts w:cs="Times New Roman"/>
        </w:rPr>
      </w:pPr>
      <w:r>
        <w:rPr>
          <w:rFonts w:cs="Times New Roman"/>
        </w:rPr>
        <w:t>The Gas Transporters</w:t>
      </w:r>
      <w:r w:rsidRPr="006D5C69">
        <w:rPr>
          <w:rFonts w:cs="Times New Roman"/>
        </w:rPr>
        <w:t xml:space="preserve"> </w:t>
      </w:r>
      <w:r w:rsidR="00690DFB" w:rsidRPr="006D5C69">
        <w:rPr>
          <w:rFonts w:cs="Times New Roman"/>
        </w:rPr>
        <w:t xml:space="preserve">and the PAC shall discuss the Change Order to determine the next actions to be undertaken. </w:t>
      </w:r>
    </w:p>
    <w:p w:rsidR="00690DFB" w:rsidRPr="006D5C69" w:rsidRDefault="00690DFB" w:rsidP="007B59EB">
      <w:pPr>
        <w:pStyle w:val="ListParagraph"/>
        <w:ind w:left="1440"/>
        <w:rPr>
          <w:rFonts w:cs="Times New Roman"/>
        </w:rPr>
      </w:pPr>
    </w:p>
    <w:p w:rsidR="00690DFB" w:rsidRPr="006D5C69" w:rsidRDefault="00DA2DF8" w:rsidP="007B59EB">
      <w:pPr>
        <w:pStyle w:val="ListParagraph"/>
        <w:ind w:left="1440"/>
        <w:rPr>
          <w:rFonts w:cs="Times New Roman"/>
        </w:rPr>
      </w:pPr>
      <w:r>
        <w:rPr>
          <w:rFonts w:cs="Times New Roman"/>
        </w:rPr>
        <w:lastRenderedPageBreak/>
        <w:t>The Gas Transporters</w:t>
      </w:r>
      <w:r w:rsidRPr="006D5C69">
        <w:rPr>
          <w:rFonts w:cs="Times New Roman"/>
        </w:rPr>
        <w:t xml:space="preserve"> </w:t>
      </w:r>
      <w:r w:rsidR="00690DFB" w:rsidRPr="006D5C69">
        <w:rPr>
          <w:rFonts w:cs="Times New Roman"/>
        </w:rPr>
        <w:t>shall provide a response to the originator advising the outcome of the PAC review.</w:t>
      </w:r>
    </w:p>
    <w:p w:rsidR="00690DFB" w:rsidRPr="006D5C69" w:rsidRDefault="00690DFB" w:rsidP="007B59EB">
      <w:pPr>
        <w:pStyle w:val="ListParagraph"/>
        <w:ind w:left="1440"/>
        <w:rPr>
          <w:rFonts w:cs="Times New Roman"/>
        </w:rPr>
      </w:pPr>
    </w:p>
    <w:p w:rsidR="00690DFB" w:rsidRPr="006D5C69" w:rsidRDefault="00690DFB" w:rsidP="00690DFB">
      <w:pPr>
        <w:pStyle w:val="ListParagraph"/>
        <w:numPr>
          <w:ilvl w:val="2"/>
          <w:numId w:val="3"/>
        </w:numPr>
        <w:rPr>
          <w:rFonts w:cs="Times New Roman"/>
          <w:b/>
        </w:rPr>
      </w:pPr>
      <w:r w:rsidRPr="006D5C69">
        <w:rPr>
          <w:rFonts w:cs="Times New Roman"/>
          <w:b/>
        </w:rPr>
        <w:t>PAC review outcomes</w:t>
      </w:r>
    </w:p>
    <w:p w:rsidR="00690DFB" w:rsidRPr="006D5C69" w:rsidRDefault="00690DFB" w:rsidP="00690DFB">
      <w:pPr>
        <w:pStyle w:val="ListParagraph"/>
        <w:ind w:left="2160"/>
        <w:rPr>
          <w:rFonts w:cs="Times New Roman"/>
        </w:rPr>
      </w:pPr>
    </w:p>
    <w:p w:rsidR="00690DFB" w:rsidRPr="006D5C69" w:rsidRDefault="00690DFB" w:rsidP="00690DFB">
      <w:pPr>
        <w:pStyle w:val="ListParagraph"/>
        <w:ind w:left="2160"/>
        <w:rPr>
          <w:rFonts w:cs="Times New Roman"/>
        </w:rPr>
      </w:pPr>
      <w:r w:rsidRPr="006D5C69">
        <w:rPr>
          <w:rFonts w:cs="Times New Roman"/>
        </w:rPr>
        <w:t>The PAC review outcomes are as follows:</w:t>
      </w:r>
    </w:p>
    <w:p w:rsidR="00690DFB" w:rsidRPr="006D5C69" w:rsidRDefault="00690DFB" w:rsidP="00690DFB">
      <w:pPr>
        <w:pStyle w:val="ListParagraph"/>
        <w:numPr>
          <w:ilvl w:val="0"/>
          <w:numId w:val="5"/>
        </w:numPr>
        <w:rPr>
          <w:rFonts w:cs="Times New Roman"/>
        </w:rPr>
      </w:pPr>
      <w:r w:rsidRPr="006D5C69">
        <w:rPr>
          <w:rFonts w:cs="Times New Roman"/>
        </w:rPr>
        <w:t>Reject Change Order</w:t>
      </w:r>
    </w:p>
    <w:p w:rsidR="00690DFB" w:rsidRPr="006D5C69" w:rsidRDefault="00690DFB" w:rsidP="00690DFB">
      <w:pPr>
        <w:pStyle w:val="ListParagraph"/>
        <w:numPr>
          <w:ilvl w:val="0"/>
          <w:numId w:val="5"/>
        </w:numPr>
        <w:rPr>
          <w:rFonts w:cs="Times New Roman"/>
        </w:rPr>
      </w:pPr>
      <w:r w:rsidRPr="006D5C69">
        <w:rPr>
          <w:rFonts w:cs="Times New Roman"/>
        </w:rPr>
        <w:t>Accept Change Order and proceed to the next stage</w:t>
      </w:r>
    </w:p>
    <w:p w:rsidR="00690DFB" w:rsidRPr="006D5C69" w:rsidRDefault="00690DFB" w:rsidP="00690DFB">
      <w:pPr>
        <w:pStyle w:val="ListParagraph"/>
        <w:numPr>
          <w:ilvl w:val="0"/>
          <w:numId w:val="5"/>
        </w:numPr>
        <w:rPr>
          <w:rFonts w:cs="Times New Roman"/>
        </w:rPr>
      </w:pPr>
      <w:r w:rsidRPr="006D5C69">
        <w:rPr>
          <w:rFonts w:cs="Times New Roman"/>
        </w:rPr>
        <w:t xml:space="preserve">Suspend Change Order. Request </w:t>
      </w:r>
      <w:r w:rsidR="0040480F">
        <w:rPr>
          <w:rFonts w:cs="Times New Roman"/>
        </w:rPr>
        <w:t xml:space="preserve">the Gas Transporters </w:t>
      </w:r>
      <w:r w:rsidRPr="006D5C69">
        <w:rPr>
          <w:rFonts w:cs="Times New Roman"/>
        </w:rPr>
        <w:t>and the originator discuss the Change Order further to enable the PAC to make a final decision.</w:t>
      </w:r>
    </w:p>
    <w:p w:rsidR="00690DFB" w:rsidRPr="006D5C69" w:rsidRDefault="00690DFB" w:rsidP="00690DFB">
      <w:pPr>
        <w:pStyle w:val="ListParagraph"/>
        <w:ind w:left="2520"/>
        <w:rPr>
          <w:rFonts w:cs="Times New Roman"/>
        </w:rPr>
      </w:pPr>
    </w:p>
    <w:p w:rsidR="00690DFB" w:rsidRPr="006D5C69" w:rsidRDefault="00690DFB" w:rsidP="00690DFB">
      <w:pPr>
        <w:pStyle w:val="ListParagraph"/>
        <w:numPr>
          <w:ilvl w:val="1"/>
          <w:numId w:val="3"/>
        </w:numPr>
        <w:rPr>
          <w:rFonts w:cs="Times New Roman"/>
          <w:b/>
        </w:rPr>
      </w:pPr>
      <w:r w:rsidRPr="006D5C69">
        <w:rPr>
          <w:rFonts w:cs="Times New Roman"/>
          <w:b/>
        </w:rPr>
        <w:t>Evaluation Quotation Report</w:t>
      </w:r>
    </w:p>
    <w:p w:rsidR="00690DFB" w:rsidRPr="006D5C69" w:rsidRDefault="00690DFB" w:rsidP="00690DFB">
      <w:pPr>
        <w:pStyle w:val="ListParagraph"/>
        <w:ind w:left="1440"/>
        <w:rPr>
          <w:rFonts w:cs="Times New Roman"/>
        </w:rPr>
      </w:pPr>
    </w:p>
    <w:p w:rsidR="008F35F4" w:rsidRPr="006D5C69" w:rsidRDefault="00690DFB" w:rsidP="008F35F4">
      <w:pPr>
        <w:pStyle w:val="ListParagraph"/>
        <w:ind w:left="1440"/>
      </w:pPr>
      <w:r w:rsidRPr="006D5C69">
        <w:rPr>
          <w:rFonts w:cs="Times New Roman"/>
        </w:rPr>
        <w:t>Where the PAC accept the Change Order</w:t>
      </w:r>
      <w:r w:rsidR="008F35F4" w:rsidRPr="006D5C69">
        <w:rPr>
          <w:rFonts w:cs="Times New Roman"/>
        </w:rPr>
        <w:t xml:space="preserve">, </w:t>
      </w:r>
      <w:r w:rsidR="00DA2DF8">
        <w:t>the Gas Transporters</w:t>
      </w:r>
      <w:r w:rsidR="00DA2DF8" w:rsidRPr="006D5C69">
        <w:t xml:space="preserve"> </w:t>
      </w:r>
      <w:r w:rsidR="008F35F4" w:rsidRPr="006D5C69">
        <w:t xml:space="preserve">shall prepare an Evaluation Quotation Report (EQR).  Once it is complete, </w:t>
      </w:r>
      <w:r w:rsidR="00DA2DF8">
        <w:t>the Gas Transporters</w:t>
      </w:r>
      <w:r w:rsidR="00DA2DF8" w:rsidRPr="006D5C69">
        <w:t xml:space="preserve"> </w:t>
      </w:r>
      <w:r w:rsidR="008F35F4" w:rsidRPr="006D5C69">
        <w:t>shall submit the EQR to the PAC.  The EQR will set out:</w:t>
      </w:r>
    </w:p>
    <w:p w:rsidR="008F35F4" w:rsidRPr="006D5C69" w:rsidRDefault="008F35F4" w:rsidP="008F35F4">
      <w:pPr>
        <w:pStyle w:val="ListParagraph"/>
        <w:numPr>
          <w:ilvl w:val="0"/>
          <w:numId w:val="13"/>
        </w:numPr>
      </w:pPr>
      <w:r w:rsidRPr="006D5C69">
        <w:t xml:space="preserve">the details of the Service Change (i.e. describe the new service requirements) and the expected beneficiaries, based on </w:t>
      </w:r>
      <w:r w:rsidR="00DA2DF8">
        <w:t xml:space="preserve">the Gas Transporters </w:t>
      </w:r>
      <w:r w:rsidRPr="006D5C69">
        <w:t>understanding of the Change Order;</w:t>
      </w:r>
    </w:p>
    <w:p w:rsidR="008F35F4" w:rsidRPr="006D5C69" w:rsidRDefault="008F35F4" w:rsidP="008F35F4">
      <w:pPr>
        <w:pStyle w:val="ListParagraph"/>
        <w:ind w:left="1800"/>
      </w:pPr>
    </w:p>
    <w:p w:rsidR="008F35F4" w:rsidRPr="006D5C69" w:rsidRDefault="00DA2DF8" w:rsidP="008F35F4">
      <w:pPr>
        <w:pStyle w:val="ListParagraph"/>
        <w:numPr>
          <w:ilvl w:val="0"/>
          <w:numId w:val="13"/>
        </w:numPr>
      </w:pPr>
      <w:r>
        <w:t>the Gas Transporters</w:t>
      </w:r>
      <w:r w:rsidRPr="006D5C69">
        <w:t xml:space="preserve"> </w:t>
      </w:r>
      <w:r w:rsidR="008F35F4" w:rsidRPr="006D5C69">
        <w:t xml:space="preserve">initial view of whether and (if relevant) how the Service Change can reasonably be implemented; and, </w:t>
      </w:r>
    </w:p>
    <w:p w:rsidR="008F35F4" w:rsidRPr="006D5C69" w:rsidRDefault="008F35F4" w:rsidP="008F35F4">
      <w:pPr>
        <w:pStyle w:val="ListParagraph"/>
      </w:pPr>
    </w:p>
    <w:p w:rsidR="008F35F4" w:rsidRPr="006D5C69" w:rsidRDefault="008F35F4" w:rsidP="008F35F4">
      <w:pPr>
        <w:pStyle w:val="ListParagraph"/>
        <w:numPr>
          <w:ilvl w:val="0"/>
          <w:numId w:val="13"/>
        </w:numPr>
      </w:pPr>
      <w:r w:rsidRPr="006D5C69">
        <w:t xml:space="preserve">if </w:t>
      </w:r>
      <w:r w:rsidR="00DA2DF8">
        <w:t>the Gas Transporters</w:t>
      </w:r>
      <w:r w:rsidR="00DA2DF8" w:rsidRPr="006D5C69">
        <w:t xml:space="preserve"> </w:t>
      </w:r>
      <w:r w:rsidRPr="006D5C69">
        <w:t>initial view is that the Service Change could reasonably be implemented, the EQR will also set out:</w:t>
      </w:r>
    </w:p>
    <w:p w:rsidR="008F35F4" w:rsidRPr="006D5C69" w:rsidRDefault="008F35F4" w:rsidP="008F35F4">
      <w:pPr>
        <w:pStyle w:val="ListParagraph"/>
        <w:ind w:left="1800"/>
      </w:pPr>
    </w:p>
    <w:p w:rsidR="008F35F4" w:rsidRPr="006D5C69" w:rsidRDefault="00DA2DF8" w:rsidP="008F35F4">
      <w:pPr>
        <w:pStyle w:val="ListParagraph"/>
        <w:numPr>
          <w:ilvl w:val="0"/>
          <w:numId w:val="13"/>
        </w:numPr>
      </w:pPr>
      <w:r>
        <w:t>the Gas Transporters</w:t>
      </w:r>
      <w:r w:rsidRPr="006D5C69">
        <w:t xml:space="preserve"> </w:t>
      </w:r>
      <w:r w:rsidR="008F35F4" w:rsidRPr="006D5C69">
        <w:t>impact assessment of what analysis work is required in order to develop the Business Evaluation Report (BER)</w:t>
      </w:r>
      <w:r w:rsidR="002D79FD">
        <w:t xml:space="preserve"> which may include a DCA</w:t>
      </w:r>
      <w:r w:rsidR="008F35F4" w:rsidRPr="006D5C69">
        <w:t xml:space="preserve">; </w:t>
      </w:r>
    </w:p>
    <w:p w:rsidR="008F35F4" w:rsidRPr="006D5C69" w:rsidRDefault="008F35F4" w:rsidP="008F35F4">
      <w:pPr>
        <w:pStyle w:val="ListParagraph"/>
      </w:pPr>
    </w:p>
    <w:p w:rsidR="008F35F4" w:rsidRPr="006D5C69" w:rsidRDefault="008F35F4" w:rsidP="008F35F4">
      <w:pPr>
        <w:pStyle w:val="ListParagraph"/>
        <w:numPr>
          <w:ilvl w:val="0"/>
          <w:numId w:val="13"/>
        </w:numPr>
      </w:pPr>
      <w:r w:rsidRPr="006D5C69">
        <w:t xml:space="preserve">If </w:t>
      </w:r>
      <w:r w:rsidR="00DA2DF8">
        <w:t>the Gas Transporters have</w:t>
      </w:r>
      <w:r w:rsidRPr="006D5C69">
        <w:t xml:space="preserve"> determined that it needs to recover the costs of preparing the BER, a quotation for such costs; and</w:t>
      </w:r>
    </w:p>
    <w:p w:rsidR="008F35F4" w:rsidRPr="006D5C69" w:rsidRDefault="008F35F4" w:rsidP="008F35F4">
      <w:pPr>
        <w:pStyle w:val="ListParagraph"/>
      </w:pPr>
    </w:p>
    <w:p w:rsidR="008F35F4" w:rsidRPr="006D5C69" w:rsidRDefault="008F35F4" w:rsidP="008F35F4">
      <w:pPr>
        <w:pStyle w:val="ListParagraph"/>
        <w:numPr>
          <w:ilvl w:val="0"/>
          <w:numId w:val="13"/>
        </w:numPr>
      </w:pPr>
      <w:r w:rsidRPr="006D5C69">
        <w:t xml:space="preserve">any initial view that </w:t>
      </w:r>
      <w:r w:rsidR="00DA2DF8">
        <w:t>the Gas Transporters</w:t>
      </w:r>
      <w:r w:rsidR="00DA2DF8" w:rsidRPr="006D5C69">
        <w:t xml:space="preserve"> </w:t>
      </w:r>
      <w:r w:rsidRPr="006D5C69">
        <w:t>may have of potential likely changes to the Services Schedule and the PAFA costs.</w:t>
      </w:r>
    </w:p>
    <w:p w:rsidR="008F35F4" w:rsidRPr="006D5C69" w:rsidRDefault="008F35F4" w:rsidP="008F35F4">
      <w:pPr>
        <w:pStyle w:val="ListParagraph"/>
      </w:pPr>
    </w:p>
    <w:p w:rsidR="008F35F4" w:rsidRPr="006D5C69" w:rsidRDefault="008F35F4" w:rsidP="008F35F4">
      <w:pPr>
        <w:pStyle w:val="ListParagraph"/>
        <w:numPr>
          <w:ilvl w:val="1"/>
          <w:numId w:val="3"/>
        </w:numPr>
        <w:spacing w:after="240" w:line="240" w:lineRule="auto"/>
        <w:jc w:val="both"/>
        <w:rPr>
          <w:b/>
        </w:rPr>
      </w:pPr>
      <w:r w:rsidRPr="006D5C69">
        <w:rPr>
          <w:b/>
          <w:bCs/>
        </w:rPr>
        <w:t>Agreeing the Evaluation Quotation Report</w:t>
      </w:r>
    </w:p>
    <w:p w:rsidR="008F35F4" w:rsidRPr="006D5C69" w:rsidRDefault="008F35F4" w:rsidP="008F35F4">
      <w:pPr>
        <w:pStyle w:val="ListParagraph"/>
        <w:spacing w:after="240" w:line="240" w:lineRule="auto"/>
        <w:ind w:left="1440"/>
        <w:jc w:val="both"/>
        <w:rPr>
          <w:b/>
          <w:bCs/>
        </w:rPr>
      </w:pPr>
    </w:p>
    <w:p w:rsidR="005E513A" w:rsidRPr="006D5C69" w:rsidRDefault="008F35F4" w:rsidP="005E513A">
      <w:pPr>
        <w:pStyle w:val="ListParagraph"/>
        <w:numPr>
          <w:ilvl w:val="2"/>
          <w:numId w:val="3"/>
        </w:numPr>
        <w:spacing w:after="240" w:line="240" w:lineRule="auto"/>
        <w:jc w:val="both"/>
        <w:rPr>
          <w:bCs/>
        </w:rPr>
      </w:pPr>
      <w:r w:rsidRPr="006D5C69">
        <w:rPr>
          <w:bCs/>
        </w:rPr>
        <w:t xml:space="preserve">If the EQR states that, in </w:t>
      </w:r>
      <w:r w:rsidR="00DA2DF8">
        <w:rPr>
          <w:bCs/>
        </w:rPr>
        <w:t>the Gas Transporters</w:t>
      </w:r>
      <w:r w:rsidR="00DA2DF8" w:rsidRPr="006D5C69">
        <w:rPr>
          <w:bCs/>
        </w:rPr>
        <w:t xml:space="preserve"> </w:t>
      </w:r>
      <w:r w:rsidRPr="006D5C69">
        <w:rPr>
          <w:bCs/>
        </w:rPr>
        <w:t>view, the Service Change cannot reasonably be implemented then the relevant Change Order will be referred back to the PAC</w:t>
      </w:r>
      <w:r w:rsidR="005E513A" w:rsidRPr="006D5C69">
        <w:rPr>
          <w:bCs/>
        </w:rPr>
        <w:t xml:space="preserve"> for rejection.</w:t>
      </w:r>
    </w:p>
    <w:p w:rsidR="005E513A" w:rsidRPr="006D5C69" w:rsidRDefault="005E513A" w:rsidP="005E513A">
      <w:pPr>
        <w:pStyle w:val="ListParagraph"/>
        <w:spacing w:after="240" w:line="240" w:lineRule="auto"/>
        <w:ind w:left="2160"/>
        <w:jc w:val="both"/>
        <w:rPr>
          <w:bCs/>
        </w:rPr>
      </w:pPr>
    </w:p>
    <w:p w:rsidR="008F35F4" w:rsidRPr="006D5C69" w:rsidRDefault="008F35F4" w:rsidP="005E513A">
      <w:pPr>
        <w:pStyle w:val="ListParagraph"/>
        <w:numPr>
          <w:ilvl w:val="2"/>
          <w:numId w:val="3"/>
        </w:numPr>
        <w:spacing w:after="240" w:line="240" w:lineRule="auto"/>
        <w:jc w:val="both"/>
        <w:rPr>
          <w:bCs/>
        </w:rPr>
      </w:pPr>
      <w:r w:rsidRPr="006D5C69">
        <w:rPr>
          <w:bCs/>
        </w:rPr>
        <w:t xml:space="preserve">If the EQR states that, in </w:t>
      </w:r>
      <w:r w:rsidR="00DA2DF8">
        <w:rPr>
          <w:bCs/>
        </w:rPr>
        <w:t>the Gas Transporters</w:t>
      </w:r>
      <w:r w:rsidR="00DA2DF8" w:rsidRPr="006D5C69">
        <w:rPr>
          <w:bCs/>
        </w:rPr>
        <w:t xml:space="preserve"> </w:t>
      </w:r>
      <w:r w:rsidRPr="006D5C69">
        <w:rPr>
          <w:bCs/>
        </w:rPr>
        <w:t xml:space="preserve">initial view, the Service Change may reasonably be implemented then the </w:t>
      </w:r>
      <w:r w:rsidR="005E513A" w:rsidRPr="006D5C69">
        <w:rPr>
          <w:bCs/>
        </w:rPr>
        <w:t>PAC</w:t>
      </w:r>
      <w:r w:rsidRPr="006D5C69">
        <w:rPr>
          <w:bCs/>
        </w:rPr>
        <w:t xml:space="preserve"> will then consider the EQR.  The Change will not progress until the </w:t>
      </w:r>
      <w:r w:rsidR="005E513A" w:rsidRPr="006D5C69">
        <w:rPr>
          <w:bCs/>
        </w:rPr>
        <w:t>PAC</w:t>
      </w:r>
      <w:r w:rsidRPr="006D5C69">
        <w:rPr>
          <w:bCs/>
        </w:rPr>
        <w:t xml:space="preserve"> has agreed and approved the EQR (including any quotation for the funding required by </w:t>
      </w:r>
      <w:r w:rsidR="00DA2DF8">
        <w:rPr>
          <w:bCs/>
        </w:rPr>
        <w:t>the Gas Transporters</w:t>
      </w:r>
      <w:r w:rsidR="00DA2DF8" w:rsidRPr="006D5C69">
        <w:rPr>
          <w:bCs/>
        </w:rPr>
        <w:t xml:space="preserve"> </w:t>
      </w:r>
      <w:r w:rsidRPr="006D5C69">
        <w:rPr>
          <w:bCs/>
        </w:rPr>
        <w:t xml:space="preserve">to complete the BER) in accordance with its then prevailing terms of reference.  The </w:t>
      </w:r>
      <w:r w:rsidR="005E513A" w:rsidRPr="006D5C69">
        <w:rPr>
          <w:bCs/>
        </w:rPr>
        <w:t>PAC</w:t>
      </w:r>
      <w:r w:rsidRPr="006D5C69">
        <w:rPr>
          <w:bCs/>
        </w:rPr>
        <w:t xml:space="preserve"> will notify </w:t>
      </w:r>
      <w:r w:rsidR="00DA2DF8">
        <w:rPr>
          <w:bCs/>
        </w:rPr>
        <w:t>the Gas Transporters</w:t>
      </w:r>
      <w:r w:rsidR="00DA2DF8" w:rsidRPr="006D5C69">
        <w:rPr>
          <w:bCs/>
        </w:rPr>
        <w:t xml:space="preserve"> </w:t>
      </w:r>
      <w:r w:rsidRPr="006D5C69">
        <w:rPr>
          <w:bCs/>
        </w:rPr>
        <w:t>that it has approved the EQR by submitting, in accordance with its then prevailing terms of reference, a B</w:t>
      </w:r>
      <w:r w:rsidR="005E513A" w:rsidRPr="006D5C69">
        <w:rPr>
          <w:bCs/>
        </w:rPr>
        <w:t xml:space="preserve">usiness </w:t>
      </w:r>
      <w:r w:rsidRPr="006D5C69">
        <w:rPr>
          <w:bCs/>
        </w:rPr>
        <w:t>E</w:t>
      </w:r>
      <w:r w:rsidR="005E513A" w:rsidRPr="006D5C69">
        <w:rPr>
          <w:bCs/>
        </w:rPr>
        <w:t xml:space="preserve">valuation </w:t>
      </w:r>
      <w:r w:rsidRPr="006D5C69">
        <w:rPr>
          <w:bCs/>
        </w:rPr>
        <w:t>O</w:t>
      </w:r>
      <w:r w:rsidR="005E513A" w:rsidRPr="006D5C69">
        <w:rPr>
          <w:bCs/>
        </w:rPr>
        <w:t>rder (BEO)</w:t>
      </w:r>
      <w:r w:rsidRPr="006D5C69">
        <w:rPr>
          <w:bCs/>
        </w:rPr>
        <w:t xml:space="preserve"> to </w:t>
      </w:r>
      <w:r w:rsidR="00DA2DF8">
        <w:rPr>
          <w:bCs/>
        </w:rPr>
        <w:t>the Gas Transporters</w:t>
      </w:r>
      <w:r w:rsidRPr="006D5C69">
        <w:rPr>
          <w:bCs/>
        </w:rPr>
        <w:t xml:space="preserve">.  </w:t>
      </w:r>
    </w:p>
    <w:p w:rsidR="005E513A" w:rsidRPr="006D5C69" w:rsidRDefault="005E513A" w:rsidP="005E513A">
      <w:pPr>
        <w:pStyle w:val="ListParagraph"/>
        <w:spacing w:after="240" w:line="240" w:lineRule="auto"/>
        <w:ind w:left="2160"/>
        <w:jc w:val="both"/>
        <w:rPr>
          <w:bCs/>
        </w:rPr>
      </w:pPr>
    </w:p>
    <w:p w:rsidR="005E513A" w:rsidRPr="006D5C69" w:rsidRDefault="008F35F4" w:rsidP="005E513A">
      <w:pPr>
        <w:pStyle w:val="ListParagraph"/>
        <w:numPr>
          <w:ilvl w:val="1"/>
          <w:numId w:val="3"/>
        </w:numPr>
        <w:spacing w:after="240" w:line="240" w:lineRule="auto"/>
        <w:jc w:val="both"/>
        <w:rPr>
          <w:b/>
        </w:rPr>
      </w:pPr>
      <w:r w:rsidRPr="006D5C69">
        <w:rPr>
          <w:b/>
          <w:bCs/>
        </w:rPr>
        <w:t>Preparation of Business Evaluation Report</w:t>
      </w:r>
    </w:p>
    <w:p w:rsidR="005E513A" w:rsidRPr="006D5C69" w:rsidRDefault="005E513A" w:rsidP="005E513A">
      <w:pPr>
        <w:pStyle w:val="ListParagraph"/>
        <w:spacing w:after="240" w:line="240" w:lineRule="auto"/>
        <w:ind w:left="1440"/>
        <w:jc w:val="both"/>
        <w:rPr>
          <w:b/>
          <w:bCs/>
        </w:rPr>
      </w:pPr>
    </w:p>
    <w:p w:rsidR="005E513A" w:rsidRPr="006D5C69" w:rsidRDefault="008F35F4" w:rsidP="005E513A">
      <w:pPr>
        <w:pStyle w:val="ListParagraph"/>
        <w:spacing w:after="240" w:line="240" w:lineRule="auto"/>
        <w:ind w:left="1440"/>
        <w:jc w:val="both"/>
      </w:pPr>
      <w:r w:rsidRPr="006D5C69">
        <w:rPr>
          <w:bCs/>
        </w:rPr>
        <w:t xml:space="preserve">Once the </w:t>
      </w:r>
      <w:r w:rsidR="005E513A" w:rsidRPr="006D5C69">
        <w:rPr>
          <w:bCs/>
        </w:rPr>
        <w:t>PAC</w:t>
      </w:r>
      <w:r w:rsidRPr="006D5C69">
        <w:rPr>
          <w:bCs/>
        </w:rPr>
        <w:t xml:space="preserve"> has, in accordance with its then prevailing terms of reference, provided</w:t>
      </w:r>
      <w:r w:rsidR="00DA2DF8">
        <w:rPr>
          <w:bCs/>
        </w:rPr>
        <w:t xml:space="preserve"> the Gas Transporters</w:t>
      </w:r>
      <w:r w:rsidRPr="006D5C69">
        <w:rPr>
          <w:bCs/>
        </w:rPr>
        <w:t xml:space="preserve"> with the BEO </w:t>
      </w:r>
      <w:r w:rsidR="00B22C4A">
        <w:t>the Gas Transporters</w:t>
      </w:r>
      <w:r w:rsidR="00B22C4A" w:rsidRPr="006D5C69">
        <w:t xml:space="preserve"> </w:t>
      </w:r>
      <w:r w:rsidRPr="006D5C69">
        <w:t>will prepare the B</w:t>
      </w:r>
      <w:r w:rsidR="005E513A" w:rsidRPr="006D5C69">
        <w:t xml:space="preserve">usiness </w:t>
      </w:r>
      <w:r w:rsidRPr="006D5C69">
        <w:t>E</w:t>
      </w:r>
      <w:r w:rsidR="005E513A" w:rsidRPr="006D5C69">
        <w:t xml:space="preserve">valuation </w:t>
      </w:r>
      <w:r w:rsidRPr="006D5C69">
        <w:t>R</w:t>
      </w:r>
      <w:r w:rsidR="005E513A" w:rsidRPr="006D5C69">
        <w:t>eport (BER)</w:t>
      </w:r>
      <w:r w:rsidR="002D79FD">
        <w:t xml:space="preserve"> which may include a DCA</w:t>
      </w:r>
      <w:r w:rsidRPr="006D5C69">
        <w:t xml:space="preserve">. Once the BER is complete, </w:t>
      </w:r>
      <w:r w:rsidR="00B22C4A">
        <w:t>the Gas Transporters</w:t>
      </w:r>
      <w:r w:rsidRPr="006D5C69">
        <w:t xml:space="preserve"> shall submit it to the</w:t>
      </w:r>
      <w:r w:rsidR="005E513A" w:rsidRPr="006D5C69">
        <w:t xml:space="preserve"> PAC.  The BER will set out:</w:t>
      </w:r>
    </w:p>
    <w:p w:rsidR="005E513A" w:rsidRPr="006D5C69" w:rsidRDefault="008F35F4" w:rsidP="005E513A">
      <w:pPr>
        <w:pStyle w:val="ListParagraph"/>
        <w:numPr>
          <w:ilvl w:val="0"/>
          <w:numId w:val="13"/>
        </w:numPr>
        <w:spacing w:after="240" w:line="240" w:lineRule="auto"/>
        <w:jc w:val="both"/>
      </w:pPr>
      <w:r w:rsidRPr="006D5C69">
        <w:t xml:space="preserve">whether, after further business analysis, </w:t>
      </w:r>
      <w:r w:rsidR="00B22C4A">
        <w:t>the Gas Transporters</w:t>
      </w:r>
      <w:r w:rsidR="00B22C4A" w:rsidRPr="006D5C69">
        <w:t xml:space="preserve"> </w:t>
      </w:r>
      <w:r w:rsidRPr="006D5C69">
        <w:t>still consider that the Change can reasonably be implemented;</w:t>
      </w:r>
    </w:p>
    <w:p w:rsidR="005E513A" w:rsidRPr="006D5C69" w:rsidRDefault="005E513A" w:rsidP="005E513A">
      <w:pPr>
        <w:pStyle w:val="ListParagraph"/>
        <w:spacing w:after="240" w:line="240" w:lineRule="auto"/>
        <w:ind w:left="1800"/>
        <w:jc w:val="both"/>
      </w:pPr>
    </w:p>
    <w:p w:rsidR="005E513A" w:rsidRPr="006D5C69" w:rsidRDefault="008F35F4" w:rsidP="005E513A">
      <w:pPr>
        <w:pStyle w:val="ListParagraph"/>
        <w:numPr>
          <w:ilvl w:val="0"/>
          <w:numId w:val="13"/>
        </w:numPr>
        <w:spacing w:after="240" w:line="240" w:lineRule="auto"/>
        <w:jc w:val="both"/>
      </w:pPr>
      <w:r w:rsidRPr="006D5C69">
        <w:t xml:space="preserve">and if </w:t>
      </w:r>
      <w:r w:rsidR="00962C02">
        <w:t>the Gas Transp</w:t>
      </w:r>
      <w:r w:rsidR="00B22C4A">
        <w:t>o</w:t>
      </w:r>
      <w:r w:rsidR="00962C02">
        <w:t>r</w:t>
      </w:r>
      <w:r w:rsidR="00B22C4A">
        <w:t>ters</w:t>
      </w:r>
      <w:r w:rsidR="00B22C4A" w:rsidRPr="006D5C69">
        <w:t xml:space="preserve"> </w:t>
      </w:r>
      <w:r w:rsidRPr="006D5C69">
        <w:t>still consider that the Change can reasonably be implemented, the BER will also set out:</w:t>
      </w:r>
    </w:p>
    <w:p w:rsidR="005E513A" w:rsidRPr="006D5C69" w:rsidRDefault="005E513A" w:rsidP="005E513A">
      <w:pPr>
        <w:pStyle w:val="ListParagraph"/>
        <w:spacing w:after="240" w:line="240" w:lineRule="auto"/>
        <w:ind w:left="1800"/>
        <w:jc w:val="both"/>
      </w:pPr>
    </w:p>
    <w:p w:rsidR="005E513A" w:rsidRPr="006D5C69" w:rsidRDefault="008F35F4" w:rsidP="005E513A">
      <w:pPr>
        <w:pStyle w:val="ListParagraph"/>
        <w:numPr>
          <w:ilvl w:val="0"/>
          <w:numId w:val="13"/>
        </w:numPr>
        <w:spacing w:after="240" w:line="240" w:lineRule="auto"/>
        <w:jc w:val="both"/>
      </w:pPr>
      <w:r w:rsidRPr="006D5C69">
        <w:t xml:space="preserve">the various design options for how the Service Change may be delivered by </w:t>
      </w:r>
      <w:r w:rsidR="00B22C4A">
        <w:t>the Gas Transporters</w:t>
      </w:r>
      <w:r w:rsidR="00B22C4A" w:rsidRPr="006D5C69">
        <w:t xml:space="preserve"> </w:t>
      </w:r>
      <w:r w:rsidRPr="006D5C69">
        <w:t>(including timescales) (“Design Options”);</w:t>
      </w:r>
    </w:p>
    <w:p w:rsidR="005E513A" w:rsidRPr="006D5C69" w:rsidRDefault="005E513A" w:rsidP="005E513A">
      <w:pPr>
        <w:pStyle w:val="ListParagraph"/>
      </w:pPr>
    </w:p>
    <w:p w:rsidR="005E513A" w:rsidRPr="006D5C69" w:rsidRDefault="008F35F4" w:rsidP="005E513A">
      <w:pPr>
        <w:pStyle w:val="ListParagraph"/>
        <w:numPr>
          <w:ilvl w:val="0"/>
          <w:numId w:val="13"/>
        </w:numPr>
        <w:spacing w:after="240" w:line="240" w:lineRule="auto"/>
        <w:jc w:val="both"/>
      </w:pPr>
      <w:r w:rsidRPr="006D5C69">
        <w:t>the estimated development and implementation costs of each Design Option</w:t>
      </w:r>
      <w:r w:rsidR="002D79FD">
        <w:t xml:space="preserve"> (a ROM or DCA as required)</w:t>
      </w:r>
      <w:r w:rsidRPr="006D5C69">
        <w:t>;</w:t>
      </w:r>
    </w:p>
    <w:p w:rsidR="005E513A" w:rsidRPr="006D5C69" w:rsidRDefault="005E513A" w:rsidP="005E513A">
      <w:pPr>
        <w:pStyle w:val="ListParagraph"/>
      </w:pPr>
    </w:p>
    <w:p w:rsidR="005E513A" w:rsidRPr="006D5C69" w:rsidRDefault="008F35F4" w:rsidP="005E513A">
      <w:pPr>
        <w:pStyle w:val="ListParagraph"/>
        <w:numPr>
          <w:ilvl w:val="0"/>
          <w:numId w:val="13"/>
        </w:numPr>
        <w:spacing w:after="240" w:line="240" w:lineRule="auto"/>
        <w:jc w:val="both"/>
      </w:pPr>
      <w:r w:rsidRPr="006D5C69">
        <w:t xml:space="preserve">the estimated </w:t>
      </w:r>
      <w:r w:rsidR="005E513A" w:rsidRPr="006D5C69">
        <w:t xml:space="preserve">ongoing service costs/price </w:t>
      </w:r>
      <w:r w:rsidRPr="006D5C69">
        <w:t>of each Design Option</w:t>
      </w:r>
      <w:r w:rsidR="002D79FD">
        <w:t xml:space="preserve"> (a ROM or DCA as required)</w:t>
      </w:r>
      <w:r w:rsidRPr="006D5C69">
        <w:t>;</w:t>
      </w:r>
    </w:p>
    <w:p w:rsidR="005E513A" w:rsidRPr="006D5C69" w:rsidRDefault="005E513A" w:rsidP="005E513A">
      <w:pPr>
        <w:pStyle w:val="ListParagraph"/>
      </w:pPr>
    </w:p>
    <w:p w:rsidR="005E513A" w:rsidRPr="006D5C69" w:rsidRDefault="008F35F4" w:rsidP="005E513A">
      <w:pPr>
        <w:pStyle w:val="ListParagraph"/>
        <w:numPr>
          <w:ilvl w:val="0"/>
          <w:numId w:val="13"/>
        </w:numPr>
        <w:spacing w:after="240" w:line="240" w:lineRule="auto"/>
        <w:jc w:val="both"/>
      </w:pPr>
      <w:r w:rsidRPr="006D5C69">
        <w:t>any amendments which will be required to the wording of the Services Schedule;</w:t>
      </w:r>
    </w:p>
    <w:p w:rsidR="005E513A" w:rsidRPr="006D5C69" w:rsidRDefault="005E513A" w:rsidP="005E513A">
      <w:pPr>
        <w:pStyle w:val="ListParagraph"/>
      </w:pPr>
    </w:p>
    <w:p w:rsidR="008F35F4" w:rsidRPr="006D5C69" w:rsidRDefault="008F35F4" w:rsidP="005E513A">
      <w:pPr>
        <w:pStyle w:val="ListParagraph"/>
        <w:numPr>
          <w:ilvl w:val="0"/>
          <w:numId w:val="13"/>
        </w:numPr>
        <w:spacing w:after="240" w:line="240" w:lineRule="auto"/>
        <w:jc w:val="both"/>
      </w:pPr>
      <w:r w:rsidRPr="006D5C69">
        <w:t>any necessary changes to the Agency Charging Statement which would need to be submitted to the Gas and Electricity Markets Authority (“Ofgem”) pursuant to the provisions of Standard Special Condition A15 of the Transporter’s Licence.</w:t>
      </w:r>
    </w:p>
    <w:p w:rsidR="005E513A" w:rsidRPr="006D5C69" w:rsidRDefault="005E513A" w:rsidP="005E513A">
      <w:pPr>
        <w:pStyle w:val="ListParagraph"/>
      </w:pPr>
    </w:p>
    <w:p w:rsidR="005E513A" w:rsidRPr="006D5C69" w:rsidRDefault="008F35F4" w:rsidP="005E513A">
      <w:pPr>
        <w:pStyle w:val="ListParagraph"/>
        <w:numPr>
          <w:ilvl w:val="1"/>
          <w:numId w:val="3"/>
        </w:numPr>
        <w:spacing w:after="240" w:line="240" w:lineRule="auto"/>
        <w:jc w:val="both"/>
        <w:rPr>
          <w:b/>
        </w:rPr>
      </w:pPr>
      <w:r w:rsidRPr="006D5C69">
        <w:rPr>
          <w:b/>
          <w:bCs/>
        </w:rPr>
        <w:t>Agreeing the Business Evaluation Report</w:t>
      </w:r>
    </w:p>
    <w:p w:rsidR="005E513A" w:rsidRPr="006D5C69" w:rsidRDefault="005E513A" w:rsidP="005E513A">
      <w:pPr>
        <w:pStyle w:val="ListParagraph"/>
        <w:spacing w:after="240" w:line="240" w:lineRule="auto"/>
        <w:ind w:left="1440"/>
        <w:jc w:val="both"/>
        <w:rPr>
          <w:b/>
          <w:bCs/>
        </w:rPr>
      </w:pPr>
    </w:p>
    <w:p w:rsidR="005E513A" w:rsidRPr="006D5C69" w:rsidRDefault="008F35F4" w:rsidP="005E513A">
      <w:pPr>
        <w:pStyle w:val="ListParagraph"/>
        <w:spacing w:after="240" w:line="240" w:lineRule="auto"/>
        <w:ind w:left="1440"/>
        <w:jc w:val="both"/>
        <w:rPr>
          <w:bCs/>
        </w:rPr>
      </w:pPr>
      <w:r w:rsidRPr="006D5C69">
        <w:rPr>
          <w:bCs/>
        </w:rPr>
        <w:t xml:space="preserve">If the BER states that, in </w:t>
      </w:r>
      <w:r w:rsidR="00B22C4A">
        <w:rPr>
          <w:bCs/>
        </w:rPr>
        <w:t>the Gas Transporters</w:t>
      </w:r>
      <w:r w:rsidR="00B22C4A" w:rsidRPr="006D5C69">
        <w:rPr>
          <w:bCs/>
        </w:rPr>
        <w:t xml:space="preserve"> </w:t>
      </w:r>
      <w:r w:rsidRPr="006D5C69">
        <w:rPr>
          <w:bCs/>
        </w:rPr>
        <w:t>view, after further business analysis, the Service Change cannot reasonably be implemented (and giving reasons therefor</w:t>
      </w:r>
      <w:r w:rsidR="005E513A" w:rsidRPr="006D5C69">
        <w:rPr>
          <w:bCs/>
        </w:rPr>
        <w:t>)</w:t>
      </w:r>
      <w:r w:rsidRPr="006D5C69">
        <w:rPr>
          <w:bCs/>
        </w:rPr>
        <w:t xml:space="preserve">, then the relevant Change Order will be referred back to the </w:t>
      </w:r>
      <w:r w:rsidR="005E513A" w:rsidRPr="006D5C69">
        <w:rPr>
          <w:bCs/>
        </w:rPr>
        <w:t>PAC</w:t>
      </w:r>
      <w:r w:rsidRPr="006D5C69">
        <w:rPr>
          <w:bCs/>
        </w:rPr>
        <w:t xml:space="preserve">.  Any </w:t>
      </w:r>
      <w:r w:rsidR="005E513A" w:rsidRPr="006D5C69">
        <w:rPr>
          <w:bCs/>
        </w:rPr>
        <w:t xml:space="preserve">party </w:t>
      </w:r>
      <w:r w:rsidRPr="006D5C69">
        <w:rPr>
          <w:bCs/>
        </w:rPr>
        <w:t>may then, should it choose to do so, submit a new or revised Change Order pursuant to the provisions of paragraph 2.1 above and the Services Schedule Change Procedure will recommence.</w:t>
      </w:r>
    </w:p>
    <w:p w:rsidR="005E513A" w:rsidRPr="006D5C69" w:rsidRDefault="005E513A" w:rsidP="005E513A">
      <w:pPr>
        <w:pStyle w:val="ListParagraph"/>
        <w:spacing w:after="240" w:line="240" w:lineRule="auto"/>
        <w:ind w:left="1440"/>
        <w:jc w:val="both"/>
        <w:rPr>
          <w:bCs/>
        </w:rPr>
      </w:pPr>
    </w:p>
    <w:p w:rsidR="005E513A" w:rsidRPr="006D5C69" w:rsidRDefault="008F35F4" w:rsidP="005E513A">
      <w:pPr>
        <w:pStyle w:val="ListParagraph"/>
        <w:spacing w:after="240" w:line="240" w:lineRule="auto"/>
        <w:ind w:left="1440"/>
        <w:jc w:val="both"/>
        <w:rPr>
          <w:bCs/>
        </w:rPr>
      </w:pPr>
      <w:r w:rsidRPr="006D5C69">
        <w:rPr>
          <w:bCs/>
        </w:rPr>
        <w:t xml:space="preserve">If the BER states that, in </w:t>
      </w:r>
      <w:r w:rsidR="00B22C4A">
        <w:rPr>
          <w:bCs/>
        </w:rPr>
        <w:t>the Gas Transporters</w:t>
      </w:r>
      <w:r w:rsidR="00B22C4A" w:rsidRPr="006D5C69">
        <w:rPr>
          <w:bCs/>
        </w:rPr>
        <w:t xml:space="preserve"> </w:t>
      </w:r>
      <w:r w:rsidRPr="006D5C69">
        <w:rPr>
          <w:bCs/>
        </w:rPr>
        <w:t xml:space="preserve">view, after further business analysis, the Service Change may reasonably be implemented, the </w:t>
      </w:r>
      <w:r w:rsidR="005E513A" w:rsidRPr="006D5C69">
        <w:rPr>
          <w:bCs/>
        </w:rPr>
        <w:t>PAC</w:t>
      </w:r>
      <w:r w:rsidRPr="006D5C69">
        <w:rPr>
          <w:bCs/>
        </w:rPr>
        <w:t xml:space="preserve"> will then consider the BER and shall either agree on one of the proposed Design Options and approve the BER on that basis, or elect to cancel the Change Order.</w:t>
      </w:r>
    </w:p>
    <w:p w:rsidR="005E513A" w:rsidRPr="006D5C69" w:rsidRDefault="005E513A" w:rsidP="005E513A">
      <w:pPr>
        <w:pStyle w:val="ListParagraph"/>
        <w:spacing w:after="240" w:line="240" w:lineRule="auto"/>
        <w:ind w:left="1440"/>
        <w:jc w:val="both"/>
        <w:rPr>
          <w:bCs/>
        </w:rPr>
      </w:pPr>
    </w:p>
    <w:p w:rsidR="008F35F4" w:rsidRPr="006D5C69" w:rsidRDefault="008F35F4" w:rsidP="005E513A">
      <w:pPr>
        <w:pStyle w:val="ListParagraph"/>
        <w:spacing w:after="240" w:line="240" w:lineRule="auto"/>
        <w:ind w:left="1440"/>
        <w:jc w:val="both"/>
        <w:rPr>
          <w:bCs/>
        </w:rPr>
      </w:pPr>
      <w:r w:rsidRPr="006D5C69">
        <w:rPr>
          <w:bCs/>
        </w:rPr>
        <w:t xml:space="preserve">The Change Procedure will not progress until the </w:t>
      </w:r>
      <w:r w:rsidR="005E513A" w:rsidRPr="006D5C69">
        <w:rPr>
          <w:bCs/>
        </w:rPr>
        <w:t xml:space="preserve">PAC </w:t>
      </w:r>
      <w:r w:rsidRPr="006D5C69">
        <w:rPr>
          <w:bCs/>
        </w:rPr>
        <w:t>has agreed and approved the BER in accordance with its then prevailing terms of reference.</w:t>
      </w:r>
    </w:p>
    <w:p w:rsidR="005E513A" w:rsidRPr="006D5C69" w:rsidRDefault="005E513A" w:rsidP="005E513A">
      <w:pPr>
        <w:pStyle w:val="ListParagraph"/>
        <w:spacing w:after="240" w:line="240" w:lineRule="auto"/>
        <w:ind w:left="1440"/>
        <w:jc w:val="both"/>
      </w:pPr>
    </w:p>
    <w:p w:rsidR="005E513A" w:rsidRPr="006D5C69" w:rsidRDefault="008F35F4" w:rsidP="005E513A">
      <w:pPr>
        <w:pStyle w:val="ListParagraph"/>
        <w:numPr>
          <w:ilvl w:val="1"/>
          <w:numId w:val="3"/>
        </w:numPr>
        <w:spacing w:after="240" w:line="240" w:lineRule="auto"/>
        <w:jc w:val="both"/>
        <w:rPr>
          <w:b/>
        </w:rPr>
      </w:pPr>
      <w:r w:rsidRPr="006D5C69">
        <w:rPr>
          <w:b/>
          <w:bCs/>
        </w:rPr>
        <w:t>Development and Implementation</w:t>
      </w:r>
    </w:p>
    <w:p w:rsidR="005E513A" w:rsidRPr="006D5C69" w:rsidRDefault="005E513A" w:rsidP="005E513A">
      <w:pPr>
        <w:pStyle w:val="ListParagraph"/>
        <w:spacing w:after="240" w:line="240" w:lineRule="auto"/>
        <w:ind w:left="1440"/>
        <w:jc w:val="both"/>
        <w:rPr>
          <w:b/>
          <w:bCs/>
        </w:rPr>
      </w:pPr>
    </w:p>
    <w:p w:rsidR="005E513A" w:rsidRPr="006D5C69" w:rsidRDefault="008F35F4" w:rsidP="005E513A">
      <w:pPr>
        <w:pStyle w:val="ListParagraph"/>
        <w:spacing w:after="240" w:line="240" w:lineRule="auto"/>
        <w:ind w:left="1440"/>
        <w:jc w:val="both"/>
      </w:pPr>
      <w:r w:rsidRPr="006D5C69">
        <w:t xml:space="preserve">If the </w:t>
      </w:r>
      <w:r w:rsidR="005E513A" w:rsidRPr="006D5C69">
        <w:t>PAC</w:t>
      </w:r>
      <w:r w:rsidRPr="006D5C69">
        <w:t xml:space="preserve"> agrees and approves the BER, </w:t>
      </w:r>
      <w:r w:rsidR="00B22C4A">
        <w:t>the Gas Transporters</w:t>
      </w:r>
      <w:r w:rsidR="00B22C4A" w:rsidRPr="006D5C69">
        <w:t xml:space="preserve"> </w:t>
      </w:r>
      <w:r w:rsidRPr="006D5C69">
        <w:t>will commence work to develop and implement the chosen Des</w:t>
      </w:r>
      <w:r w:rsidR="005E513A" w:rsidRPr="006D5C69">
        <w:t>ign Option.</w:t>
      </w:r>
    </w:p>
    <w:p w:rsidR="005E513A" w:rsidRPr="006D5C69" w:rsidRDefault="005E513A" w:rsidP="005E513A">
      <w:pPr>
        <w:pStyle w:val="ListParagraph"/>
        <w:spacing w:after="240" w:line="240" w:lineRule="auto"/>
        <w:ind w:left="1440"/>
        <w:jc w:val="both"/>
      </w:pPr>
    </w:p>
    <w:p w:rsidR="005E513A" w:rsidRPr="006D5C69" w:rsidRDefault="008F35F4" w:rsidP="005E513A">
      <w:pPr>
        <w:pStyle w:val="ListParagraph"/>
        <w:spacing w:after="240" w:line="240" w:lineRule="auto"/>
        <w:ind w:left="1440"/>
        <w:jc w:val="both"/>
      </w:pPr>
      <w:r w:rsidRPr="006D5C69">
        <w:t xml:space="preserve">If the </w:t>
      </w:r>
      <w:r w:rsidR="005E513A" w:rsidRPr="006D5C69">
        <w:t>PAC</w:t>
      </w:r>
      <w:r w:rsidRPr="006D5C69">
        <w:t xml:space="preserve"> agrees and approves the BER, but there are required changes to the</w:t>
      </w:r>
      <w:r w:rsidR="005E513A" w:rsidRPr="006D5C69">
        <w:t xml:space="preserve"> Agency Charging Statement then:</w:t>
      </w:r>
    </w:p>
    <w:p w:rsidR="005E513A" w:rsidRPr="006D5C69" w:rsidRDefault="005E513A" w:rsidP="005E513A">
      <w:pPr>
        <w:pStyle w:val="ListParagraph"/>
        <w:spacing w:after="240" w:line="240" w:lineRule="auto"/>
        <w:ind w:left="2160"/>
        <w:jc w:val="both"/>
      </w:pPr>
      <w:r w:rsidRPr="006D5C69">
        <w:t xml:space="preserve">- </w:t>
      </w:r>
      <w:r w:rsidR="008F35F4" w:rsidRPr="006D5C69">
        <w:t>the revised Agency Charging Statement will be submitted to Ofgem pursuant to the provisions of Standard Special Condition A15 of the Transporter’s Licence.</w:t>
      </w:r>
    </w:p>
    <w:p w:rsidR="005E513A" w:rsidRPr="006D5C69" w:rsidRDefault="005E513A" w:rsidP="005E513A">
      <w:pPr>
        <w:pStyle w:val="ListParagraph"/>
        <w:spacing w:after="240" w:line="240" w:lineRule="auto"/>
        <w:ind w:left="1440"/>
        <w:jc w:val="both"/>
      </w:pPr>
    </w:p>
    <w:p w:rsidR="006D5C69" w:rsidRPr="006D5C69" w:rsidRDefault="008F35F4" w:rsidP="006D5C69">
      <w:pPr>
        <w:pStyle w:val="ListParagraph"/>
        <w:spacing w:after="240" w:line="240" w:lineRule="auto"/>
        <w:ind w:left="1440"/>
        <w:jc w:val="both"/>
      </w:pPr>
      <w:r w:rsidRPr="006D5C69">
        <w:t xml:space="preserve">Once </w:t>
      </w:r>
      <w:r w:rsidR="005E513A" w:rsidRPr="006D5C69">
        <w:t xml:space="preserve">(if required) </w:t>
      </w:r>
      <w:r w:rsidRPr="006D5C69">
        <w:t xml:space="preserve">Agency Charging Statement has been modified pursuant to the provisions of Standard Special Condition A15 of the Transporter’s Licence, </w:t>
      </w:r>
      <w:r w:rsidR="00B22C4A">
        <w:t>the Gas Transporters</w:t>
      </w:r>
      <w:r w:rsidRPr="006D5C69">
        <w:t xml:space="preserve"> will proceed to implement the chosen Design Option and the changes to the Service Schedules as set out in the BER shall be made</w:t>
      </w:r>
      <w:r w:rsidR="006D5C69" w:rsidRPr="006D5C69">
        <w:t>.</w:t>
      </w:r>
      <w:r w:rsidRPr="006D5C69">
        <w:t xml:space="preserve"> </w:t>
      </w:r>
    </w:p>
    <w:p w:rsidR="006D5C69" w:rsidRPr="006D5C69" w:rsidRDefault="006D5C69" w:rsidP="006D5C69">
      <w:pPr>
        <w:pStyle w:val="ListParagraph"/>
        <w:spacing w:after="240" w:line="240" w:lineRule="auto"/>
        <w:ind w:left="1440"/>
        <w:jc w:val="both"/>
      </w:pPr>
    </w:p>
    <w:p w:rsidR="008F35F4" w:rsidRDefault="00B22C4A" w:rsidP="006D5C69">
      <w:pPr>
        <w:pStyle w:val="ListParagraph"/>
        <w:spacing w:after="240" w:line="240" w:lineRule="auto"/>
        <w:ind w:left="1440"/>
        <w:jc w:val="both"/>
      </w:pPr>
      <w:r>
        <w:t>The Gas Transporters</w:t>
      </w:r>
      <w:r w:rsidRPr="006D5C69">
        <w:t xml:space="preserve"> </w:t>
      </w:r>
      <w:r w:rsidR="008F35F4" w:rsidRPr="006D5C69">
        <w:t xml:space="preserve">will provide ongoing progress reports to the </w:t>
      </w:r>
      <w:r w:rsidR="006D5C69" w:rsidRPr="006D5C69">
        <w:t>PAC</w:t>
      </w:r>
      <w:r w:rsidR="008F35F4" w:rsidRPr="006D5C69">
        <w:t xml:space="preserve"> as the development and implementation of the chosen Design Option progresses.  This will include performance against planned timescales and budgets.</w:t>
      </w:r>
    </w:p>
    <w:p w:rsidR="00A2561B" w:rsidRDefault="00A2561B">
      <w:pPr>
        <w:rPr>
          <w:b/>
        </w:rPr>
      </w:pPr>
      <w:r>
        <w:rPr>
          <w:b/>
        </w:rPr>
        <w:br w:type="page"/>
      </w:r>
    </w:p>
    <w:p w:rsidR="006D5C69" w:rsidRPr="006D5C69" w:rsidRDefault="006D5C69" w:rsidP="006D5C69">
      <w:pPr>
        <w:spacing w:after="240" w:line="240" w:lineRule="auto"/>
        <w:jc w:val="both"/>
        <w:rPr>
          <w:b/>
        </w:rPr>
      </w:pPr>
      <w:r w:rsidRPr="006D5C69">
        <w:rPr>
          <w:b/>
        </w:rPr>
        <w:lastRenderedPageBreak/>
        <w:t>Appendix 1</w:t>
      </w:r>
      <w:r>
        <w:rPr>
          <w:b/>
        </w:rPr>
        <w:t xml:space="preserve"> of this Schedule</w:t>
      </w:r>
      <w:r w:rsidR="00A2561B">
        <w:rPr>
          <w:b/>
        </w:rPr>
        <w:t xml:space="preserve"> 3</w:t>
      </w:r>
    </w:p>
    <w:p w:rsidR="00A2561B" w:rsidRDefault="00A2561B">
      <w:pPr>
        <w:rPr>
          <w:rFonts w:cs="Times New Roman"/>
          <w:b/>
        </w:rPr>
      </w:pPr>
      <w:r>
        <w:rPr>
          <w:rFonts w:cs="Times New Roman"/>
          <w:b/>
        </w:rPr>
        <w:t>Change Order Template</w:t>
      </w:r>
    </w:p>
    <w:p w:rsidR="00A2561B" w:rsidRDefault="00A2561B">
      <w:pPr>
        <w:rPr>
          <w:rFonts w:cs="Times New Roman"/>
          <w:b/>
        </w:rPr>
      </w:pPr>
      <w:r>
        <w:rPr>
          <w:rFonts w:cs="Times New Roman"/>
          <w:b/>
          <w:noProof/>
          <w:lang w:val="en-US"/>
        </w:rPr>
        <mc:AlternateContent>
          <mc:Choice Requires="wps">
            <w:drawing>
              <wp:anchor distT="0" distB="0" distL="114300" distR="114300" simplePos="0" relativeHeight="251659264" behindDoc="0" locked="0" layoutInCell="1" allowOverlap="1" wp14:anchorId="6379949A" wp14:editId="4A46B1B6">
                <wp:simplePos x="0" y="0"/>
                <wp:positionH relativeFrom="column">
                  <wp:posOffset>-561975</wp:posOffset>
                </wp:positionH>
                <wp:positionV relativeFrom="paragraph">
                  <wp:posOffset>64135</wp:posOffset>
                </wp:positionV>
                <wp:extent cx="7096125" cy="6181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96125" cy="6181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4.25pt;margin-top:5.05pt;width:558.75pt;height:4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" filled="f" strokecolor="#243f60 [1604]" strokeweight="2pt"/>
            </w:pict>
          </mc:Fallback>
        </mc:AlternateContent>
      </w:r>
    </w:p>
    <w:p w:rsidR="00A2561B" w:rsidRPr="006927E2" w:rsidRDefault="00A2561B" w:rsidP="00A2561B">
      <w:pPr>
        <w:spacing w:before="60" w:after="60"/>
        <w:jc w:val="center"/>
        <w:rPr>
          <w:rFonts w:cs="Arial"/>
          <w:b/>
          <w:bCs/>
          <w:sz w:val="24"/>
        </w:rPr>
      </w:pPr>
    </w:p>
    <w:p w:rsidR="00A2561B" w:rsidRPr="00997830" w:rsidRDefault="00A2561B" w:rsidP="00A2561B">
      <w:pPr>
        <w:spacing w:before="60" w:after="60"/>
        <w:jc w:val="center"/>
        <w:rPr>
          <w:rFonts w:cs="Arial"/>
          <w:b/>
          <w:bCs/>
          <w:sz w:val="24"/>
        </w:rPr>
      </w:pPr>
      <w:r w:rsidRPr="00997830">
        <w:rPr>
          <w:rFonts w:cs="Arial"/>
          <w:b/>
          <w:bCs/>
          <w:sz w:val="24"/>
        </w:rPr>
        <w:t>Performance Assurance Framework</w:t>
      </w:r>
    </w:p>
    <w:p w:rsidR="00A2561B" w:rsidRPr="00997830" w:rsidRDefault="00A2561B" w:rsidP="00A2561B">
      <w:pPr>
        <w:spacing w:before="60" w:after="60"/>
        <w:jc w:val="center"/>
        <w:rPr>
          <w:rFonts w:cs="Arial"/>
          <w:b/>
          <w:bCs/>
          <w:sz w:val="24"/>
        </w:rPr>
      </w:pPr>
      <w:r w:rsidRPr="00997830">
        <w:rPr>
          <w:rFonts w:cs="Arial"/>
          <w:b/>
          <w:bCs/>
          <w:sz w:val="24"/>
        </w:rPr>
        <w:t>Change Order Form</w:t>
      </w:r>
    </w:p>
    <w:p w:rsidR="00A2561B" w:rsidRPr="00997830" w:rsidRDefault="00A2561B" w:rsidP="00A2561B">
      <w:pPr>
        <w:spacing w:before="60" w:after="60"/>
        <w:jc w:val="center"/>
        <w:rPr>
          <w:rFonts w:cs="Arial"/>
          <w:b/>
          <w:bCs/>
          <w:sz w:val="24"/>
        </w:rPr>
      </w:pPr>
      <w:r w:rsidRPr="00997830">
        <w:rPr>
          <w:rFonts w:cs="Arial"/>
          <w:b/>
          <w:bCs/>
          <w:sz w:val="24"/>
        </w:rPr>
        <w:t>For</w:t>
      </w:r>
      <w:r>
        <w:rPr>
          <w:rFonts w:cs="Arial"/>
          <w:b/>
          <w:bCs/>
          <w:sz w:val="24"/>
        </w:rPr>
        <w:t xml:space="preserve"> </w:t>
      </w:r>
      <w:r w:rsidRPr="00997830">
        <w:rPr>
          <w:rFonts w:cs="Arial"/>
          <w:b/>
          <w:bCs/>
          <w:sz w:val="24"/>
        </w:rPr>
        <w:t>{Title}</w:t>
      </w:r>
    </w:p>
    <w:p w:rsidR="00A2561B" w:rsidRPr="00997830" w:rsidRDefault="00A2561B" w:rsidP="00A2561B">
      <w:pPr>
        <w:pStyle w:val="Title"/>
        <w:rPr>
          <w:rFonts w:asciiTheme="minorHAnsi" w:hAnsiTheme="minorHAnsi" w:cs="Arial"/>
          <w:sz w:val="24"/>
        </w:rPr>
      </w:pPr>
    </w:p>
    <w:p w:rsidR="00A2561B" w:rsidRPr="00997830" w:rsidRDefault="00A2561B" w:rsidP="00A2561B">
      <w:pPr>
        <w:pStyle w:val="Title"/>
        <w:rPr>
          <w:rFonts w:asciiTheme="minorHAnsi" w:hAnsiTheme="minorHAnsi" w:cs="Arial"/>
          <w:sz w:val="24"/>
        </w:rPr>
      </w:pPr>
      <w:r w:rsidRPr="00997830">
        <w:rPr>
          <w:rFonts w:asciiTheme="minorHAnsi" w:hAnsiTheme="minorHAnsi" w:cs="Arial"/>
          <w:sz w:val="24"/>
        </w:rPr>
        <w:t xml:space="preserve">Please send completed CO Form to </w:t>
      </w:r>
      <w:hyperlink r:id="rId9" w:history="1">
        <w:r w:rsidRPr="00997830">
          <w:rPr>
            <w:rStyle w:val="Hyperlink"/>
            <w:rFonts w:asciiTheme="minorHAnsi" w:hAnsiTheme="minorHAnsi" w:cs="Arial"/>
            <w:b w:val="0"/>
            <w:bCs w:val="0"/>
            <w:color w:val="auto"/>
            <w:sz w:val="24"/>
          </w:rPr>
          <w:t>[</w:t>
        </w:r>
        <w:proofErr w:type="spellStart"/>
        <w:r w:rsidRPr="00997830">
          <w:rPr>
            <w:rStyle w:val="Hyperlink"/>
            <w:rFonts w:asciiTheme="minorHAnsi" w:hAnsiTheme="minorHAnsi" w:cs="Arial"/>
            <w:b w:val="0"/>
            <w:bCs w:val="0"/>
            <w:color w:val="auto"/>
            <w:sz w:val="24"/>
          </w:rPr>
          <w:t>tbc</w:t>
        </w:r>
        <w:proofErr w:type="spellEnd"/>
        <w:r w:rsidRPr="00997830">
          <w:rPr>
            <w:rStyle w:val="Hyperlink"/>
            <w:rFonts w:asciiTheme="minorHAnsi" w:hAnsiTheme="minorHAnsi" w:cs="Arial"/>
            <w:b w:val="0"/>
            <w:bCs w:val="0"/>
            <w:color w:val="auto"/>
            <w:sz w:val="24"/>
          </w:rPr>
          <w:t>]</w:t>
        </w:r>
      </w:hyperlink>
    </w:p>
    <w:p w:rsidR="00A2561B" w:rsidRPr="00997830" w:rsidRDefault="00A2561B" w:rsidP="00A2561B">
      <w:pPr>
        <w:rPr>
          <w:rFonts w:cs="Arial"/>
          <w:b/>
          <w:bCs/>
          <w:u w:val="single"/>
        </w:rPr>
      </w:pPr>
    </w:p>
    <w:tbl>
      <w:tblPr>
        <w:tblW w:w="1000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59"/>
        <w:gridCol w:w="13"/>
      </w:tblGrid>
      <w:tr w:rsidR="00A2561B" w:rsidRPr="00997830" w:rsidTr="00EE5D4E">
        <w:tc>
          <w:tcPr>
            <w:tcW w:w="10008" w:type="dxa"/>
            <w:gridSpan w:val="3"/>
            <w:shd w:val="clear" w:color="auto" w:fill="auto"/>
            <w:tcMar>
              <w:top w:w="57" w:type="dxa"/>
              <w:bottom w:w="57" w:type="dxa"/>
            </w:tcMar>
          </w:tcPr>
          <w:p w:rsidR="00A2561B" w:rsidRPr="00997830" w:rsidRDefault="00A2561B" w:rsidP="00A2561B">
            <w:pPr>
              <w:pStyle w:val="TOC2"/>
            </w:pPr>
            <w:r w:rsidRPr="00A2561B">
              <w:t>Admin Details</w:t>
            </w:r>
          </w:p>
        </w:tc>
      </w:tr>
      <w:tr w:rsidR="00A2561B" w:rsidRPr="00997830" w:rsidTr="00EE5D4E">
        <w:tc>
          <w:tcPr>
            <w:tcW w:w="3936" w:type="dxa"/>
            <w:shd w:val="clear" w:color="auto" w:fill="auto"/>
            <w:tcMar>
              <w:top w:w="57" w:type="dxa"/>
              <w:bottom w:w="57" w:type="dxa"/>
            </w:tcMar>
          </w:tcPr>
          <w:p w:rsidR="00A2561B" w:rsidRPr="00997830" w:rsidRDefault="00A2561B" w:rsidP="009123D2">
            <w:pPr>
              <w:pStyle w:val="Header"/>
              <w:rPr>
                <w:rFonts w:cs="Arial"/>
              </w:rPr>
            </w:pPr>
            <w:r w:rsidRPr="00997830">
              <w:rPr>
                <w:rFonts w:cs="Arial"/>
                <w:b/>
                <w:bCs/>
              </w:rPr>
              <w:br w:type="page"/>
            </w:r>
            <w:r w:rsidRPr="00997830">
              <w:rPr>
                <w:rFonts w:cs="Arial"/>
                <w:bCs/>
              </w:rPr>
              <w:t xml:space="preserve">Change </w:t>
            </w:r>
            <w:r w:rsidRPr="00997830">
              <w:rPr>
                <w:rFonts w:cs="Arial"/>
              </w:rPr>
              <w:t>Title</w:t>
            </w:r>
          </w:p>
        </w:tc>
        <w:tc>
          <w:tcPr>
            <w:tcW w:w="6072" w:type="dxa"/>
            <w:gridSpan w:val="2"/>
            <w:shd w:val="clear" w:color="auto" w:fill="auto"/>
            <w:tcMar>
              <w:top w:w="57" w:type="dxa"/>
              <w:bottom w:w="57" w:type="dxa"/>
            </w:tcMar>
          </w:tcPr>
          <w:p w:rsidR="00A2561B" w:rsidRPr="00997830" w:rsidRDefault="00A2561B" w:rsidP="00A2561B">
            <w:pPr>
              <w:pStyle w:val="TOC2"/>
            </w:pPr>
          </w:p>
        </w:tc>
      </w:tr>
      <w:tr w:rsidR="00A2561B" w:rsidRPr="00997830" w:rsidTr="00EE5D4E">
        <w:tc>
          <w:tcPr>
            <w:tcW w:w="3936" w:type="dxa"/>
            <w:shd w:val="clear" w:color="auto" w:fill="auto"/>
            <w:tcMar>
              <w:top w:w="57" w:type="dxa"/>
              <w:bottom w:w="57" w:type="dxa"/>
            </w:tcMar>
          </w:tcPr>
          <w:p w:rsidR="00A2561B" w:rsidRPr="00997830" w:rsidRDefault="00A2561B" w:rsidP="009123D2">
            <w:pPr>
              <w:pStyle w:val="Header"/>
              <w:rPr>
                <w:rFonts w:cs="Arial"/>
              </w:rPr>
            </w:pPr>
            <w:r w:rsidRPr="00997830">
              <w:rPr>
                <w:rFonts w:cs="Arial"/>
              </w:rPr>
              <w:t>Submission date</w:t>
            </w:r>
          </w:p>
        </w:tc>
        <w:tc>
          <w:tcPr>
            <w:tcW w:w="6072" w:type="dxa"/>
            <w:gridSpan w:val="2"/>
            <w:shd w:val="clear" w:color="auto" w:fill="auto"/>
            <w:tcMar>
              <w:top w:w="57" w:type="dxa"/>
              <w:bottom w:w="57" w:type="dxa"/>
            </w:tcMar>
          </w:tcPr>
          <w:p w:rsidR="00A2561B" w:rsidRPr="00997830" w:rsidRDefault="00A2561B" w:rsidP="00A2561B">
            <w:pPr>
              <w:pStyle w:val="TOC2"/>
            </w:pPr>
          </w:p>
        </w:tc>
      </w:tr>
      <w:tr w:rsidR="00A2561B" w:rsidRPr="00997830" w:rsidTr="00EE5D4E">
        <w:trPr>
          <w:trHeight w:val="488"/>
        </w:trPr>
        <w:tc>
          <w:tcPr>
            <w:tcW w:w="3936" w:type="dxa"/>
            <w:shd w:val="clear" w:color="auto" w:fill="auto"/>
            <w:tcMar>
              <w:top w:w="57" w:type="dxa"/>
              <w:bottom w:w="57" w:type="dxa"/>
            </w:tcMar>
          </w:tcPr>
          <w:p w:rsidR="00A2561B" w:rsidRPr="00997830" w:rsidRDefault="00A2561B" w:rsidP="009123D2">
            <w:pPr>
              <w:spacing w:after="0"/>
              <w:rPr>
                <w:rFonts w:cs="Arial"/>
              </w:rPr>
            </w:pPr>
            <w:r w:rsidRPr="00997830">
              <w:rPr>
                <w:rFonts w:cs="Arial"/>
              </w:rPr>
              <w:t>Originator organisation</w:t>
            </w:r>
          </w:p>
        </w:tc>
        <w:tc>
          <w:tcPr>
            <w:tcW w:w="6072" w:type="dxa"/>
            <w:gridSpan w:val="2"/>
            <w:shd w:val="clear" w:color="auto" w:fill="auto"/>
            <w:tcMar>
              <w:top w:w="57" w:type="dxa"/>
              <w:bottom w:w="57" w:type="dxa"/>
            </w:tcMar>
          </w:tcPr>
          <w:p w:rsidR="00A2561B" w:rsidRPr="00997830" w:rsidRDefault="00A2561B" w:rsidP="009123D2">
            <w:pPr>
              <w:pStyle w:val="ListNumber"/>
              <w:numPr>
                <w:ilvl w:val="0"/>
                <w:numId w:val="0"/>
              </w:numPr>
              <w:spacing w:before="0" w:after="0"/>
              <w:rPr>
                <w:rFonts w:asciiTheme="minorHAnsi" w:hAnsiTheme="minorHAnsi" w:cs="Arial"/>
                <w:b/>
                <w:bCs/>
                <w:sz w:val="22"/>
                <w:szCs w:val="22"/>
              </w:rPr>
            </w:pPr>
          </w:p>
        </w:tc>
      </w:tr>
      <w:tr w:rsidR="00A2561B" w:rsidRPr="00997830" w:rsidTr="00EE5D4E">
        <w:tc>
          <w:tcPr>
            <w:tcW w:w="3936" w:type="dxa"/>
            <w:shd w:val="clear" w:color="auto" w:fill="auto"/>
            <w:tcMar>
              <w:top w:w="57" w:type="dxa"/>
              <w:bottom w:w="57" w:type="dxa"/>
            </w:tcMar>
          </w:tcPr>
          <w:p w:rsidR="00A2561B" w:rsidRPr="00997830" w:rsidRDefault="00A2561B" w:rsidP="009123D2">
            <w:pPr>
              <w:spacing w:after="0"/>
              <w:rPr>
                <w:rFonts w:cs="Arial"/>
              </w:rPr>
            </w:pPr>
            <w:r w:rsidRPr="00997830">
              <w:rPr>
                <w:rFonts w:cs="Arial"/>
              </w:rPr>
              <w:t>Organisation representative</w:t>
            </w:r>
          </w:p>
        </w:tc>
        <w:tc>
          <w:tcPr>
            <w:tcW w:w="6072" w:type="dxa"/>
            <w:gridSpan w:val="2"/>
            <w:shd w:val="clear" w:color="auto" w:fill="auto"/>
            <w:tcMar>
              <w:top w:w="57" w:type="dxa"/>
              <w:bottom w:w="57" w:type="dxa"/>
            </w:tcMar>
          </w:tcPr>
          <w:p w:rsidR="00A2561B" w:rsidRPr="00997830" w:rsidRDefault="00A2561B" w:rsidP="009123D2">
            <w:pPr>
              <w:spacing w:after="0"/>
              <w:rPr>
                <w:rFonts w:cs="Arial"/>
                <w:color w:val="0000FF"/>
              </w:rPr>
            </w:pPr>
          </w:p>
        </w:tc>
      </w:tr>
      <w:tr w:rsidR="00A2561B" w:rsidRPr="00997830" w:rsidTr="00EE5D4E">
        <w:tc>
          <w:tcPr>
            <w:tcW w:w="3936" w:type="dxa"/>
            <w:shd w:val="clear" w:color="auto" w:fill="auto"/>
            <w:tcMar>
              <w:top w:w="57" w:type="dxa"/>
              <w:bottom w:w="57" w:type="dxa"/>
            </w:tcMar>
          </w:tcPr>
          <w:p w:rsidR="00A2561B" w:rsidRPr="00997830" w:rsidRDefault="00A2561B" w:rsidP="009123D2">
            <w:pPr>
              <w:spacing w:after="0"/>
              <w:rPr>
                <w:rFonts w:cs="Arial"/>
              </w:rPr>
            </w:pPr>
            <w:r w:rsidRPr="00997830">
              <w:rPr>
                <w:rFonts w:cs="Arial"/>
              </w:rPr>
              <w:t>Change reference number</w:t>
            </w:r>
          </w:p>
        </w:tc>
        <w:tc>
          <w:tcPr>
            <w:tcW w:w="6072" w:type="dxa"/>
            <w:gridSpan w:val="2"/>
            <w:shd w:val="clear" w:color="auto" w:fill="auto"/>
            <w:tcMar>
              <w:top w:w="57" w:type="dxa"/>
              <w:bottom w:w="57" w:type="dxa"/>
            </w:tcMar>
          </w:tcPr>
          <w:p w:rsidR="00A2561B" w:rsidRPr="00997830" w:rsidRDefault="00A2561B" w:rsidP="009123D2">
            <w:pPr>
              <w:pStyle w:val="Header"/>
              <w:rPr>
                <w:rFonts w:cs="Arial"/>
              </w:rPr>
            </w:pPr>
            <w:r w:rsidRPr="00997830">
              <w:rPr>
                <w:rFonts w:cs="Arial"/>
              </w:rPr>
              <w:t>[provided by PAFA]</w:t>
            </w:r>
          </w:p>
        </w:tc>
      </w:tr>
      <w:tr w:rsidR="00A2561B" w:rsidRPr="00997830" w:rsidTr="00EE5D4E">
        <w:trPr>
          <w:gridAfter w:val="1"/>
          <w:wAfter w:w="13" w:type="dxa"/>
          <w:cantSplit/>
          <w:trHeight w:val="407"/>
        </w:trPr>
        <w:tc>
          <w:tcPr>
            <w:tcW w:w="9995" w:type="dxa"/>
            <w:gridSpan w:val="2"/>
            <w:shd w:val="clear" w:color="auto" w:fill="auto"/>
            <w:tcMar>
              <w:top w:w="28" w:type="dxa"/>
              <w:bottom w:w="28" w:type="dxa"/>
            </w:tcMar>
          </w:tcPr>
          <w:p w:rsidR="00A2561B" w:rsidRPr="00997830" w:rsidRDefault="00A2561B" w:rsidP="009123D2">
            <w:pPr>
              <w:pStyle w:val="Heading7"/>
              <w:spacing w:before="60" w:after="60"/>
              <w:ind w:left="426"/>
              <w:jc w:val="center"/>
              <w:rPr>
                <w:rFonts w:asciiTheme="minorHAnsi" w:hAnsiTheme="minorHAnsi" w:cs="Arial"/>
                <w:color w:val="auto"/>
              </w:rPr>
            </w:pPr>
            <w:r w:rsidRPr="00997830">
              <w:rPr>
                <w:rFonts w:asciiTheme="minorHAnsi" w:hAnsiTheme="minorHAnsi" w:cs="Arial"/>
                <w:b/>
                <w:bCs/>
              </w:rPr>
              <w:lastRenderedPageBreak/>
              <w:br w:type="page"/>
            </w:r>
            <w:r w:rsidRPr="00997830">
              <w:rPr>
                <w:rFonts w:asciiTheme="minorHAnsi" w:hAnsiTheme="minorHAnsi" w:cs="Arial"/>
                <w:color w:val="auto"/>
              </w:rPr>
              <w:t>Change Details</w:t>
            </w:r>
          </w:p>
        </w:tc>
      </w:tr>
      <w:tr w:rsidR="00A2561B" w:rsidRPr="00997830" w:rsidTr="00EE5D4E">
        <w:trPr>
          <w:gridAfter w:val="1"/>
          <w:wAfter w:w="13" w:type="dxa"/>
          <w:cantSplit/>
          <w:trHeight w:val="2725"/>
        </w:trPr>
        <w:tc>
          <w:tcPr>
            <w:tcW w:w="9995" w:type="dxa"/>
            <w:gridSpan w:val="2"/>
            <w:tcMar>
              <w:top w:w="28" w:type="dxa"/>
              <w:bottom w:w="28" w:type="dxa"/>
            </w:tcMar>
          </w:tcPr>
          <w:p w:rsidR="00A2561B" w:rsidRPr="00997830" w:rsidRDefault="00A2561B" w:rsidP="009123D2">
            <w:pPr>
              <w:spacing w:before="60" w:after="60"/>
              <w:ind w:left="426"/>
              <w:rPr>
                <w:rFonts w:cs="Arial"/>
                <w:b/>
                <w:bCs/>
              </w:rPr>
            </w:pPr>
            <w:r w:rsidRPr="00997830">
              <w:rPr>
                <w:rFonts w:cs="Arial"/>
                <w:b/>
                <w:bCs/>
              </w:rPr>
              <w:t>Change description:</w:t>
            </w:r>
          </w:p>
          <w:p w:rsidR="00A2561B" w:rsidRPr="00997830" w:rsidRDefault="00A2561B" w:rsidP="009123D2">
            <w:pPr>
              <w:pStyle w:val="Header"/>
              <w:ind w:left="426"/>
              <w:rPr>
                <w:rFonts w:cs="Arial"/>
              </w:rPr>
            </w:pPr>
          </w:p>
          <w:p w:rsidR="00A2561B" w:rsidRPr="00997830" w:rsidRDefault="00A2561B" w:rsidP="009123D2">
            <w:pPr>
              <w:pStyle w:val="Header"/>
              <w:ind w:left="426"/>
              <w:rPr>
                <w:rFonts w:cs="Arial"/>
              </w:rPr>
            </w:pPr>
            <w:r w:rsidRPr="00997830">
              <w:rPr>
                <w:rFonts w:cs="Arial"/>
              </w:rPr>
              <w:t>{Provide a full description of the change from a requirement perspective – where possible the solution should not be provided, the change is a description of the matter requiring resolution not a description of the solution. Where possible include:</w:t>
            </w:r>
          </w:p>
          <w:p w:rsidR="00A2561B" w:rsidRPr="00997830" w:rsidRDefault="00A2561B" w:rsidP="00A2561B">
            <w:pPr>
              <w:pStyle w:val="Header"/>
              <w:numPr>
                <w:ilvl w:val="0"/>
                <w:numId w:val="15"/>
              </w:numPr>
              <w:tabs>
                <w:tab w:val="clear" w:pos="4513"/>
                <w:tab w:val="clear" w:pos="9026"/>
              </w:tabs>
              <w:ind w:left="426"/>
              <w:rPr>
                <w:rFonts w:cs="Arial"/>
              </w:rPr>
            </w:pPr>
            <w:r w:rsidRPr="00997830">
              <w:rPr>
                <w:rFonts w:cs="Arial"/>
              </w:rPr>
              <w:t>Issue that has led to the change requirement</w:t>
            </w:r>
          </w:p>
          <w:p w:rsidR="00A2561B" w:rsidRPr="00997830" w:rsidRDefault="00A2561B" w:rsidP="00A2561B">
            <w:pPr>
              <w:pStyle w:val="Header"/>
              <w:numPr>
                <w:ilvl w:val="0"/>
                <w:numId w:val="15"/>
              </w:numPr>
              <w:tabs>
                <w:tab w:val="clear" w:pos="4513"/>
                <w:tab w:val="clear" w:pos="9026"/>
              </w:tabs>
              <w:ind w:left="426"/>
              <w:rPr>
                <w:rFonts w:cs="Arial"/>
              </w:rPr>
            </w:pPr>
            <w:r w:rsidRPr="00997830">
              <w:rPr>
                <w:rFonts w:cs="Arial"/>
              </w:rPr>
              <w:t>Expected benefits of the change</w:t>
            </w:r>
          </w:p>
          <w:p w:rsidR="00A2561B" w:rsidRPr="00997830" w:rsidRDefault="00A2561B" w:rsidP="00A2561B">
            <w:pPr>
              <w:pStyle w:val="Header"/>
              <w:numPr>
                <w:ilvl w:val="0"/>
                <w:numId w:val="15"/>
              </w:numPr>
              <w:tabs>
                <w:tab w:val="clear" w:pos="4513"/>
                <w:tab w:val="clear" w:pos="9026"/>
              </w:tabs>
              <w:ind w:left="426"/>
              <w:rPr>
                <w:rFonts w:cs="Arial"/>
              </w:rPr>
            </w:pPr>
            <w:r w:rsidRPr="00997830">
              <w:rPr>
                <w:rFonts w:cs="Arial"/>
              </w:rPr>
              <w:t>Any other related topics relevant to the change</w:t>
            </w:r>
          </w:p>
          <w:p w:rsidR="00A2561B" w:rsidRPr="00997830" w:rsidRDefault="00A2561B" w:rsidP="00A2561B">
            <w:pPr>
              <w:pStyle w:val="Header"/>
              <w:numPr>
                <w:ilvl w:val="0"/>
                <w:numId w:val="15"/>
              </w:numPr>
              <w:tabs>
                <w:tab w:val="clear" w:pos="4513"/>
                <w:tab w:val="clear" w:pos="9026"/>
              </w:tabs>
              <w:ind w:left="426"/>
              <w:rPr>
                <w:rFonts w:cs="Arial"/>
              </w:rPr>
            </w:pPr>
            <w:r w:rsidRPr="00997830">
              <w:rPr>
                <w:rFonts w:cs="Arial"/>
              </w:rPr>
              <w:t>Any timescale or other critical drivers.}</w:t>
            </w:r>
          </w:p>
          <w:p w:rsidR="00A2561B" w:rsidRPr="00997830" w:rsidRDefault="00A2561B" w:rsidP="009123D2">
            <w:pPr>
              <w:pStyle w:val="Header"/>
              <w:ind w:left="426"/>
              <w:rPr>
                <w:rFonts w:cs="Arial"/>
                <w:color w:val="0000FF"/>
              </w:rPr>
            </w:pPr>
          </w:p>
          <w:p w:rsidR="00A2561B" w:rsidRPr="00997830" w:rsidRDefault="00A2561B" w:rsidP="009123D2">
            <w:pPr>
              <w:pStyle w:val="Header"/>
              <w:ind w:left="426"/>
              <w:rPr>
                <w:rFonts w:cs="Arial"/>
                <w:color w:val="0000FF"/>
              </w:rPr>
            </w:pPr>
          </w:p>
        </w:tc>
      </w:tr>
    </w:tbl>
    <w:p w:rsidR="00A2561B" w:rsidRDefault="00A2561B">
      <w:pPr>
        <w:rPr>
          <w:rFonts w:cs="Times New Roman"/>
          <w:b/>
        </w:rPr>
      </w:pPr>
    </w:p>
    <w:p w:rsidR="00A2561B" w:rsidRDefault="00A2561B">
      <w:pPr>
        <w:rPr>
          <w:rFonts w:cs="Times New Roman"/>
          <w:b/>
        </w:rPr>
      </w:pPr>
    </w:p>
    <w:p w:rsidR="00A2561B" w:rsidRDefault="00A2561B">
      <w:pPr>
        <w:rPr>
          <w:rFonts w:cs="Times New Roman"/>
          <w:b/>
        </w:rPr>
      </w:pPr>
      <w:r>
        <w:rPr>
          <w:rFonts w:cs="Times New Roman"/>
          <w:b/>
        </w:rPr>
        <w:br w:type="page"/>
      </w:r>
    </w:p>
    <w:p w:rsidR="00A05212" w:rsidRPr="00EE5D4E" w:rsidRDefault="00A05212" w:rsidP="00A05212">
      <w:pPr>
        <w:spacing w:before="60" w:after="60"/>
        <w:ind w:left="-567"/>
        <w:rPr>
          <w:rFonts w:ascii="Calibri" w:hAnsi="Calibri" w:cs="Arial"/>
          <w:b/>
          <w:bCs/>
        </w:rPr>
      </w:pPr>
      <w:r w:rsidRPr="00EE5D4E">
        <w:rPr>
          <w:rFonts w:ascii="Calibri" w:hAnsi="Calibri" w:cs="Arial"/>
          <w:b/>
          <w:bCs/>
        </w:rPr>
        <w:lastRenderedPageBreak/>
        <w:t>EQR template</w:t>
      </w:r>
    </w:p>
    <w:p w:rsidR="00EE5D4E" w:rsidRDefault="00EE5D4E" w:rsidP="00A2561B">
      <w:pPr>
        <w:spacing w:before="60" w:after="60"/>
        <w:ind w:left="-567"/>
        <w:jc w:val="center"/>
        <w:rPr>
          <w:rFonts w:ascii="Calibri" w:hAnsi="Calibri" w:cs="Arial"/>
          <w:b/>
          <w:bCs/>
          <w:sz w:val="24"/>
        </w:rPr>
      </w:pPr>
      <w:r>
        <w:rPr>
          <w:rFonts w:ascii="Calibri" w:hAnsi="Calibri" w:cs="Arial"/>
          <w:b/>
          <w:bCs/>
          <w:noProof/>
          <w:sz w:val="24"/>
          <w:lang w:val="en-US"/>
        </w:rPr>
        <mc:AlternateContent>
          <mc:Choice Requires="wps">
            <w:drawing>
              <wp:anchor distT="0" distB="0" distL="114300" distR="114300" simplePos="0" relativeHeight="251661312" behindDoc="0" locked="0" layoutInCell="1" allowOverlap="1" wp14:anchorId="151C5DD3" wp14:editId="7C481ECC">
                <wp:simplePos x="0" y="0"/>
                <wp:positionH relativeFrom="column">
                  <wp:posOffset>-561975</wp:posOffset>
                </wp:positionH>
                <wp:positionV relativeFrom="paragraph">
                  <wp:posOffset>146685</wp:posOffset>
                </wp:positionV>
                <wp:extent cx="6553200" cy="8239125"/>
                <wp:effectExtent l="19050" t="1905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239125"/>
                        </a:xfrm>
                        <a:prstGeom prst="rect">
                          <a:avLst/>
                        </a:prstGeom>
                        <a:noFill/>
                        <a:ln w="28575"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25pt;margin-top:11.55pt;width:516pt;height:6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" filled="f" strokecolor="black [3213]" strokeweight="2.25pt"/>
            </w:pict>
          </mc:Fallback>
        </mc:AlternateContent>
      </w:r>
    </w:p>
    <w:p w:rsidR="00A2561B" w:rsidRPr="0099448D" w:rsidRDefault="00A2561B" w:rsidP="00A2561B">
      <w:pPr>
        <w:spacing w:before="60" w:after="60"/>
        <w:ind w:left="-567"/>
        <w:jc w:val="center"/>
        <w:rPr>
          <w:rFonts w:ascii="Calibri" w:hAnsi="Calibri" w:cs="Arial"/>
          <w:b/>
          <w:bCs/>
          <w:sz w:val="24"/>
        </w:rPr>
      </w:pPr>
      <w:r w:rsidRPr="0099448D">
        <w:rPr>
          <w:rFonts w:ascii="Calibri" w:hAnsi="Calibri" w:cs="Arial"/>
          <w:b/>
          <w:bCs/>
          <w:sz w:val="24"/>
        </w:rPr>
        <w:t xml:space="preserve">Performance Assurance Framework </w:t>
      </w:r>
      <w:r w:rsidRPr="00EE5D4E">
        <w:rPr>
          <w:rFonts w:ascii="Calibri" w:hAnsi="Calibri" w:cs="Arial"/>
          <w:b/>
          <w:bCs/>
          <w:sz w:val="24"/>
        </w:rPr>
        <w:t xml:space="preserve">Services Evaluation Quotation Report (EQR) for </w:t>
      </w:r>
      <w:r w:rsidRPr="00EE5D4E">
        <w:rPr>
          <w:rFonts w:ascii="Calibri" w:hAnsi="Calibri"/>
          <w:b/>
          <w:sz w:val="24"/>
        </w:rPr>
        <w:t xml:space="preserve">Change Order [ref] </w:t>
      </w:r>
      <w:r w:rsidRPr="00EE5D4E">
        <w:rPr>
          <w:rFonts w:ascii="Calibri" w:hAnsi="Calibri" w:cs="Arial"/>
          <w:b/>
          <w:bCs/>
          <w:sz w:val="24"/>
        </w:rPr>
        <w:t>[title]</w:t>
      </w:r>
    </w:p>
    <w:p w:rsidR="00A2561B" w:rsidRPr="00406A7C" w:rsidRDefault="00A2561B" w:rsidP="00A2561B">
      <w:pPr>
        <w:pStyle w:val="BodyText"/>
        <w:spacing w:before="60" w:after="60"/>
        <w:ind w:left="-567"/>
        <w:rPr>
          <w:rFonts w:ascii="Calibri" w:hAnsi="Calibri" w:cs="Arial"/>
          <w:b/>
          <w:bCs/>
        </w:rPr>
      </w:pPr>
      <w:r w:rsidRPr="00406A7C">
        <w:rPr>
          <w:rFonts w:ascii="Calibri" w:hAnsi="Calibri" w:cs="Arial"/>
          <w:b/>
        </w:rPr>
        <w:t>D</w:t>
      </w:r>
      <w:r w:rsidRPr="00406A7C">
        <w:rPr>
          <w:rFonts w:ascii="Calibri" w:hAnsi="Calibri" w:cs="Arial"/>
          <w:b/>
          <w:bCs/>
        </w:rPr>
        <w:t>ocument Purpose &amp; Summary</w:t>
      </w:r>
    </w:p>
    <w:p w:rsidR="00A2561B" w:rsidRPr="00406A7C" w:rsidRDefault="00A2561B" w:rsidP="00A2561B">
      <w:pPr>
        <w:pStyle w:val="BodyText"/>
        <w:spacing w:before="60" w:after="60"/>
        <w:ind w:left="-567"/>
        <w:rPr>
          <w:rFonts w:ascii="Calibri" w:hAnsi="Calibri" w:cs="Arial"/>
        </w:rPr>
      </w:pPr>
      <w:r w:rsidRPr="00406A7C">
        <w:rPr>
          <w:rFonts w:ascii="Calibri" w:hAnsi="Calibri" w:cs="Arial"/>
        </w:rPr>
        <w:t>The purposes of this report are…</w:t>
      </w:r>
    </w:p>
    <w:p w:rsidR="00A2561B" w:rsidRPr="00406A7C" w:rsidRDefault="00A2561B" w:rsidP="00A2561B">
      <w:pPr>
        <w:numPr>
          <w:ilvl w:val="0"/>
          <w:numId w:val="17"/>
        </w:numPr>
        <w:spacing w:before="60" w:after="120" w:line="240" w:lineRule="auto"/>
        <w:ind w:left="-567" w:firstLine="0"/>
        <w:rPr>
          <w:rFonts w:ascii="Calibri" w:hAnsi="Calibri" w:cs="Arial"/>
        </w:rPr>
      </w:pPr>
      <w:r w:rsidRPr="00406A7C">
        <w:rPr>
          <w:rFonts w:ascii="Calibri" w:hAnsi="Calibri" w:cs="Arial"/>
        </w:rPr>
        <w:t xml:space="preserve">To provide a quotation for </w:t>
      </w:r>
      <w:r>
        <w:rPr>
          <w:rFonts w:ascii="Calibri" w:hAnsi="Calibri" w:cs="Arial"/>
        </w:rPr>
        <w:t>the Gas Transporters</w:t>
      </w:r>
      <w:r w:rsidRPr="00406A7C">
        <w:rPr>
          <w:rFonts w:ascii="Calibri" w:hAnsi="Calibri" w:cs="Arial"/>
        </w:rPr>
        <w:t xml:space="preserve"> to evaluate the business c</w:t>
      </w:r>
      <w:r>
        <w:rPr>
          <w:rFonts w:ascii="Calibri" w:hAnsi="Calibri" w:cs="Arial"/>
        </w:rPr>
        <w:t>hange outlined in the relevant Change O</w:t>
      </w:r>
      <w:r w:rsidRPr="00406A7C">
        <w:rPr>
          <w:rFonts w:ascii="Calibri" w:hAnsi="Calibri" w:cs="Arial"/>
        </w:rPr>
        <w:t xml:space="preserve">rder, i.e. a quote to provide a Business Evaluation Report (BER). </w:t>
      </w:r>
    </w:p>
    <w:p w:rsidR="00A2561B" w:rsidRPr="00406A7C" w:rsidRDefault="00A2561B" w:rsidP="00A2561B">
      <w:pPr>
        <w:numPr>
          <w:ilvl w:val="0"/>
          <w:numId w:val="17"/>
        </w:numPr>
        <w:spacing w:before="60" w:after="120" w:line="240" w:lineRule="auto"/>
        <w:ind w:left="-567" w:firstLine="0"/>
        <w:rPr>
          <w:rFonts w:ascii="Calibri" w:hAnsi="Calibri" w:cs="Arial"/>
        </w:rPr>
      </w:pPr>
      <w:r w:rsidRPr="00406A7C">
        <w:rPr>
          <w:rFonts w:ascii="Calibri" w:hAnsi="Calibri" w:cs="Arial"/>
        </w:rPr>
        <w:t>To identify the impacted areas that will be analysed during the evaluation.</w:t>
      </w:r>
    </w:p>
    <w:p w:rsidR="00A2561B" w:rsidRPr="00406A7C" w:rsidRDefault="00A2561B" w:rsidP="00A2561B">
      <w:pPr>
        <w:pStyle w:val="BodyText"/>
        <w:spacing w:before="240"/>
        <w:ind w:left="-567"/>
        <w:rPr>
          <w:rFonts w:ascii="Calibri" w:hAnsi="Calibri" w:cs="Arial"/>
          <w:b/>
          <w:bCs/>
        </w:rPr>
      </w:pPr>
      <w:r w:rsidRPr="00406A7C">
        <w:rPr>
          <w:rFonts w:ascii="Calibri" w:hAnsi="Calibri" w:cs="Arial"/>
          <w:b/>
          <w:bCs/>
        </w:rPr>
        <w:t>Evaluation service offered:</w:t>
      </w:r>
    </w:p>
    <w:p w:rsidR="00A2561B" w:rsidRPr="00406A7C" w:rsidRDefault="00A2561B" w:rsidP="00A2561B">
      <w:pPr>
        <w:pStyle w:val="BodyText3"/>
        <w:spacing w:before="60" w:after="0"/>
        <w:ind w:left="-567"/>
        <w:rPr>
          <w:rFonts w:ascii="Calibri" w:hAnsi="Calibri" w:cs="Arial"/>
          <w:sz w:val="22"/>
          <w:szCs w:val="22"/>
        </w:rPr>
      </w:pPr>
      <w:r w:rsidRPr="00406A7C">
        <w:rPr>
          <w:rFonts w:ascii="Calibri" w:hAnsi="Calibri" w:cs="Arial"/>
          <w:sz w:val="22"/>
          <w:szCs w:val="22"/>
        </w:rPr>
        <w:t>Analysis of the change order to produce a Business Evaluation Report that will include estimated costs for delivery of the business change.</w:t>
      </w:r>
    </w:p>
    <w:p w:rsidR="00A2561B" w:rsidRPr="00406A7C" w:rsidRDefault="00A2561B" w:rsidP="00A2561B">
      <w:pPr>
        <w:pStyle w:val="BodyText"/>
        <w:spacing w:before="60" w:after="0"/>
        <w:ind w:left="-567"/>
        <w:rPr>
          <w:rFonts w:ascii="Calibri" w:hAnsi="Calibri" w:cs="Arial"/>
          <w:b/>
          <w:bCs/>
        </w:rPr>
      </w:pPr>
      <w:r w:rsidRPr="00406A7C">
        <w:rPr>
          <w:rFonts w:ascii="Calibri" w:hAnsi="Calibri" w:cs="Arial"/>
        </w:rPr>
        <w:t xml:space="preserve">During business evaluation </w:t>
      </w:r>
      <w:r>
        <w:rPr>
          <w:rFonts w:ascii="Calibri" w:hAnsi="Calibri" w:cs="Arial"/>
        </w:rPr>
        <w:t>the Gas Transporters</w:t>
      </w:r>
      <w:r w:rsidRPr="00406A7C">
        <w:rPr>
          <w:rFonts w:ascii="Calibri" w:hAnsi="Calibri" w:cs="Arial"/>
        </w:rPr>
        <w:t xml:space="preserve"> may provide other appropriate deliverables.</w:t>
      </w:r>
    </w:p>
    <w:p w:rsidR="00A2561B" w:rsidRPr="00406A7C" w:rsidRDefault="00A2561B" w:rsidP="00A2561B">
      <w:pPr>
        <w:pStyle w:val="BodyText"/>
        <w:spacing w:before="240"/>
        <w:ind w:left="-567"/>
        <w:rPr>
          <w:rFonts w:ascii="Calibri" w:hAnsi="Calibri" w:cs="Arial"/>
          <w:b/>
          <w:bCs/>
        </w:rPr>
      </w:pPr>
      <w:r w:rsidRPr="00406A7C">
        <w:rPr>
          <w:rFonts w:ascii="Calibri" w:hAnsi="Calibri" w:cs="Arial"/>
          <w:b/>
          <w:bCs/>
        </w:rPr>
        <w:t xml:space="preserve">Quotation Dependencies </w:t>
      </w:r>
    </w:p>
    <w:p w:rsidR="00A2561B" w:rsidRPr="00406A7C" w:rsidRDefault="00A2561B" w:rsidP="00A2561B">
      <w:pPr>
        <w:pStyle w:val="ListNumber"/>
        <w:spacing w:after="0"/>
        <w:ind w:left="-567" w:firstLine="0"/>
        <w:rPr>
          <w:rFonts w:ascii="Calibri" w:hAnsi="Calibri" w:cs="Arial"/>
          <w:sz w:val="22"/>
          <w:szCs w:val="22"/>
        </w:rPr>
      </w:pPr>
      <w:r w:rsidRPr="00406A7C">
        <w:rPr>
          <w:rFonts w:ascii="Calibri" w:hAnsi="Calibri" w:cs="Arial"/>
          <w:sz w:val="22"/>
          <w:szCs w:val="22"/>
        </w:rPr>
        <w:t xml:space="preserve">There are no changes in the scope or complexity of the change between provision of this EQR and delivery of the BER. </w:t>
      </w:r>
    </w:p>
    <w:p w:rsidR="00A2561B" w:rsidRPr="00406A7C" w:rsidRDefault="00A2561B" w:rsidP="00A2561B">
      <w:pPr>
        <w:pStyle w:val="ListNumber"/>
        <w:spacing w:after="0"/>
        <w:ind w:left="-567" w:firstLine="0"/>
        <w:rPr>
          <w:rFonts w:ascii="Calibri" w:hAnsi="Calibri" w:cs="Arial"/>
          <w:sz w:val="22"/>
          <w:szCs w:val="22"/>
        </w:rPr>
      </w:pPr>
      <w:r w:rsidRPr="00406A7C">
        <w:rPr>
          <w:rFonts w:ascii="Calibri" w:hAnsi="Calibri" w:cs="Arial"/>
          <w:sz w:val="22"/>
          <w:szCs w:val="22"/>
        </w:rPr>
        <w:t>The BER delivery time scale quoted is elapsed time.  Actual start date depends upon [a] when the BEO is received and [b] the relative priorities and availability of resource at that time.</w:t>
      </w:r>
    </w:p>
    <w:p w:rsidR="00A2561B" w:rsidRDefault="00A2561B" w:rsidP="00A2561B">
      <w:pPr>
        <w:pStyle w:val="BodyText2"/>
        <w:spacing w:line="240" w:lineRule="auto"/>
        <w:ind w:left="-567"/>
        <w:rPr>
          <w:rFonts w:ascii="Calibri" w:hAnsi="Calibri"/>
        </w:rPr>
      </w:pPr>
      <w:r w:rsidRPr="00406A7C">
        <w:rPr>
          <w:rFonts w:ascii="Calibri" w:hAnsi="Calibri"/>
        </w:rPr>
        <w:t>Disclaimer</w:t>
      </w:r>
    </w:p>
    <w:p w:rsidR="00A2561B" w:rsidRPr="00A2561B" w:rsidRDefault="00A2561B" w:rsidP="00A2561B">
      <w:pPr>
        <w:pStyle w:val="BodyText2"/>
        <w:spacing w:line="240" w:lineRule="auto"/>
        <w:ind w:left="-567"/>
        <w:rPr>
          <w:rFonts w:ascii="Calibri" w:hAnsi="Calibri"/>
          <w:bCs/>
          <w:sz w:val="18"/>
          <w:szCs w:val="18"/>
        </w:rPr>
      </w:pPr>
      <w:r w:rsidRPr="00A2561B">
        <w:rPr>
          <w:rFonts w:ascii="Calibri" w:hAnsi="Calibri"/>
          <w:bCs/>
          <w:sz w:val="18"/>
          <w:szCs w:val="18"/>
        </w:rPr>
        <w:t>This Evaluation Quotation Report has been prepared pursuant to Schedule 3 of the PAFA Scope.</w:t>
      </w:r>
    </w:p>
    <w:p w:rsidR="00A2561B" w:rsidRPr="00A2561B" w:rsidRDefault="00A2561B" w:rsidP="00A2561B">
      <w:pPr>
        <w:pStyle w:val="BodyText"/>
        <w:spacing w:line="240" w:lineRule="auto"/>
        <w:ind w:left="-567"/>
        <w:rPr>
          <w:rFonts w:ascii="Calibri" w:hAnsi="Calibri" w:cs="Arial"/>
          <w:sz w:val="18"/>
          <w:szCs w:val="18"/>
        </w:rPr>
      </w:pPr>
      <w:r w:rsidRPr="00A2561B">
        <w:rPr>
          <w:rFonts w:ascii="Calibri" w:hAnsi="Calibri" w:cs="Arial"/>
          <w:sz w:val="18"/>
          <w:szCs w:val="18"/>
        </w:rPr>
        <w:t xml:space="preserve">It has been prepared in good faith, and has been prepared using data and information provided by third parties, and whilst the Gas Transporters have used reasonable endeavours to ensure that it is accurate and appropriate, no representation or warranty is made as to it is accuracy or completeness of the information contained herein, nor its fitness for purpose, even where any such purpose has been advised.  By its very nature is only able to contain indicative information and estimates (including without limitation those of time, resource and cost) based on the circumstances known to the Gas Transporters at the time of its preparation.  </w:t>
      </w:r>
      <w:r w:rsidRPr="00A2561B">
        <w:rPr>
          <w:rFonts w:ascii="Calibri" w:hAnsi="Calibri"/>
          <w:bCs/>
          <w:sz w:val="18"/>
          <w:szCs w:val="18"/>
        </w:rPr>
        <w:t>Nothing in this document is intended to have any contractual or legal force.</w:t>
      </w:r>
    </w:p>
    <w:tbl>
      <w:tblPr>
        <w:tblpPr w:leftFromText="180" w:rightFromText="180" w:vertAnchor="text" w:horzAnchor="margin" w:tblpX="-419" w:tblpY="18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EE5D4E" w:rsidRPr="00406A7C" w:rsidTr="00EE5D4E">
        <w:trPr>
          <w:trHeight w:val="274"/>
        </w:trPr>
        <w:tc>
          <w:tcPr>
            <w:tcW w:w="5070" w:type="dxa"/>
            <w:shd w:val="clear" w:color="auto" w:fill="auto"/>
          </w:tcPr>
          <w:p w:rsidR="00A2561B" w:rsidRPr="0099448D" w:rsidRDefault="00A2561B" w:rsidP="00EE5D4E">
            <w:pPr>
              <w:pStyle w:val="BodyText"/>
              <w:spacing w:after="0"/>
              <w:rPr>
                <w:rFonts w:ascii="Calibri" w:hAnsi="Calibri" w:cs="Arial"/>
                <w:b/>
                <w:bCs/>
                <w:szCs w:val="20"/>
              </w:rPr>
            </w:pPr>
            <w:r w:rsidRPr="0099448D">
              <w:rPr>
                <w:rFonts w:ascii="Calibri" w:hAnsi="Calibri" w:cs="Arial"/>
                <w:szCs w:val="20"/>
              </w:rPr>
              <w:t>Change type:</w:t>
            </w:r>
          </w:p>
        </w:tc>
        <w:tc>
          <w:tcPr>
            <w:tcW w:w="4110" w:type="dxa"/>
            <w:shd w:val="clear" w:color="auto" w:fill="auto"/>
          </w:tcPr>
          <w:p w:rsidR="00A2561B" w:rsidRPr="0099448D" w:rsidRDefault="00A2561B" w:rsidP="00EE5D4E">
            <w:pPr>
              <w:pStyle w:val="BodyText"/>
              <w:spacing w:after="0"/>
              <w:rPr>
                <w:rFonts w:ascii="Calibri" w:hAnsi="Calibri" w:cs="Arial"/>
                <w:b/>
                <w:bCs/>
                <w:szCs w:val="20"/>
              </w:rPr>
            </w:pPr>
            <w:r w:rsidRPr="0099448D">
              <w:rPr>
                <w:rFonts w:ascii="Calibri" w:hAnsi="Calibri" w:cs="Arial"/>
                <w:szCs w:val="20"/>
              </w:rPr>
              <w:t>Change Order PAF Services</w:t>
            </w:r>
          </w:p>
        </w:tc>
      </w:tr>
      <w:tr w:rsidR="00EE5D4E" w:rsidRPr="00406A7C" w:rsidTr="00EE5D4E">
        <w:tc>
          <w:tcPr>
            <w:tcW w:w="5070" w:type="dxa"/>
            <w:shd w:val="clear" w:color="auto" w:fill="auto"/>
          </w:tcPr>
          <w:p w:rsidR="00A2561B" w:rsidRPr="0099448D" w:rsidRDefault="00A2561B" w:rsidP="00EE5D4E">
            <w:pPr>
              <w:pStyle w:val="BodyText"/>
              <w:spacing w:after="0"/>
              <w:rPr>
                <w:rFonts w:ascii="Calibri" w:hAnsi="Calibri" w:cs="Arial"/>
                <w:b/>
                <w:bCs/>
                <w:szCs w:val="20"/>
              </w:rPr>
            </w:pPr>
            <w:r w:rsidRPr="0099448D">
              <w:rPr>
                <w:rFonts w:ascii="Calibri" w:hAnsi="Calibri" w:cs="Arial"/>
                <w:szCs w:val="20"/>
              </w:rPr>
              <w:t>Service Change details (describe new requirements and expected beneficiaries):</w:t>
            </w:r>
          </w:p>
        </w:tc>
        <w:tc>
          <w:tcPr>
            <w:tcW w:w="4110" w:type="dxa"/>
            <w:shd w:val="clear" w:color="auto" w:fill="auto"/>
          </w:tcPr>
          <w:p w:rsidR="00A2561B" w:rsidRPr="0099448D" w:rsidRDefault="00A2561B" w:rsidP="00EE5D4E">
            <w:pPr>
              <w:rPr>
                <w:rFonts w:ascii="Calibri" w:hAnsi="Calibri" w:cs="Arial"/>
                <w:b/>
                <w:bCs/>
                <w:szCs w:val="20"/>
              </w:rPr>
            </w:pPr>
          </w:p>
        </w:tc>
      </w:tr>
      <w:tr w:rsidR="00EE5D4E" w:rsidRPr="00406A7C" w:rsidTr="00EE5D4E">
        <w:tc>
          <w:tcPr>
            <w:tcW w:w="5070" w:type="dxa"/>
            <w:shd w:val="clear" w:color="auto" w:fill="auto"/>
          </w:tcPr>
          <w:p w:rsidR="00A2561B" w:rsidRPr="0099448D" w:rsidRDefault="00A2561B" w:rsidP="00EE5D4E">
            <w:pPr>
              <w:pStyle w:val="BodyText"/>
              <w:spacing w:after="0"/>
              <w:rPr>
                <w:rFonts w:ascii="Calibri" w:hAnsi="Calibri" w:cs="Arial"/>
                <w:b/>
                <w:bCs/>
                <w:szCs w:val="20"/>
              </w:rPr>
            </w:pPr>
            <w:r w:rsidRPr="0099448D">
              <w:rPr>
                <w:rFonts w:ascii="Calibri" w:hAnsi="Calibri" w:cs="Arial"/>
                <w:szCs w:val="20"/>
              </w:rPr>
              <w:lastRenderedPageBreak/>
              <w:t>Gas Transporter’s initial view of if and how service Change can be reasonably be implemented:</w:t>
            </w:r>
          </w:p>
        </w:tc>
        <w:tc>
          <w:tcPr>
            <w:tcW w:w="4110" w:type="dxa"/>
            <w:shd w:val="clear" w:color="auto" w:fill="auto"/>
          </w:tcPr>
          <w:p w:rsidR="00A2561B" w:rsidRPr="0099448D" w:rsidRDefault="00A2561B" w:rsidP="00EE5D4E">
            <w:pPr>
              <w:rPr>
                <w:rFonts w:ascii="Calibri" w:hAnsi="Calibri" w:cs="Arial"/>
                <w:b/>
                <w:bCs/>
                <w:szCs w:val="20"/>
              </w:rPr>
            </w:pPr>
          </w:p>
        </w:tc>
      </w:tr>
      <w:tr w:rsidR="00EE5D4E" w:rsidRPr="00406A7C" w:rsidTr="00EE5D4E">
        <w:tc>
          <w:tcPr>
            <w:tcW w:w="5070" w:type="dxa"/>
            <w:shd w:val="clear" w:color="auto" w:fill="auto"/>
          </w:tcPr>
          <w:p w:rsidR="00A2561B" w:rsidRPr="0099448D" w:rsidRDefault="00A2561B" w:rsidP="00EE5D4E">
            <w:pPr>
              <w:pStyle w:val="BodyText"/>
              <w:spacing w:after="0"/>
              <w:rPr>
                <w:rFonts w:ascii="Calibri" w:hAnsi="Calibri" w:cs="Arial"/>
                <w:b/>
                <w:bCs/>
                <w:szCs w:val="20"/>
              </w:rPr>
            </w:pPr>
            <w:r w:rsidRPr="0099448D">
              <w:rPr>
                <w:rFonts w:ascii="Calibri" w:hAnsi="Calibri" w:cs="Arial"/>
                <w:szCs w:val="20"/>
              </w:rPr>
              <w:t>Gas Transporter’s impact assessment of what analysis work is required in order to deliver BER:</w:t>
            </w:r>
          </w:p>
        </w:tc>
        <w:tc>
          <w:tcPr>
            <w:tcW w:w="4110" w:type="dxa"/>
            <w:shd w:val="clear" w:color="auto" w:fill="auto"/>
          </w:tcPr>
          <w:p w:rsidR="00A2561B" w:rsidRPr="0099448D" w:rsidRDefault="00A2561B" w:rsidP="00EE5D4E">
            <w:pPr>
              <w:pStyle w:val="BodyText"/>
              <w:spacing w:after="0"/>
              <w:rPr>
                <w:rFonts w:ascii="Calibri" w:hAnsi="Calibri" w:cs="Arial"/>
                <w:b/>
                <w:bCs/>
                <w:szCs w:val="20"/>
              </w:rPr>
            </w:pPr>
          </w:p>
        </w:tc>
      </w:tr>
      <w:tr w:rsidR="00EE5D4E" w:rsidRPr="00406A7C" w:rsidTr="00EE5D4E">
        <w:tc>
          <w:tcPr>
            <w:tcW w:w="5070" w:type="dxa"/>
            <w:shd w:val="clear" w:color="auto" w:fill="auto"/>
          </w:tcPr>
          <w:p w:rsidR="00A2561B" w:rsidRPr="0099448D" w:rsidRDefault="00A2561B" w:rsidP="00EE5D4E">
            <w:pPr>
              <w:pStyle w:val="BodyText"/>
              <w:spacing w:after="0"/>
              <w:rPr>
                <w:rFonts w:ascii="Calibri" w:hAnsi="Calibri" w:cs="Arial"/>
                <w:b/>
                <w:bCs/>
                <w:szCs w:val="20"/>
              </w:rPr>
            </w:pPr>
            <w:r w:rsidRPr="0099448D">
              <w:rPr>
                <w:rFonts w:ascii="Calibri" w:hAnsi="Calibri" w:cs="Arial"/>
                <w:szCs w:val="20"/>
              </w:rPr>
              <w:t>Estimated BER delivery cost and whether recoverable:</w:t>
            </w:r>
          </w:p>
        </w:tc>
        <w:tc>
          <w:tcPr>
            <w:tcW w:w="4110" w:type="dxa"/>
            <w:shd w:val="clear" w:color="auto" w:fill="auto"/>
          </w:tcPr>
          <w:p w:rsidR="00A2561B" w:rsidRPr="0099448D" w:rsidRDefault="00A2561B" w:rsidP="00EE5D4E">
            <w:pPr>
              <w:pStyle w:val="BodyText"/>
              <w:spacing w:after="0"/>
              <w:rPr>
                <w:rFonts w:ascii="Calibri" w:hAnsi="Calibri" w:cs="Arial"/>
                <w:b/>
                <w:bCs/>
                <w:szCs w:val="20"/>
              </w:rPr>
            </w:pPr>
          </w:p>
        </w:tc>
      </w:tr>
      <w:tr w:rsidR="00EE5D4E" w:rsidRPr="00406A7C" w:rsidTr="00EE5D4E">
        <w:tc>
          <w:tcPr>
            <w:tcW w:w="5070" w:type="dxa"/>
            <w:shd w:val="clear" w:color="auto" w:fill="auto"/>
          </w:tcPr>
          <w:p w:rsidR="00A2561B" w:rsidRPr="0099448D" w:rsidRDefault="00A2561B" w:rsidP="00EE5D4E">
            <w:pPr>
              <w:pStyle w:val="BodyText"/>
              <w:spacing w:after="0"/>
              <w:rPr>
                <w:rFonts w:ascii="Calibri" w:hAnsi="Calibri" w:cs="Arial"/>
                <w:b/>
                <w:bCs/>
                <w:szCs w:val="20"/>
              </w:rPr>
            </w:pPr>
            <w:r w:rsidRPr="0099448D">
              <w:rPr>
                <w:rFonts w:ascii="Calibri" w:hAnsi="Calibri" w:cs="Arial"/>
                <w:szCs w:val="20"/>
              </w:rPr>
              <w:t>Potential Changes to: Any regulatory documents e.g. Agency Charging Statement</w:t>
            </w:r>
          </w:p>
        </w:tc>
        <w:tc>
          <w:tcPr>
            <w:tcW w:w="4110" w:type="dxa"/>
            <w:shd w:val="clear" w:color="auto" w:fill="auto"/>
          </w:tcPr>
          <w:p w:rsidR="00A2561B" w:rsidRPr="0099448D" w:rsidRDefault="00A2561B" w:rsidP="00EE5D4E">
            <w:pPr>
              <w:pStyle w:val="BodyText"/>
              <w:spacing w:after="0"/>
              <w:rPr>
                <w:rFonts w:ascii="Calibri" w:hAnsi="Calibri" w:cs="Arial"/>
                <w:b/>
                <w:bCs/>
                <w:szCs w:val="20"/>
              </w:rPr>
            </w:pPr>
          </w:p>
        </w:tc>
      </w:tr>
      <w:tr w:rsidR="00EE5D4E" w:rsidRPr="00406A7C" w:rsidTr="00EE5D4E">
        <w:tc>
          <w:tcPr>
            <w:tcW w:w="5070" w:type="dxa"/>
            <w:shd w:val="clear" w:color="auto" w:fill="auto"/>
          </w:tcPr>
          <w:p w:rsidR="00A2561B" w:rsidRPr="0099448D" w:rsidRDefault="00A2561B" w:rsidP="00EE5D4E">
            <w:pPr>
              <w:pStyle w:val="BodyText"/>
              <w:spacing w:after="0"/>
              <w:rPr>
                <w:rFonts w:ascii="Calibri" w:hAnsi="Calibri" w:cs="Arial"/>
                <w:b/>
                <w:bCs/>
                <w:szCs w:val="20"/>
              </w:rPr>
            </w:pPr>
            <w:r w:rsidRPr="0099448D">
              <w:rPr>
                <w:rFonts w:ascii="Calibri" w:hAnsi="Calibri" w:cs="Arial"/>
                <w:szCs w:val="20"/>
              </w:rPr>
              <w:t>Period for which EQR is valid:</w:t>
            </w:r>
          </w:p>
        </w:tc>
        <w:tc>
          <w:tcPr>
            <w:tcW w:w="4110" w:type="dxa"/>
            <w:shd w:val="clear" w:color="auto" w:fill="auto"/>
          </w:tcPr>
          <w:p w:rsidR="00A2561B" w:rsidRPr="0099448D" w:rsidRDefault="00A2561B" w:rsidP="00EE5D4E">
            <w:pPr>
              <w:pStyle w:val="BodyText"/>
              <w:spacing w:after="0"/>
              <w:ind w:left="-829" w:firstLine="829"/>
              <w:rPr>
                <w:rFonts w:ascii="Calibri" w:hAnsi="Calibri" w:cs="Arial"/>
                <w:b/>
                <w:bCs/>
                <w:szCs w:val="20"/>
              </w:rPr>
            </w:pPr>
          </w:p>
        </w:tc>
      </w:tr>
      <w:tr w:rsidR="00EE5D4E" w:rsidRPr="00406A7C" w:rsidTr="00EE5D4E">
        <w:tc>
          <w:tcPr>
            <w:tcW w:w="5070" w:type="dxa"/>
            <w:shd w:val="clear" w:color="auto" w:fill="auto"/>
          </w:tcPr>
          <w:p w:rsidR="00A2561B" w:rsidRPr="0099448D" w:rsidRDefault="00A2561B" w:rsidP="00EE5D4E">
            <w:pPr>
              <w:pStyle w:val="BodyText"/>
              <w:spacing w:after="0"/>
              <w:rPr>
                <w:rFonts w:ascii="Calibri" w:hAnsi="Calibri" w:cs="Arial"/>
                <w:b/>
                <w:bCs/>
                <w:szCs w:val="20"/>
              </w:rPr>
            </w:pPr>
            <w:r w:rsidRPr="0099448D">
              <w:rPr>
                <w:rFonts w:ascii="Calibri" w:hAnsi="Calibri" w:cs="Arial"/>
                <w:szCs w:val="20"/>
              </w:rPr>
              <w:t>Lead Xoserve operational manager name &amp; contact details:</w:t>
            </w:r>
          </w:p>
        </w:tc>
        <w:tc>
          <w:tcPr>
            <w:tcW w:w="4110" w:type="dxa"/>
            <w:shd w:val="clear" w:color="auto" w:fill="auto"/>
          </w:tcPr>
          <w:p w:rsidR="00A2561B" w:rsidRPr="0099448D" w:rsidRDefault="00A2561B" w:rsidP="00EE5D4E">
            <w:pPr>
              <w:pStyle w:val="BodyText"/>
              <w:spacing w:after="0"/>
              <w:rPr>
                <w:rFonts w:ascii="Calibri" w:hAnsi="Calibri" w:cs="Arial"/>
                <w:b/>
                <w:bCs/>
                <w:szCs w:val="20"/>
                <w:lang w:val="sv-SE"/>
              </w:rPr>
            </w:pPr>
          </w:p>
        </w:tc>
      </w:tr>
    </w:tbl>
    <w:p w:rsidR="00C90A1E" w:rsidRDefault="00C90A1E">
      <w:pPr>
        <w:rPr>
          <w:rFonts w:cs="Times New Roman"/>
          <w:b/>
        </w:rPr>
      </w:pPr>
      <w:r>
        <w:rPr>
          <w:rFonts w:cs="Times New Roman"/>
          <w:b/>
        </w:rPr>
        <w:br w:type="page"/>
      </w:r>
    </w:p>
    <w:p w:rsidR="00A05212" w:rsidRDefault="00A05212" w:rsidP="00A05212">
      <w:pPr>
        <w:spacing w:after="60"/>
        <w:rPr>
          <w:rFonts w:cs="Arial"/>
          <w:b/>
          <w:bCs/>
          <w:sz w:val="24"/>
        </w:rPr>
      </w:pPr>
      <w:r>
        <w:rPr>
          <w:rFonts w:cs="Arial"/>
          <w:b/>
          <w:bCs/>
          <w:sz w:val="24"/>
        </w:rPr>
        <w:lastRenderedPageBreak/>
        <w:t>BEO template</w:t>
      </w:r>
    </w:p>
    <w:p w:rsidR="00A05212" w:rsidRDefault="00A05212" w:rsidP="00EE5D4E">
      <w:pPr>
        <w:spacing w:after="60"/>
        <w:rPr>
          <w:rFonts w:cs="Arial"/>
          <w:b/>
          <w:bCs/>
          <w:sz w:val="24"/>
        </w:rPr>
      </w:pPr>
      <w:r>
        <w:rPr>
          <w:rFonts w:cs="Arial"/>
          <w:b/>
          <w:bCs/>
          <w:noProof/>
          <w:sz w:val="24"/>
          <w:lang w:val="en-US"/>
        </w:rPr>
        <mc:AlternateContent>
          <mc:Choice Requires="wps">
            <w:drawing>
              <wp:anchor distT="0" distB="0" distL="114300" distR="114300" simplePos="0" relativeHeight="251663360" behindDoc="0" locked="0" layoutInCell="1" allowOverlap="1" wp14:anchorId="75D26C52" wp14:editId="24927B81">
                <wp:simplePos x="0" y="0"/>
                <wp:positionH relativeFrom="column">
                  <wp:posOffset>-523875</wp:posOffset>
                </wp:positionH>
                <wp:positionV relativeFrom="paragraph">
                  <wp:posOffset>195580</wp:posOffset>
                </wp:positionV>
                <wp:extent cx="6896100" cy="8658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896100" cy="865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1.25pt;margin-top:15.4pt;width:543pt;height:68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" filled="f" strokecolor="black [3213]" strokeweight="2pt"/>
            </w:pict>
          </mc:Fallback>
        </mc:AlternateContent>
      </w:r>
    </w:p>
    <w:p w:rsidR="00EE5D4E" w:rsidRPr="000C3A85" w:rsidRDefault="00EE5D4E" w:rsidP="00EE5D4E">
      <w:pPr>
        <w:spacing w:after="60"/>
        <w:jc w:val="center"/>
        <w:rPr>
          <w:rFonts w:cs="Arial"/>
          <w:b/>
          <w:bCs/>
          <w:sz w:val="24"/>
        </w:rPr>
      </w:pPr>
      <w:r w:rsidRPr="000C3A85">
        <w:rPr>
          <w:rFonts w:cs="Arial"/>
          <w:b/>
          <w:bCs/>
          <w:sz w:val="24"/>
        </w:rPr>
        <w:t>Business Evaluation Order (BEO) for</w:t>
      </w:r>
      <w:r>
        <w:rPr>
          <w:rFonts w:cs="Arial"/>
          <w:b/>
          <w:bCs/>
          <w:sz w:val="24"/>
        </w:rPr>
        <w:t xml:space="preserve"> </w:t>
      </w:r>
      <w:r w:rsidRPr="000C3A85">
        <w:rPr>
          <w:rFonts w:cs="Arial"/>
          <w:b/>
          <w:bCs/>
          <w:sz w:val="24"/>
        </w:rPr>
        <w:t>Performance Assurance Framework Services</w:t>
      </w:r>
      <w:r>
        <w:rPr>
          <w:rFonts w:cs="Arial"/>
          <w:b/>
          <w:bCs/>
          <w:sz w:val="24"/>
        </w:rPr>
        <w:t xml:space="preserve"> Change Order [ref] </w:t>
      </w:r>
      <w:r w:rsidRPr="000C3A85">
        <w:rPr>
          <w:rFonts w:cs="Arial"/>
          <w:b/>
          <w:bCs/>
          <w:sz w:val="24"/>
        </w:rPr>
        <w:t>[title]</w:t>
      </w:r>
    </w:p>
    <w:p w:rsidR="00EE5D4E" w:rsidRPr="000C3A85" w:rsidRDefault="00EE5D4E" w:rsidP="00EE5D4E">
      <w:pPr>
        <w:pStyle w:val="BodyText"/>
        <w:spacing w:before="60"/>
        <w:rPr>
          <w:rFonts w:cs="Arial"/>
        </w:rPr>
      </w:pPr>
      <w:r w:rsidRPr="000C3A85">
        <w:rPr>
          <w:rFonts w:cs="Arial"/>
        </w:rPr>
        <w:t>The purposes of the business evaluation order are…</w:t>
      </w:r>
    </w:p>
    <w:p w:rsidR="00EE5D4E" w:rsidRPr="000C3A85" w:rsidRDefault="00EE5D4E" w:rsidP="00EE5D4E">
      <w:pPr>
        <w:numPr>
          <w:ilvl w:val="0"/>
          <w:numId w:val="17"/>
        </w:numPr>
        <w:spacing w:before="60" w:after="0" w:line="240" w:lineRule="auto"/>
        <w:ind w:left="714" w:hanging="357"/>
      </w:pPr>
      <w:r w:rsidRPr="000C3A85">
        <w:t>To approve an Evaluation Quotation Report for the change order.</w:t>
      </w:r>
    </w:p>
    <w:p w:rsidR="00EE5D4E" w:rsidRPr="000C3A85" w:rsidRDefault="00EE5D4E" w:rsidP="00EE5D4E">
      <w:pPr>
        <w:numPr>
          <w:ilvl w:val="0"/>
          <w:numId w:val="17"/>
        </w:numPr>
        <w:spacing w:before="60" w:after="0" w:line="240" w:lineRule="auto"/>
        <w:ind w:left="714" w:hanging="357"/>
      </w:pPr>
      <w:r w:rsidRPr="000C3A85">
        <w:t xml:space="preserve">To inform the Gas Transporters of the next action the sponsor requires for the change </w:t>
      </w:r>
    </w:p>
    <w:p w:rsidR="00EE5D4E" w:rsidRPr="000C3A85" w:rsidRDefault="00EE5D4E" w:rsidP="00EE5D4E">
      <w:pPr>
        <w:spacing w:before="60"/>
        <w:ind w:left="714"/>
      </w:pPr>
      <w:r w:rsidRPr="000C3A85">
        <w:t>Order.</w:t>
      </w:r>
    </w:p>
    <w:p w:rsidR="00EE5D4E" w:rsidRPr="000C3A85" w:rsidRDefault="00EE5D4E" w:rsidP="00EE5D4E"/>
    <w:tbl>
      <w:tblPr>
        <w:tblStyle w:val="TableGrid"/>
        <w:tblW w:w="0" w:type="auto"/>
        <w:tblLook w:val="04A0" w:firstRow="1" w:lastRow="0" w:firstColumn="1" w:lastColumn="0" w:noHBand="0" w:noVBand="1"/>
      </w:tblPr>
      <w:tblGrid>
        <w:gridCol w:w="4621"/>
        <w:gridCol w:w="4621"/>
      </w:tblGrid>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t xml:space="preserve">Change Order Reference: </w:t>
            </w:r>
          </w:p>
        </w:tc>
        <w:tc>
          <w:tcPr>
            <w:tcW w:w="4621" w:type="dxa"/>
          </w:tcPr>
          <w:p w:rsidR="00EE5D4E" w:rsidRPr="000C3A85" w:rsidRDefault="00EE5D4E" w:rsidP="009123D2">
            <w:pPr>
              <w:rPr>
                <w:szCs w:val="20"/>
              </w:rPr>
            </w:pPr>
          </w:p>
        </w:tc>
      </w:tr>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t>Change Order Title:</w:t>
            </w:r>
          </w:p>
        </w:tc>
        <w:tc>
          <w:tcPr>
            <w:tcW w:w="4621" w:type="dxa"/>
          </w:tcPr>
          <w:p w:rsidR="00EE5D4E" w:rsidRPr="000C3A85" w:rsidRDefault="00EE5D4E" w:rsidP="009123D2">
            <w:pPr>
              <w:rPr>
                <w:szCs w:val="20"/>
              </w:rPr>
            </w:pPr>
          </w:p>
        </w:tc>
      </w:tr>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t>Customer:</w:t>
            </w:r>
          </w:p>
        </w:tc>
        <w:tc>
          <w:tcPr>
            <w:tcW w:w="4621" w:type="dxa"/>
          </w:tcPr>
          <w:p w:rsidR="00EE5D4E" w:rsidRPr="000C3A85" w:rsidRDefault="00EE5D4E" w:rsidP="009123D2">
            <w:pPr>
              <w:rPr>
                <w:szCs w:val="20"/>
              </w:rPr>
            </w:pPr>
          </w:p>
        </w:tc>
      </w:tr>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t>Customer Representative:</w:t>
            </w:r>
          </w:p>
        </w:tc>
        <w:tc>
          <w:tcPr>
            <w:tcW w:w="4621" w:type="dxa"/>
          </w:tcPr>
          <w:p w:rsidR="00EE5D4E" w:rsidRPr="000C3A85" w:rsidRDefault="00EE5D4E" w:rsidP="009123D2">
            <w:pPr>
              <w:rPr>
                <w:szCs w:val="20"/>
              </w:rPr>
            </w:pPr>
          </w:p>
        </w:tc>
      </w:tr>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t>EQR version</w:t>
            </w:r>
          </w:p>
        </w:tc>
        <w:tc>
          <w:tcPr>
            <w:tcW w:w="4621" w:type="dxa"/>
          </w:tcPr>
          <w:p w:rsidR="00EE5D4E" w:rsidRPr="000C3A85" w:rsidRDefault="00EE5D4E" w:rsidP="009123D2">
            <w:pPr>
              <w:spacing w:after="60"/>
              <w:rPr>
                <w:rFonts w:cs="Arial"/>
                <w:bCs/>
                <w:szCs w:val="20"/>
              </w:rPr>
            </w:pPr>
            <w:r w:rsidRPr="000C3A85">
              <w:rPr>
                <w:rFonts w:cs="Arial"/>
                <w:bCs/>
                <w:szCs w:val="20"/>
              </w:rPr>
              <w:t xml:space="preserve">Version: n   Date: </w:t>
            </w:r>
          </w:p>
        </w:tc>
      </w:tr>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t>EQR approval</w:t>
            </w:r>
          </w:p>
        </w:tc>
        <w:tc>
          <w:tcPr>
            <w:tcW w:w="4621" w:type="dxa"/>
          </w:tcPr>
          <w:p w:rsidR="00EE5D4E" w:rsidRPr="000C3A85" w:rsidRDefault="00EE5D4E" w:rsidP="00EE5D4E">
            <w:pPr>
              <w:numPr>
                <w:ilvl w:val="0"/>
                <w:numId w:val="18"/>
              </w:numPr>
              <w:spacing w:after="60"/>
              <w:rPr>
                <w:rFonts w:cs="Arial"/>
                <w:bCs/>
                <w:szCs w:val="20"/>
              </w:rPr>
            </w:pPr>
            <w:r w:rsidRPr="000C3A85">
              <w:rPr>
                <w:rFonts w:cs="Arial"/>
                <w:bCs/>
                <w:szCs w:val="20"/>
              </w:rPr>
              <w:t>Approved</w:t>
            </w:r>
          </w:p>
          <w:p w:rsidR="00EE5D4E" w:rsidRPr="000C3A85" w:rsidRDefault="00EE5D4E" w:rsidP="00EE5D4E">
            <w:pPr>
              <w:numPr>
                <w:ilvl w:val="0"/>
                <w:numId w:val="18"/>
              </w:numPr>
              <w:spacing w:after="60"/>
              <w:rPr>
                <w:rFonts w:cs="Arial"/>
                <w:bCs/>
                <w:szCs w:val="20"/>
              </w:rPr>
            </w:pPr>
            <w:r w:rsidRPr="000C3A85">
              <w:rPr>
                <w:rFonts w:cs="Arial"/>
                <w:bCs/>
                <w:szCs w:val="20"/>
              </w:rPr>
              <w:t>Approve with comments</w:t>
            </w:r>
          </w:p>
          <w:p w:rsidR="00EE5D4E" w:rsidRPr="000C3A85" w:rsidRDefault="00EE5D4E" w:rsidP="00EE5D4E">
            <w:pPr>
              <w:numPr>
                <w:ilvl w:val="0"/>
                <w:numId w:val="18"/>
              </w:numPr>
              <w:spacing w:after="60"/>
              <w:rPr>
                <w:rFonts w:cs="Arial"/>
                <w:bCs/>
                <w:szCs w:val="20"/>
              </w:rPr>
            </w:pPr>
            <w:r w:rsidRPr="000C3A85">
              <w:rPr>
                <w:rFonts w:cs="Arial"/>
                <w:bCs/>
                <w:szCs w:val="20"/>
              </w:rPr>
              <w:t>Clarification required</w:t>
            </w:r>
          </w:p>
          <w:p w:rsidR="00EE5D4E" w:rsidRPr="000C3A85" w:rsidRDefault="00EE5D4E" w:rsidP="00EE5D4E">
            <w:pPr>
              <w:numPr>
                <w:ilvl w:val="0"/>
                <w:numId w:val="18"/>
              </w:numPr>
              <w:spacing w:after="60"/>
              <w:rPr>
                <w:rFonts w:cs="Arial"/>
                <w:bCs/>
                <w:szCs w:val="20"/>
              </w:rPr>
            </w:pPr>
            <w:r w:rsidRPr="000C3A85">
              <w:rPr>
                <w:rFonts w:cs="Arial"/>
                <w:bCs/>
                <w:szCs w:val="20"/>
              </w:rPr>
              <w:t xml:space="preserve">Rejected </w:t>
            </w:r>
          </w:p>
          <w:p w:rsidR="00EE5D4E" w:rsidRPr="000C3A85" w:rsidRDefault="00EE5D4E" w:rsidP="009123D2">
            <w:pPr>
              <w:spacing w:after="60"/>
              <w:rPr>
                <w:rFonts w:cs="Arial"/>
                <w:bCs/>
                <w:szCs w:val="20"/>
              </w:rPr>
            </w:pPr>
            <w:r w:rsidRPr="000C3A85">
              <w:rPr>
                <w:rFonts w:cs="Arial"/>
                <w:bCs/>
                <w:szCs w:val="20"/>
              </w:rPr>
              <w:t>Unless approved without comment, please provide reasons in the comment section below.</w:t>
            </w:r>
          </w:p>
        </w:tc>
      </w:tr>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t>Next action required</w:t>
            </w:r>
          </w:p>
        </w:tc>
        <w:tc>
          <w:tcPr>
            <w:tcW w:w="4621" w:type="dxa"/>
          </w:tcPr>
          <w:p w:rsidR="00EE5D4E" w:rsidRPr="000C3A85" w:rsidRDefault="00EE5D4E" w:rsidP="00EE5D4E">
            <w:pPr>
              <w:numPr>
                <w:ilvl w:val="0"/>
                <w:numId w:val="19"/>
              </w:numPr>
              <w:spacing w:after="60"/>
              <w:rPr>
                <w:rFonts w:cs="Arial"/>
                <w:bCs/>
                <w:szCs w:val="20"/>
              </w:rPr>
            </w:pPr>
            <w:r w:rsidRPr="000C3A85">
              <w:rPr>
                <w:rFonts w:cs="Arial"/>
                <w:bCs/>
                <w:szCs w:val="20"/>
              </w:rPr>
              <w:t>Proceed with evaluation</w:t>
            </w:r>
          </w:p>
          <w:p w:rsidR="00EE5D4E" w:rsidRPr="000C3A85" w:rsidRDefault="00EE5D4E" w:rsidP="00EE5D4E">
            <w:pPr>
              <w:numPr>
                <w:ilvl w:val="0"/>
                <w:numId w:val="19"/>
              </w:numPr>
              <w:spacing w:after="60"/>
              <w:rPr>
                <w:rFonts w:cs="Arial"/>
                <w:bCs/>
                <w:szCs w:val="20"/>
              </w:rPr>
            </w:pPr>
            <w:r w:rsidRPr="000C3A85">
              <w:rPr>
                <w:rFonts w:cs="Arial"/>
                <w:bCs/>
                <w:szCs w:val="20"/>
              </w:rPr>
              <w:t>Provide clarifications</w:t>
            </w:r>
          </w:p>
          <w:p w:rsidR="00EE5D4E" w:rsidRPr="000C3A85" w:rsidRDefault="00EE5D4E" w:rsidP="00EE5D4E">
            <w:pPr>
              <w:numPr>
                <w:ilvl w:val="0"/>
                <w:numId w:val="19"/>
              </w:numPr>
              <w:spacing w:after="60"/>
              <w:rPr>
                <w:rFonts w:cs="Arial"/>
                <w:bCs/>
                <w:szCs w:val="20"/>
              </w:rPr>
            </w:pPr>
            <w:r w:rsidRPr="000C3A85">
              <w:rPr>
                <w:rFonts w:cs="Arial"/>
                <w:bCs/>
                <w:szCs w:val="20"/>
              </w:rPr>
              <w:t>Revise the EQR</w:t>
            </w:r>
          </w:p>
          <w:p w:rsidR="00EE5D4E" w:rsidRPr="000C3A85" w:rsidRDefault="00EE5D4E" w:rsidP="00EE5D4E">
            <w:pPr>
              <w:numPr>
                <w:ilvl w:val="0"/>
                <w:numId w:val="19"/>
              </w:numPr>
              <w:spacing w:after="60"/>
              <w:rPr>
                <w:rFonts w:cs="Arial"/>
                <w:bCs/>
                <w:szCs w:val="20"/>
              </w:rPr>
            </w:pPr>
            <w:r w:rsidRPr="000C3A85">
              <w:rPr>
                <w:rFonts w:cs="Arial"/>
                <w:bCs/>
                <w:szCs w:val="20"/>
              </w:rPr>
              <w:t>Nothing – change being reassessed</w:t>
            </w:r>
          </w:p>
          <w:p w:rsidR="00EE5D4E" w:rsidRPr="000C3A85" w:rsidRDefault="00EE5D4E" w:rsidP="00EE5D4E">
            <w:pPr>
              <w:numPr>
                <w:ilvl w:val="0"/>
                <w:numId w:val="19"/>
              </w:numPr>
              <w:spacing w:after="60"/>
              <w:rPr>
                <w:rFonts w:cs="Arial"/>
                <w:bCs/>
                <w:szCs w:val="20"/>
              </w:rPr>
            </w:pPr>
            <w:r w:rsidRPr="000C3A85">
              <w:rPr>
                <w:rFonts w:cs="Arial"/>
                <w:bCs/>
                <w:szCs w:val="20"/>
              </w:rPr>
              <w:t>Nothing – change suspended</w:t>
            </w:r>
          </w:p>
          <w:p w:rsidR="00EE5D4E" w:rsidRPr="000C3A85" w:rsidRDefault="00EE5D4E" w:rsidP="00EE5D4E">
            <w:pPr>
              <w:numPr>
                <w:ilvl w:val="0"/>
                <w:numId w:val="19"/>
              </w:numPr>
              <w:spacing w:after="60"/>
              <w:rPr>
                <w:rFonts w:cs="Arial"/>
                <w:bCs/>
                <w:szCs w:val="20"/>
              </w:rPr>
            </w:pPr>
            <w:r w:rsidRPr="000C3A85">
              <w:rPr>
                <w:rFonts w:cs="Arial"/>
                <w:bCs/>
                <w:szCs w:val="20"/>
              </w:rPr>
              <w:t xml:space="preserve">Nothing – change cancelled </w:t>
            </w:r>
          </w:p>
        </w:tc>
      </w:tr>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lastRenderedPageBreak/>
              <w:t>Date Change Order received:</w:t>
            </w:r>
          </w:p>
        </w:tc>
        <w:tc>
          <w:tcPr>
            <w:tcW w:w="4621" w:type="dxa"/>
          </w:tcPr>
          <w:p w:rsidR="00EE5D4E" w:rsidRPr="000C3A85" w:rsidRDefault="00EE5D4E" w:rsidP="009123D2">
            <w:pPr>
              <w:rPr>
                <w:szCs w:val="20"/>
              </w:rPr>
            </w:pPr>
          </w:p>
        </w:tc>
      </w:tr>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t>Date EQR received:</w:t>
            </w:r>
          </w:p>
        </w:tc>
        <w:tc>
          <w:tcPr>
            <w:tcW w:w="4621" w:type="dxa"/>
          </w:tcPr>
          <w:p w:rsidR="00EE5D4E" w:rsidRPr="000C3A85" w:rsidRDefault="00EE5D4E" w:rsidP="009123D2">
            <w:pPr>
              <w:rPr>
                <w:szCs w:val="20"/>
              </w:rPr>
            </w:pPr>
          </w:p>
        </w:tc>
      </w:tr>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t>Date BEO provided:</w:t>
            </w:r>
          </w:p>
        </w:tc>
        <w:tc>
          <w:tcPr>
            <w:tcW w:w="4621" w:type="dxa"/>
          </w:tcPr>
          <w:p w:rsidR="00EE5D4E" w:rsidRPr="000C3A85" w:rsidRDefault="00EE5D4E" w:rsidP="009123D2">
            <w:pPr>
              <w:rPr>
                <w:szCs w:val="20"/>
              </w:rPr>
            </w:pPr>
          </w:p>
        </w:tc>
      </w:tr>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t>Date BEO expires:</w:t>
            </w:r>
          </w:p>
        </w:tc>
        <w:tc>
          <w:tcPr>
            <w:tcW w:w="4621" w:type="dxa"/>
          </w:tcPr>
          <w:p w:rsidR="00EE5D4E" w:rsidRPr="000C3A85" w:rsidRDefault="00EE5D4E" w:rsidP="009123D2">
            <w:pPr>
              <w:rPr>
                <w:szCs w:val="20"/>
              </w:rPr>
            </w:pPr>
          </w:p>
        </w:tc>
      </w:tr>
      <w:tr w:rsidR="00EE5D4E" w:rsidRPr="000C3A85" w:rsidTr="009123D2">
        <w:tc>
          <w:tcPr>
            <w:tcW w:w="4621" w:type="dxa"/>
          </w:tcPr>
          <w:p w:rsidR="00EE5D4E" w:rsidRPr="000C3A85" w:rsidRDefault="00EE5D4E" w:rsidP="009123D2">
            <w:pPr>
              <w:spacing w:after="60"/>
              <w:rPr>
                <w:rFonts w:cs="Arial"/>
                <w:szCs w:val="20"/>
              </w:rPr>
            </w:pPr>
            <w:r w:rsidRPr="000C3A85">
              <w:rPr>
                <w:rFonts w:cs="Arial"/>
                <w:szCs w:val="20"/>
              </w:rPr>
              <w:t>Funding Approval</w:t>
            </w:r>
          </w:p>
        </w:tc>
        <w:tc>
          <w:tcPr>
            <w:tcW w:w="4621" w:type="dxa"/>
          </w:tcPr>
          <w:p w:rsidR="00EE5D4E" w:rsidRPr="000C3A85" w:rsidRDefault="00EE5D4E" w:rsidP="009123D2">
            <w:pPr>
              <w:rPr>
                <w:szCs w:val="20"/>
              </w:rPr>
            </w:pPr>
            <w:r w:rsidRPr="000C3A85">
              <w:rPr>
                <w:rFonts w:cs="Arial"/>
                <w:bCs/>
                <w:i/>
                <w:szCs w:val="20"/>
              </w:rPr>
              <w:t>Detail proposed funding methodology.</w:t>
            </w:r>
          </w:p>
        </w:tc>
      </w:tr>
    </w:tbl>
    <w:p w:rsidR="00EE5D4E" w:rsidRDefault="00EE5D4E" w:rsidP="00EE5D4E"/>
    <w:tbl>
      <w:tblPr>
        <w:tblStyle w:val="TableGrid"/>
        <w:tblW w:w="0" w:type="auto"/>
        <w:tblLook w:val="04A0" w:firstRow="1" w:lastRow="0" w:firstColumn="1" w:lastColumn="0" w:noHBand="0" w:noVBand="1"/>
      </w:tblPr>
      <w:tblGrid>
        <w:gridCol w:w="534"/>
        <w:gridCol w:w="1842"/>
        <w:gridCol w:w="3828"/>
        <w:gridCol w:w="3260"/>
      </w:tblGrid>
      <w:tr w:rsidR="00EE5D4E" w:rsidTr="009123D2">
        <w:tc>
          <w:tcPr>
            <w:tcW w:w="534" w:type="dxa"/>
          </w:tcPr>
          <w:p w:rsidR="00EE5D4E" w:rsidRDefault="00EE5D4E" w:rsidP="009123D2">
            <w:r>
              <w:t>No</w:t>
            </w:r>
          </w:p>
        </w:tc>
        <w:tc>
          <w:tcPr>
            <w:tcW w:w="1842" w:type="dxa"/>
          </w:tcPr>
          <w:p w:rsidR="00EE5D4E" w:rsidRDefault="00EE5D4E" w:rsidP="009123D2">
            <w:r>
              <w:t>Section Ref</w:t>
            </w:r>
          </w:p>
        </w:tc>
        <w:tc>
          <w:tcPr>
            <w:tcW w:w="3828" w:type="dxa"/>
          </w:tcPr>
          <w:p w:rsidR="00EE5D4E" w:rsidRDefault="00EE5D4E" w:rsidP="009123D2">
            <w:r>
              <w:t>Reviewer comment</w:t>
            </w:r>
          </w:p>
        </w:tc>
        <w:tc>
          <w:tcPr>
            <w:tcW w:w="3260" w:type="dxa"/>
          </w:tcPr>
          <w:p w:rsidR="00EE5D4E" w:rsidRDefault="00EE5D4E" w:rsidP="009123D2">
            <w:r>
              <w:t>Author response</w:t>
            </w:r>
          </w:p>
        </w:tc>
      </w:tr>
      <w:tr w:rsidR="00EE5D4E" w:rsidTr="009123D2">
        <w:tc>
          <w:tcPr>
            <w:tcW w:w="534" w:type="dxa"/>
          </w:tcPr>
          <w:p w:rsidR="00EE5D4E" w:rsidRDefault="00EE5D4E" w:rsidP="009123D2">
            <w:r>
              <w:t>1</w:t>
            </w:r>
          </w:p>
        </w:tc>
        <w:tc>
          <w:tcPr>
            <w:tcW w:w="1842" w:type="dxa"/>
          </w:tcPr>
          <w:p w:rsidR="00EE5D4E" w:rsidRDefault="00EE5D4E" w:rsidP="009123D2"/>
        </w:tc>
        <w:tc>
          <w:tcPr>
            <w:tcW w:w="3828" w:type="dxa"/>
          </w:tcPr>
          <w:p w:rsidR="00EE5D4E" w:rsidRDefault="00EE5D4E" w:rsidP="009123D2"/>
        </w:tc>
        <w:tc>
          <w:tcPr>
            <w:tcW w:w="3260" w:type="dxa"/>
          </w:tcPr>
          <w:p w:rsidR="00EE5D4E" w:rsidRDefault="00EE5D4E" w:rsidP="009123D2"/>
        </w:tc>
      </w:tr>
      <w:tr w:rsidR="00EE5D4E" w:rsidTr="009123D2">
        <w:tc>
          <w:tcPr>
            <w:tcW w:w="534" w:type="dxa"/>
          </w:tcPr>
          <w:p w:rsidR="00EE5D4E" w:rsidRDefault="00EE5D4E" w:rsidP="009123D2">
            <w:r>
              <w:t>2</w:t>
            </w:r>
          </w:p>
        </w:tc>
        <w:tc>
          <w:tcPr>
            <w:tcW w:w="1842" w:type="dxa"/>
          </w:tcPr>
          <w:p w:rsidR="00EE5D4E" w:rsidRDefault="00EE5D4E" w:rsidP="009123D2"/>
        </w:tc>
        <w:tc>
          <w:tcPr>
            <w:tcW w:w="3828" w:type="dxa"/>
          </w:tcPr>
          <w:p w:rsidR="00EE5D4E" w:rsidRDefault="00EE5D4E" w:rsidP="009123D2"/>
        </w:tc>
        <w:tc>
          <w:tcPr>
            <w:tcW w:w="3260" w:type="dxa"/>
          </w:tcPr>
          <w:p w:rsidR="00EE5D4E" w:rsidRDefault="00EE5D4E" w:rsidP="009123D2"/>
        </w:tc>
      </w:tr>
      <w:tr w:rsidR="00EE5D4E" w:rsidTr="009123D2">
        <w:tc>
          <w:tcPr>
            <w:tcW w:w="534" w:type="dxa"/>
          </w:tcPr>
          <w:p w:rsidR="00EE5D4E" w:rsidRDefault="00EE5D4E" w:rsidP="009123D2">
            <w:r>
              <w:t>etc</w:t>
            </w:r>
          </w:p>
        </w:tc>
        <w:tc>
          <w:tcPr>
            <w:tcW w:w="1842" w:type="dxa"/>
          </w:tcPr>
          <w:p w:rsidR="00EE5D4E" w:rsidRDefault="00EE5D4E" w:rsidP="009123D2"/>
        </w:tc>
        <w:tc>
          <w:tcPr>
            <w:tcW w:w="3828" w:type="dxa"/>
          </w:tcPr>
          <w:p w:rsidR="00EE5D4E" w:rsidRDefault="00EE5D4E" w:rsidP="009123D2"/>
        </w:tc>
        <w:tc>
          <w:tcPr>
            <w:tcW w:w="3260" w:type="dxa"/>
          </w:tcPr>
          <w:p w:rsidR="00EE5D4E" w:rsidRDefault="00EE5D4E" w:rsidP="009123D2"/>
        </w:tc>
      </w:tr>
    </w:tbl>
    <w:p w:rsidR="00EE5D4E" w:rsidRDefault="00EE5D4E" w:rsidP="00A05212">
      <w:pPr>
        <w:spacing w:before="240"/>
        <w:rPr>
          <w:rFonts w:cs="Times New Roman"/>
          <w:b/>
        </w:rPr>
      </w:pPr>
      <w:r w:rsidRPr="000C3A85">
        <w:rPr>
          <w:b/>
          <w:bCs/>
          <w:i/>
          <w:iCs/>
          <w:u w:val="single"/>
        </w:rPr>
        <w:t>Note:</w:t>
      </w:r>
      <w:r w:rsidRPr="000C3A85">
        <w:rPr>
          <w:i/>
          <w:iCs/>
        </w:rPr>
        <w:t xml:space="preserve">  </w:t>
      </w:r>
      <w:r w:rsidRPr="000C3A85">
        <w:t xml:space="preserve">The Gas Transporters reserve the right to reject the BEO and provide a new EQR if the scope of the service requested or scope of the change differs from that specified in relevant version the EQR for the relevant change order. </w:t>
      </w:r>
      <w:r>
        <w:rPr>
          <w:rFonts w:cs="Times New Roman"/>
          <w:b/>
        </w:rPr>
        <w:br w:type="page"/>
      </w:r>
    </w:p>
    <w:p w:rsidR="00A05212" w:rsidRDefault="00A05212" w:rsidP="00A05212">
      <w:pPr>
        <w:rPr>
          <w:rFonts w:cs="Times New Roman"/>
          <w:b/>
        </w:rPr>
      </w:pPr>
      <w:r>
        <w:rPr>
          <w:rFonts w:cs="Times New Roman"/>
          <w:b/>
        </w:rPr>
        <w:lastRenderedPageBreak/>
        <w:t>BER Template</w:t>
      </w:r>
    </w:p>
    <w:p w:rsidR="00EE5D4E" w:rsidRDefault="00EE5D4E">
      <w:pPr>
        <w:rPr>
          <w:rFonts w:cs="Times New Roman"/>
          <w:b/>
        </w:rPr>
      </w:pPr>
      <w:r>
        <w:rPr>
          <w:rFonts w:ascii="Calibri" w:hAnsi="Calibri" w:cs="Arial"/>
          <w:b/>
          <w:bCs/>
          <w:noProof/>
          <w:sz w:val="24"/>
          <w:szCs w:val="24"/>
          <w:lang w:val="en-US"/>
        </w:rPr>
        <mc:AlternateContent>
          <mc:Choice Requires="wps">
            <w:drawing>
              <wp:anchor distT="0" distB="0" distL="114300" distR="114300" simplePos="0" relativeHeight="251665408" behindDoc="0" locked="0" layoutInCell="1" allowOverlap="1" wp14:anchorId="2298C521" wp14:editId="59CF3E7B">
                <wp:simplePos x="0" y="0"/>
                <wp:positionH relativeFrom="column">
                  <wp:posOffset>-447675</wp:posOffset>
                </wp:positionH>
                <wp:positionV relativeFrom="paragraph">
                  <wp:posOffset>114935</wp:posOffset>
                </wp:positionV>
                <wp:extent cx="6724650" cy="6591300"/>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6591300"/>
                        </a:xfrm>
                        <a:prstGeom prst="rect">
                          <a:avLst/>
                        </a:prstGeom>
                        <a:noFill/>
                        <a:ln w="28575"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25pt;margin-top:9.05pt;width:529.5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" filled="f" strokecolor="black [3213]" strokeweight="2.25pt"/>
            </w:pict>
          </mc:Fallback>
        </mc:AlternateContent>
      </w:r>
    </w:p>
    <w:p w:rsidR="00EE5D4E" w:rsidRPr="00953ACE" w:rsidRDefault="00EE5D4E" w:rsidP="00EE5D4E">
      <w:pPr>
        <w:pStyle w:val="Header"/>
        <w:spacing w:before="240"/>
        <w:ind w:right="-51"/>
        <w:rPr>
          <w:rFonts w:ascii="Calibri" w:hAnsi="Calibri" w:cs="Arial"/>
          <w:b/>
          <w:bCs/>
          <w:sz w:val="24"/>
          <w:szCs w:val="24"/>
        </w:rPr>
      </w:pPr>
      <w:r w:rsidRPr="00953ACE">
        <w:rPr>
          <w:rFonts w:ascii="Calibri" w:hAnsi="Calibri" w:cs="Arial"/>
          <w:b/>
          <w:bCs/>
          <w:sz w:val="24"/>
          <w:szCs w:val="24"/>
        </w:rPr>
        <w:t>Performance Assurance Framework Services</w:t>
      </w:r>
      <w:r>
        <w:rPr>
          <w:rFonts w:ascii="Calibri" w:hAnsi="Calibri" w:cs="Arial"/>
          <w:b/>
          <w:bCs/>
          <w:sz w:val="24"/>
          <w:szCs w:val="24"/>
        </w:rPr>
        <w:t xml:space="preserve"> - </w:t>
      </w:r>
      <w:r w:rsidRPr="00953ACE">
        <w:rPr>
          <w:rFonts w:ascii="Calibri" w:hAnsi="Calibri" w:cs="Arial"/>
          <w:b/>
          <w:bCs/>
          <w:sz w:val="24"/>
          <w:szCs w:val="24"/>
        </w:rPr>
        <w:t>Business Evaluation Report (BER)</w:t>
      </w:r>
      <w:r>
        <w:rPr>
          <w:rFonts w:ascii="Calibri" w:hAnsi="Calibri" w:cs="Arial"/>
          <w:b/>
          <w:bCs/>
          <w:sz w:val="24"/>
          <w:szCs w:val="24"/>
        </w:rPr>
        <w:t xml:space="preserve"> for </w:t>
      </w:r>
      <w:r w:rsidRPr="00953ACE">
        <w:rPr>
          <w:rFonts w:ascii="Calibri" w:hAnsi="Calibri" w:cs="Arial"/>
          <w:b/>
          <w:sz w:val="24"/>
          <w:szCs w:val="24"/>
        </w:rPr>
        <w:t>Change Order [ref]</w:t>
      </w:r>
      <w:r>
        <w:rPr>
          <w:rFonts w:ascii="Calibri" w:hAnsi="Calibri" w:cs="Arial"/>
          <w:b/>
          <w:sz w:val="24"/>
          <w:szCs w:val="24"/>
        </w:rPr>
        <w:t xml:space="preserve"> </w:t>
      </w:r>
      <w:r w:rsidRPr="00953ACE">
        <w:rPr>
          <w:rFonts w:ascii="Calibri" w:hAnsi="Calibri" w:cs="Arial"/>
          <w:b/>
          <w:bCs/>
          <w:sz w:val="24"/>
          <w:szCs w:val="24"/>
        </w:rPr>
        <w:t>[title]</w:t>
      </w:r>
    </w:p>
    <w:p w:rsidR="00EE5D4E" w:rsidRPr="00953ACE" w:rsidRDefault="00EE5D4E" w:rsidP="00EE5D4E">
      <w:pPr>
        <w:autoSpaceDE w:val="0"/>
        <w:autoSpaceDN w:val="0"/>
        <w:adjustRightInd w:val="0"/>
        <w:spacing w:line="240" w:lineRule="atLeast"/>
        <w:jc w:val="center"/>
        <w:rPr>
          <w:rFonts w:ascii="Tms Rmn" w:hAnsi="Tms Rmn"/>
          <w:iCs/>
          <w:color w:val="000000"/>
          <w:lang w:val="en-US"/>
        </w:rPr>
      </w:pPr>
    </w:p>
    <w:p w:rsidR="00EE5D4E" w:rsidRPr="00EE5D4E" w:rsidRDefault="00EE5D4E" w:rsidP="00EE5D4E">
      <w:pPr>
        <w:rPr>
          <w:rFonts w:ascii="Times New Roman" w:hAnsi="Times New Roman"/>
          <w:b/>
          <w:bCs/>
          <w:iCs/>
          <w:sz w:val="20"/>
          <w:szCs w:val="20"/>
        </w:rPr>
      </w:pPr>
      <w:r w:rsidRPr="00EE5D4E">
        <w:rPr>
          <w:rFonts w:ascii="Times New Roman" w:hAnsi="Times New Roman"/>
          <w:b/>
          <w:bCs/>
          <w:iCs/>
          <w:sz w:val="20"/>
          <w:szCs w:val="20"/>
        </w:rPr>
        <w:t>Disclaimer:</w:t>
      </w:r>
    </w:p>
    <w:p w:rsidR="00EE5D4E" w:rsidRPr="00EE5D4E" w:rsidRDefault="00EE5D4E" w:rsidP="00EE5D4E">
      <w:pPr>
        <w:pStyle w:val="BodyText"/>
        <w:spacing w:before="120"/>
        <w:rPr>
          <w:rFonts w:ascii="Times New Roman" w:hAnsi="Times New Roman"/>
          <w:sz w:val="20"/>
          <w:szCs w:val="20"/>
        </w:rPr>
      </w:pPr>
      <w:r w:rsidRPr="00EE5D4E">
        <w:rPr>
          <w:rFonts w:ascii="Times New Roman" w:hAnsi="Times New Roman"/>
          <w:sz w:val="20"/>
          <w:szCs w:val="20"/>
        </w:rPr>
        <w:t>This Business Evaluation Report (BER) has been prepared in good faith by the Gas Transporters but by its very nature is only able to contain indicative information and estimates (including without limitation those of time, resource and cost) based on the circumstances known to the Gas Transporters at the time of its preparation.  The Ga</w:t>
      </w:r>
      <w:r w:rsidR="00A05212">
        <w:rPr>
          <w:rFonts w:ascii="Times New Roman" w:hAnsi="Times New Roman"/>
          <w:sz w:val="20"/>
          <w:szCs w:val="20"/>
        </w:rPr>
        <w:t>s Transporters accordingly make</w:t>
      </w:r>
      <w:r w:rsidRPr="00EE5D4E">
        <w:rPr>
          <w:rFonts w:ascii="Times New Roman" w:hAnsi="Times New Roman"/>
          <w:sz w:val="20"/>
          <w:szCs w:val="20"/>
        </w:rPr>
        <w:t xml:space="preserve"> no representations of accuracy or completeness and any representations as may be implied are expressly excluded (except always for fraudulent misrepresentation).</w:t>
      </w:r>
    </w:p>
    <w:p w:rsidR="00EE5D4E" w:rsidRPr="00EE5D4E" w:rsidRDefault="00EE5D4E" w:rsidP="00EE5D4E">
      <w:pPr>
        <w:pStyle w:val="BodyText"/>
        <w:spacing w:before="120"/>
        <w:rPr>
          <w:rFonts w:ascii="Times New Roman" w:hAnsi="Times New Roman"/>
          <w:sz w:val="20"/>
          <w:szCs w:val="20"/>
        </w:rPr>
      </w:pPr>
      <w:r w:rsidRPr="00EE5D4E">
        <w:rPr>
          <w:rFonts w:ascii="Times New Roman" w:hAnsi="Times New Roman"/>
          <w:sz w:val="20"/>
          <w:szCs w:val="20"/>
        </w:rPr>
        <w:t>This BER does not, and is not intended to create any contractual or other legal obligation on the Gas Transporters.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92"/>
      </w:tblGrid>
      <w:tr w:rsidR="00EE5D4E" w:rsidRPr="00F40E11" w:rsidTr="009123D2">
        <w:tc>
          <w:tcPr>
            <w:tcW w:w="4536" w:type="dxa"/>
            <w:shd w:val="clear" w:color="auto" w:fill="auto"/>
          </w:tcPr>
          <w:p w:rsidR="00EE5D4E" w:rsidRPr="000A61E1" w:rsidRDefault="00EE5D4E" w:rsidP="00EE5D4E">
            <w:pPr>
              <w:spacing w:after="0"/>
              <w:rPr>
                <w:rFonts w:ascii="Calibri" w:hAnsi="Calibri" w:cs="Arial"/>
                <w:sz w:val="20"/>
                <w:szCs w:val="20"/>
              </w:rPr>
            </w:pPr>
            <w:bookmarkStart w:id="1" w:name="_Toc128302567"/>
            <w:r w:rsidRPr="000A61E1">
              <w:rPr>
                <w:rFonts w:ascii="Calibri" w:hAnsi="Calibri" w:cs="Arial"/>
                <w:sz w:val="20"/>
                <w:szCs w:val="20"/>
              </w:rPr>
              <w:t>Details of Service Change</w:t>
            </w:r>
          </w:p>
        </w:tc>
        <w:tc>
          <w:tcPr>
            <w:tcW w:w="3992" w:type="dxa"/>
            <w:shd w:val="clear" w:color="auto" w:fill="auto"/>
          </w:tcPr>
          <w:p w:rsidR="00EE5D4E" w:rsidRPr="00F40E11" w:rsidRDefault="00EE5D4E" w:rsidP="00EE5D4E">
            <w:pPr>
              <w:spacing w:after="0"/>
              <w:rPr>
                <w:rFonts w:ascii="Calibri" w:hAnsi="Calibri" w:cs="Arial"/>
              </w:rPr>
            </w:pPr>
          </w:p>
        </w:tc>
      </w:tr>
      <w:tr w:rsidR="00EE5D4E" w:rsidRPr="00F40E11" w:rsidTr="009123D2">
        <w:tc>
          <w:tcPr>
            <w:tcW w:w="4536" w:type="dxa"/>
            <w:shd w:val="clear" w:color="auto" w:fill="auto"/>
          </w:tcPr>
          <w:p w:rsidR="00EE5D4E" w:rsidRPr="000A61E1" w:rsidRDefault="00EE5D4E" w:rsidP="00EE5D4E">
            <w:pPr>
              <w:spacing w:after="0"/>
              <w:rPr>
                <w:rFonts w:ascii="Calibri" w:hAnsi="Calibri" w:cs="Arial"/>
                <w:sz w:val="20"/>
                <w:szCs w:val="20"/>
              </w:rPr>
            </w:pPr>
            <w:r w:rsidRPr="000A61E1">
              <w:rPr>
                <w:rFonts w:ascii="Calibri" w:hAnsi="Calibri" w:cs="Arial"/>
                <w:sz w:val="20"/>
                <w:szCs w:val="20"/>
              </w:rPr>
              <w:t>Do the Gas Transporters consider the service Change can reasonably be implemented?</w:t>
            </w:r>
          </w:p>
        </w:tc>
        <w:tc>
          <w:tcPr>
            <w:tcW w:w="3992" w:type="dxa"/>
            <w:shd w:val="clear" w:color="auto" w:fill="auto"/>
          </w:tcPr>
          <w:p w:rsidR="00EE5D4E" w:rsidRPr="00F40E11" w:rsidRDefault="00EE5D4E" w:rsidP="00EE5D4E">
            <w:pPr>
              <w:spacing w:after="0"/>
              <w:rPr>
                <w:rFonts w:ascii="Calibri" w:hAnsi="Calibri" w:cs="Arial"/>
              </w:rPr>
            </w:pPr>
          </w:p>
        </w:tc>
      </w:tr>
      <w:tr w:rsidR="00EE5D4E" w:rsidRPr="00F40E11" w:rsidTr="009123D2">
        <w:tc>
          <w:tcPr>
            <w:tcW w:w="4536" w:type="dxa"/>
            <w:shd w:val="clear" w:color="auto" w:fill="auto"/>
          </w:tcPr>
          <w:p w:rsidR="00EE5D4E" w:rsidRPr="000A61E1" w:rsidRDefault="00EE5D4E" w:rsidP="00EE5D4E">
            <w:pPr>
              <w:spacing w:after="0"/>
              <w:rPr>
                <w:rFonts w:ascii="Calibri" w:hAnsi="Calibri" w:cs="Arial"/>
                <w:sz w:val="20"/>
                <w:szCs w:val="20"/>
              </w:rPr>
            </w:pPr>
            <w:r w:rsidRPr="000A61E1">
              <w:rPr>
                <w:rFonts w:ascii="Calibri" w:hAnsi="Calibri" w:cs="Arial"/>
                <w:sz w:val="20"/>
                <w:szCs w:val="20"/>
              </w:rPr>
              <w:t>Design Options (including timescales)</w:t>
            </w:r>
          </w:p>
        </w:tc>
        <w:tc>
          <w:tcPr>
            <w:tcW w:w="3992" w:type="dxa"/>
            <w:shd w:val="clear" w:color="auto" w:fill="auto"/>
          </w:tcPr>
          <w:p w:rsidR="00EE5D4E" w:rsidRPr="00F40E11" w:rsidRDefault="00EE5D4E" w:rsidP="00EE5D4E">
            <w:pPr>
              <w:spacing w:after="0"/>
              <w:rPr>
                <w:rFonts w:ascii="Calibri" w:hAnsi="Calibri" w:cs="Arial"/>
              </w:rPr>
            </w:pPr>
          </w:p>
        </w:tc>
      </w:tr>
      <w:tr w:rsidR="00EE5D4E" w:rsidRPr="00F40E11" w:rsidTr="009123D2">
        <w:tc>
          <w:tcPr>
            <w:tcW w:w="4536" w:type="dxa"/>
            <w:shd w:val="clear" w:color="auto" w:fill="auto"/>
          </w:tcPr>
          <w:p w:rsidR="00EE5D4E" w:rsidRPr="000A61E1" w:rsidRDefault="00EE5D4E" w:rsidP="00EE5D4E">
            <w:pPr>
              <w:spacing w:after="0"/>
              <w:rPr>
                <w:rFonts w:ascii="Calibri" w:hAnsi="Calibri" w:cs="Arial"/>
                <w:sz w:val="20"/>
                <w:szCs w:val="20"/>
              </w:rPr>
            </w:pPr>
            <w:r w:rsidRPr="000A61E1">
              <w:rPr>
                <w:rFonts w:ascii="Calibri" w:hAnsi="Calibri" w:cs="Arial"/>
                <w:sz w:val="20"/>
                <w:szCs w:val="20"/>
              </w:rPr>
              <w:t>Estimated development and implementation costs of each Design Option</w:t>
            </w:r>
          </w:p>
        </w:tc>
        <w:tc>
          <w:tcPr>
            <w:tcW w:w="3992" w:type="dxa"/>
            <w:shd w:val="clear" w:color="auto" w:fill="auto"/>
          </w:tcPr>
          <w:p w:rsidR="00EE5D4E" w:rsidRPr="00F40E11" w:rsidRDefault="00EE5D4E" w:rsidP="00EE5D4E">
            <w:pPr>
              <w:spacing w:after="0"/>
              <w:rPr>
                <w:rFonts w:ascii="Calibri" w:hAnsi="Calibri" w:cs="Arial"/>
              </w:rPr>
            </w:pPr>
          </w:p>
        </w:tc>
      </w:tr>
      <w:tr w:rsidR="00EE5D4E" w:rsidRPr="00F40E11" w:rsidTr="00EE5D4E">
        <w:trPr>
          <w:trHeight w:val="690"/>
        </w:trPr>
        <w:tc>
          <w:tcPr>
            <w:tcW w:w="4536" w:type="dxa"/>
            <w:shd w:val="clear" w:color="auto" w:fill="auto"/>
          </w:tcPr>
          <w:p w:rsidR="00EE5D4E" w:rsidRPr="000A61E1" w:rsidRDefault="00EE5D4E" w:rsidP="00EE5D4E">
            <w:pPr>
              <w:spacing w:after="0"/>
              <w:rPr>
                <w:rFonts w:ascii="Calibri" w:hAnsi="Calibri" w:cs="Arial"/>
                <w:sz w:val="20"/>
                <w:szCs w:val="20"/>
              </w:rPr>
            </w:pPr>
            <w:r w:rsidRPr="000A61E1">
              <w:rPr>
                <w:rFonts w:ascii="Calibri" w:hAnsi="Calibri" w:cs="Arial"/>
                <w:sz w:val="20"/>
                <w:szCs w:val="20"/>
              </w:rPr>
              <w:t>Estimated ongoing service costs/price (and cost recovery mechanisms) of each Design Option</w:t>
            </w:r>
          </w:p>
          <w:p w:rsidR="00EE5D4E" w:rsidRPr="000A61E1" w:rsidRDefault="00EE5D4E" w:rsidP="00EE5D4E">
            <w:pPr>
              <w:spacing w:after="0"/>
              <w:rPr>
                <w:rFonts w:ascii="Calibri" w:hAnsi="Calibri" w:cs="Arial"/>
                <w:sz w:val="20"/>
                <w:szCs w:val="20"/>
              </w:rPr>
            </w:pPr>
          </w:p>
        </w:tc>
        <w:tc>
          <w:tcPr>
            <w:tcW w:w="3992" w:type="dxa"/>
            <w:shd w:val="clear" w:color="auto" w:fill="auto"/>
          </w:tcPr>
          <w:p w:rsidR="00EE5D4E" w:rsidRPr="00F40E11" w:rsidRDefault="00EE5D4E" w:rsidP="00EE5D4E">
            <w:pPr>
              <w:spacing w:after="0"/>
              <w:rPr>
                <w:rFonts w:ascii="Calibri" w:hAnsi="Calibri" w:cs="Arial"/>
              </w:rPr>
            </w:pPr>
          </w:p>
        </w:tc>
      </w:tr>
      <w:tr w:rsidR="00EE5D4E" w:rsidRPr="00F40E11" w:rsidTr="009123D2">
        <w:tc>
          <w:tcPr>
            <w:tcW w:w="4536" w:type="dxa"/>
            <w:shd w:val="clear" w:color="auto" w:fill="auto"/>
          </w:tcPr>
          <w:p w:rsidR="00EE5D4E" w:rsidRPr="000A61E1" w:rsidRDefault="00EE5D4E" w:rsidP="00EE5D4E">
            <w:pPr>
              <w:spacing w:after="0"/>
              <w:rPr>
                <w:rFonts w:ascii="Calibri" w:hAnsi="Calibri" w:cs="Arial"/>
                <w:sz w:val="20"/>
                <w:szCs w:val="20"/>
              </w:rPr>
            </w:pPr>
            <w:r w:rsidRPr="000A61E1">
              <w:rPr>
                <w:rFonts w:ascii="Calibri" w:hAnsi="Calibri" w:cs="Arial"/>
                <w:sz w:val="20"/>
                <w:szCs w:val="20"/>
              </w:rPr>
              <w:t>Any system constraints</w:t>
            </w:r>
          </w:p>
        </w:tc>
        <w:tc>
          <w:tcPr>
            <w:tcW w:w="3992" w:type="dxa"/>
            <w:shd w:val="clear" w:color="auto" w:fill="auto"/>
          </w:tcPr>
          <w:p w:rsidR="00EE5D4E" w:rsidRPr="00F40E11" w:rsidRDefault="00EE5D4E" w:rsidP="00EE5D4E">
            <w:pPr>
              <w:spacing w:after="0"/>
              <w:rPr>
                <w:rFonts w:ascii="Calibri" w:hAnsi="Calibri" w:cs="Arial"/>
              </w:rPr>
            </w:pPr>
          </w:p>
        </w:tc>
      </w:tr>
      <w:tr w:rsidR="00EE5D4E" w:rsidRPr="00F40E11" w:rsidTr="009123D2">
        <w:tc>
          <w:tcPr>
            <w:tcW w:w="4536" w:type="dxa"/>
            <w:shd w:val="clear" w:color="auto" w:fill="auto"/>
          </w:tcPr>
          <w:p w:rsidR="00EE5D4E" w:rsidRPr="000A61E1" w:rsidRDefault="00EE5D4E" w:rsidP="00EE5D4E">
            <w:pPr>
              <w:spacing w:after="0"/>
              <w:rPr>
                <w:rFonts w:ascii="Calibri" w:hAnsi="Calibri" w:cs="Arial"/>
                <w:sz w:val="20"/>
                <w:szCs w:val="20"/>
              </w:rPr>
            </w:pPr>
            <w:r w:rsidRPr="000A61E1">
              <w:rPr>
                <w:rFonts w:ascii="Calibri" w:hAnsi="Calibri" w:cs="Arial"/>
                <w:sz w:val="20"/>
                <w:szCs w:val="20"/>
              </w:rPr>
              <w:t>Any amendments which will be required to the wording of the PAFA scope document</w:t>
            </w:r>
          </w:p>
          <w:p w:rsidR="00EE5D4E" w:rsidRPr="000A61E1" w:rsidRDefault="00EE5D4E" w:rsidP="00EE5D4E">
            <w:pPr>
              <w:spacing w:after="0"/>
              <w:rPr>
                <w:rFonts w:ascii="Calibri" w:hAnsi="Calibri" w:cs="Arial"/>
                <w:sz w:val="20"/>
                <w:szCs w:val="20"/>
              </w:rPr>
            </w:pPr>
          </w:p>
        </w:tc>
        <w:tc>
          <w:tcPr>
            <w:tcW w:w="3992" w:type="dxa"/>
            <w:shd w:val="clear" w:color="auto" w:fill="auto"/>
          </w:tcPr>
          <w:p w:rsidR="00EE5D4E" w:rsidRPr="00F40E11" w:rsidRDefault="00EE5D4E" w:rsidP="00EE5D4E">
            <w:pPr>
              <w:spacing w:after="0"/>
              <w:rPr>
                <w:rFonts w:ascii="Calibri" w:hAnsi="Calibri" w:cs="Arial"/>
              </w:rPr>
            </w:pPr>
          </w:p>
        </w:tc>
      </w:tr>
      <w:tr w:rsidR="00EE5D4E" w:rsidRPr="00F40E11" w:rsidTr="009123D2">
        <w:tc>
          <w:tcPr>
            <w:tcW w:w="4536" w:type="dxa"/>
            <w:shd w:val="clear" w:color="auto" w:fill="auto"/>
          </w:tcPr>
          <w:p w:rsidR="00EE5D4E" w:rsidRPr="000A61E1" w:rsidRDefault="00EE5D4E" w:rsidP="00EE5D4E">
            <w:pPr>
              <w:spacing w:after="0"/>
              <w:rPr>
                <w:rFonts w:ascii="Calibri" w:hAnsi="Calibri" w:cs="Arial"/>
                <w:sz w:val="20"/>
                <w:szCs w:val="20"/>
              </w:rPr>
            </w:pPr>
            <w:r w:rsidRPr="000A61E1">
              <w:rPr>
                <w:rFonts w:ascii="Calibri" w:hAnsi="Calibri" w:cs="Arial"/>
                <w:sz w:val="20"/>
                <w:szCs w:val="20"/>
              </w:rPr>
              <w:t>Any required changes to regulatory documents e.g. Agency Charging Statement</w:t>
            </w:r>
          </w:p>
          <w:p w:rsidR="00EE5D4E" w:rsidRPr="000A61E1" w:rsidRDefault="00EE5D4E" w:rsidP="00EE5D4E">
            <w:pPr>
              <w:spacing w:after="0"/>
              <w:rPr>
                <w:rFonts w:ascii="Calibri" w:hAnsi="Calibri" w:cs="Arial"/>
                <w:sz w:val="20"/>
                <w:szCs w:val="20"/>
              </w:rPr>
            </w:pPr>
          </w:p>
        </w:tc>
        <w:tc>
          <w:tcPr>
            <w:tcW w:w="3992" w:type="dxa"/>
            <w:shd w:val="clear" w:color="auto" w:fill="auto"/>
          </w:tcPr>
          <w:p w:rsidR="00EE5D4E" w:rsidRPr="00F40E11" w:rsidRDefault="00EE5D4E" w:rsidP="00EE5D4E">
            <w:pPr>
              <w:spacing w:after="0"/>
              <w:rPr>
                <w:rFonts w:ascii="Calibri" w:hAnsi="Calibri" w:cs="Arial"/>
              </w:rPr>
            </w:pPr>
          </w:p>
        </w:tc>
      </w:tr>
      <w:tr w:rsidR="00EE5D4E" w:rsidRPr="00F40E11" w:rsidTr="009123D2">
        <w:trPr>
          <w:trHeight w:val="345"/>
        </w:trPr>
        <w:tc>
          <w:tcPr>
            <w:tcW w:w="4536" w:type="dxa"/>
            <w:shd w:val="clear" w:color="auto" w:fill="auto"/>
          </w:tcPr>
          <w:p w:rsidR="00EE5D4E" w:rsidRPr="000A61E1" w:rsidRDefault="00EE5D4E" w:rsidP="00EE5D4E">
            <w:pPr>
              <w:spacing w:after="0"/>
              <w:rPr>
                <w:rFonts w:ascii="Calibri" w:hAnsi="Calibri" w:cs="Arial"/>
                <w:sz w:val="20"/>
                <w:szCs w:val="20"/>
              </w:rPr>
            </w:pPr>
            <w:r w:rsidRPr="000A61E1">
              <w:rPr>
                <w:rFonts w:ascii="Calibri" w:hAnsi="Calibri" w:cs="Arial"/>
                <w:sz w:val="20"/>
                <w:szCs w:val="20"/>
              </w:rPr>
              <w:t>Period for which BER is valid:</w:t>
            </w:r>
          </w:p>
          <w:p w:rsidR="00EE5D4E" w:rsidRPr="000A61E1" w:rsidRDefault="00EE5D4E" w:rsidP="00EE5D4E">
            <w:pPr>
              <w:spacing w:after="0"/>
              <w:rPr>
                <w:rFonts w:ascii="Calibri" w:hAnsi="Calibri" w:cs="Arial"/>
                <w:sz w:val="20"/>
                <w:szCs w:val="20"/>
              </w:rPr>
            </w:pPr>
          </w:p>
        </w:tc>
        <w:tc>
          <w:tcPr>
            <w:tcW w:w="3992" w:type="dxa"/>
            <w:shd w:val="clear" w:color="auto" w:fill="auto"/>
          </w:tcPr>
          <w:p w:rsidR="00EE5D4E" w:rsidRPr="00F40E11" w:rsidRDefault="00EE5D4E" w:rsidP="00EE5D4E">
            <w:pPr>
              <w:spacing w:after="0"/>
              <w:rPr>
                <w:rFonts w:ascii="Calibri" w:hAnsi="Calibri" w:cs="Arial"/>
              </w:rPr>
            </w:pPr>
          </w:p>
        </w:tc>
      </w:tr>
      <w:tr w:rsidR="00EE5D4E" w:rsidRPr="00F40E11" w:rsidTr="009123D2">
        <w:trPr>
          <w:trHeight w:val="568"/>
        </w:trPr>
        <w:tc>
          <w:tcPr>
            <w:tcW w:w="4536" w:type="dxa"/>
            <w:shd w:val="clear" w:color="auto" w:fill="auto"/>
          </w:tcPr>
          <w:p w:rsidR="00EE5D4E" w:rsidRPr="000A61E1" w:rsidRDefault="00EE5D4E" w:rsidP="00EE5D4E">
            <w:pPr>
              <w:pStyle w:val="BodyText"/>
              <w:spacing w:after="0"/>
              <w:rPr>
                <w:rFonts w:ascii="Calibri" w:hAnsi="Calibri" w:cs="Arial"/>
                <w:b/>
                <w:bCs/>
                <w:sz w:val="20"/>
                <w:szCs w:val="20"/>
              </w:rPr>
            </w:pPr>
            <w:r w:rsidRPr="000A61E1">
              <w:rPr>
                <w:rFonts w:ascii="Calibri" w:hAnsi="Calibri" w:cs="Arial"/>
                <w:sz w:val="20"/>
                <w:szCs w:val="20"/>
              </w:rPr>
              <w:lastRenderedPageBreak/>
              <w:t>Lead Xoserve operational manager name &amp; contact details:</w:t>
            </w:r>
          </w:p>
        </w:tc>
        <w:tc>
          <w:tcPr>
            <w:tcW w:w="3992" w:type="dxa"/>
            <w:shd w:val="clear" w:color="auto" w:fill="auto"/>
          </w:tcPr>
          <w:p w:rsidR="00EE5D4E" w:rsidRPr="00F40E11" w:rsidRDefault="00EE5D4E" w:rsidP="00EE5D4E">
            <w:pPr>
              <w:pStyle w:val="BodyText"/>
              <w:spacing w:after="0"/>
              <w:rPr>
                <w:rFonts w:ascii="Calibri" w:hAnsi="Calibri" w:cs="Arial"/>
                <w:b/>
                <w:bCs/>
                <w:lang w:val="sv-SE"/>
              </w:rPr>
            </w:pPr>
          </w:p>
        </w:tc>
      </w:tr>
      <w:bookmarkEnd w:id="1"/>
    </w:tbl>
    <w:p w:rsidR="00EE5D4E" w:rsidRPr="00F40E11" w:rsidRDefault="00EE5D4E" w:rsidP="00EE5D4E">
      <w:pPr>
        <w:spacing w:before="60"/>
        <w:rPr>
          <w:rFonts w:ascii="Calibri" w:hAnsi="Calibri" w:cs="Arial"/>
        </w:rPr>
      </w:pPr>
    </w:p>
    <w:p w:rsidR="00EE5D4E" w:rsidRPr="00F40E11" w:rsidRDefault="00EE5D4E" w:rsidP="00EE5D4E">
      <w:pPr>
        <w:rPr>
          <w:rFonts w:ascii="Calibri" w:hAnsi="Calibri"/>
        </w:rPr>
      </w:pPr>
    </w:p>
    <w:p w:rsidR="00EE5D4E" w:rsidRDefault="00EE5D4E">
      <w:pPr>
        <w:rPr>
          <w:rFonts w:cs="Times New Roman"/>
          <w:b/>
        </w:rPr>
      </w:pPr>
      <w:r>
        <w:rPr>
          <w:rFonts w:cs="Times New Roman"/>
          <w:b/>
        </w:rPr>
        <w:br w:type="page"/>
      </w:r>
    </w:p>
    <w:p w:rsidR="00EE5D4E" w:rsidRDefault="00EE5D4E">
      <w:pPr>
        <w:rPr>
          <w:rFonts w:cs="Times New Roman"/>
          <w:b/>
        </w:rPr>
      </w:pPr>
    </w:p>
    <w:p w:rsidR="00021E60" w:rsidRPr="0054174F" w:rsidRDefault="00021E60" w:rsidP="0054174F">
      <w:pPr>
        <w:rPr>
          <w:rFonts w:cs="Times New Roman"/>
          <w:b/>
        </w:rPr>
      </w:pPr>
      <w:r w:rsidRPr="0054174F">
        <w:rPr>
          <w:rFonts w:cs="Times New Roman"/>
          <w:b/>
        </w:rPr>
        <w:t>Schedule 4 Performance Indicators</w:t>
      </w:r>
    </w:p>
    <w:p w:rsidR="0054174F" w:rsidRPr="0054174F" w:rsidRDefault="0054174F" w:rsidP="0054174F">
      <w:pPr>
        <w:pStyle w:val="BodyTextIndent"/>
        <w:numPr>
          <w:ilvl w:val="0"/>
          <w:numId w:val="8"/>
        </w:numPr>
        <w:tabs>
          <w:tab w:val="left" w:pos="709"/>
        </w:tabs>
        <w:spacing w:after="240"/>
        <w:rPr>
          <w:rFonts w:asciiTheme="minorHAnsi" w:hAnsiTheme="minorHAnsi"/>
          <w:b/>
          <w:bCs/>
          <w:szCs w:val="22"/>
        </w:rPr>
      </w:pPr>
      <w:r w:rsidRPr="0054174F">
        <w:rPr>
          <w:rFonts w:asciiTheme="minorHAnsi" w:hAnsiTheme="minorHAnsi"/>
          <w:b/>
          <w:bCs/>
          <w:szCs w:val="22"/>
        </w:rPr>
        <w:t>Performance Indicators</w:t>
      </w:r>
    </w:p>
    <w:p w:rsidR="0054174F" w:rsidRPr="0054174F" w:rsidRDefault="0054174F" w:rsidP="0054174F">
      <w:pPr>
        <w:pStyle w:val="BodyTextIndent"/>
        <w:numPr>
          <w:ilvl w:val="1"/>
          <w:numId w:val="8"/>
        </w:numPr>
        <w:tabs>
          <w:tab w:val="left" w:pos="709"/>
        </w:tabs>
        <w:spacing w:after="240"/>
        <w:rPr>
          <w:rFonts w:asciiTheme="minorHAnsi" w:hAnsiTheme="minorHAnsi"/>
          <w:bCs/>
          <w:szCs w:val="22"/>
        </w:rPr>
      </w:pPr>
      <w:r w:rsidRPr="0054174F">
        <w:rPr>
          <w:rFonts w:asciiTheme="minorHAnsi" w:hAnsiTheme="minorHAnsi"/>
          <w:szCs w:val="22"/>
        </w:rPr>
        <w:t>The Performance Indicators and the Services to which they apply are set out in the following table.</w:t>
      </w:r>
    </w:p>
    <w:p w:rsidR="0054174F" w:rsidRPr="0054174F" w:rsidRDefault="0054174F" w:rsidP="0054174F">
      <w:pPr>
        <w:pStyle w:val="BodyTextIndent"/>
        <w:numPr>
          <w:ilvl w:val="1"/>
          <w:numId w:val="8"/>
        </w:numPr>
        <w:tabs>
          <w:tab w:val="left" w:pos="709"/>
        </w:tabs>
        <w:spacing w:after="240"/>
        <w:rPr>
          <w:rFonts w:asciiTheme="minorHAnsi" w:hAnsiTheme="minorHAnsi"/>
          <w:bCs/>
          <w:szCs w:val="22"/>
        </w:rPr>
      </w:pPr>
      <w:r w:rsidRPr="0054174F">
        <w:rPr>
          <w:rFonts w:asciiTheme="minorHAnsi" w:hAnsiTheme="minorHAnsi"/>
          <w:szCs w:val="22"/>
          <w:lang w:val="en-US"/>
        </w:rPr>
        <w:t xml:space="preserve">The </w:t>
      </w:r>
      <w:r w:rsidR="0040480F">
        <w:rPr>
          <w:rFonts w:asciiTheme="minorHAnsi" w:hAnsiTheme="minorHAnsi"/>
          <w:szCs w:val="22"/>
          <w:lang w:val="en-US"/>
        </w:rPr>
        <w:t>Gas Transporter</w:t>
      </w:r>
      <w:r w:rsidRPr="0054174F">
        <w:rPr>
          <w:rFonts w:asciiTheme="minorHAnsi" w:hAnsiTheme="minorHAnsi"/>
          <w:szCs w:val="22"/>
          <w:lang w:val="en-US"/>
        </w:rPr>
        <w:t xml:space="preserve"> shall produce an exception report on a monthly basis, which provides relevant information relating to the non-achievement of the Performance Indicators in accordance with Part 1 paragraph 7.</w:t>
      </w:r>
    </w:p>
    <w:p w:rsidR="0054174F" w:rsidRPr="0054174F" w:rsidRDefault="0054174F" w:rsidP="0054174F">
      <w:pPr>
        <w:pStyle w:val="BodyTextIndent"/>
        <w:numPr>
          <w:ilvl w:val="1"/>
          <w:numId w:val="8"/>
        </w:numPr>
        <w:tabs>
          <w:tab w:val="left" w:pos="709"/>
        </w:tabs>
        <w:spacing w:after="240"/>
        <w:rPr>
          <w:rFonts w:asciiTheme="minorHAnsi" w:hAnsiTheme="minorHAnsi"/>
          <w:bCs/>
          <w:szCs w:val="22"/>
        </w:rPr>
      </w:pPr>
      <w:r w:rsidRPr="0054174F">
        <w:rPr>
          <w:rFonts w:asciiTheme="minorHAnsi" w:hAnsiTheme="minorHAnsi"/>
          <w:lang w:val="en-US"/>
        </w:rPr>
        <w:t>The introduction, change or removal of Performance Indicators can only occur as a Change. Any such introductions, changes or removals will come into force in the month immediately following their agreement unless otherwise agreed with the PAC.</w:t>
      </w:r>
    </w:p>
    <w:p w:rsidR="0054174F" w:rsidRPr="0054174F" w:rsidRDefault="0054174F" w:rsidP="0054174F">
      <w:pPr>
        <w:pStyle w:val="BodyTextIndent"/>
        <w:numPr>
          <w:ilvl w:val="1"/>
          <w:numId w:val="8"/>
        </w:numPr>
        <w:tabs>
          <w:tab w:val="left" w:pos="709"/>
        </w:tabs>
        <w:spacing w:after="240"/>
        <w:rPr>
          <w:rFonts w:asciiTheme="minorHAnsi" w:hAnsiTheme="minorHAnsi"/>
          <w:bCs/>
          <w:szCs w:val="22"/>
        </w:rPr>
      </w:pPr>
      <w:r w:rsidRPr="0054174F">
        <w:rPr>
          <w:rFonts w:asciiTheme="minorHAnsi" w:hAnsiTheme="minorHAnsi"/>
          <w:lang w:val="en-US"/>
        </w:rPr>
        <w:t xml:space="preserve">In the case of introduction or substitution of a Performance Indicator, </w:t>
      </w:r>
      <w:r w:rsidRPr="0054174F">
        <w:rPr>
          <w:rFonts w:asciiTheme="minorHAnsi" w:hAnsiTheme="minorHAnsi"/>
        </w:rPr>
        <w:t>where no historic performance and management information is available, a period of at least six months must elapse (or such other period as may be agreed between</w:t>
      </w:r>
      <w:r w:rsidR="0040480F">
        <w:rPr>
          <w:rFonts w:asciiTheme="minorHAnsi" w:hAnsiTheme="minorHAnsi"/>
        </w:rPr>
        <w:t xml:space="preserve"> the Gas Transporters</w:t>
      </w:r>
      <w:r w:rsidRPr="0054174F">
        <w:rPr>
          <w:rFonts w:asciiTheme="minorHAnsi" w:hAnsiTheme="minorHAnsi"/>
        </w:rPr>
        <w:t xml:space="preserve"> and the PAC) before a new performance standard can be set for the Performance Indicator.</w:t>
      </w:r>
    </w:p>
    <w:p w:rsidR="0054174F" w:rsidRPr="0054174F" w:rsidRDefault="0054174F" w:rsidP="0054174F">
      <w:pPr>
        <w:pStyle w:val="BodyTextIndent"/>
        <w:tabs>
          <w:tab w:val="left" w:pos="709"/>
        </w:tabs>
        <w:spacing w:after="240"/>
        <w:ind w:left="1425"/>
        <w:rPr>
          <w:rFonts w:asciiTheme="minorHAnsi" w:hAnsiTheme="minorHAnsi"/>
          <w:bCs/>
          <w:szCs w:val="22"/>
        </w:rPr>
      </w:pPr>
    </w:p>
    <w:tbl>
      <w:tblPr>
        <w:tblStyle w:val="TableGrid"/>
        <w:tblW w:w="0" w:type="auto"/>
        <w:tblLook w:val="04A0" w:firstRow="1" w:lastRow="0" w:firstColumn="1" w:lastColumn="0" w:noHBand="0" w:noVBand="1"/>
      </w:tblPr>
      <w:tblGrid>
        <w:gridCol w:w="1848"/>
        <w:gridCol w:w="1848"/>
        <w:gridCol w:w="1848"/>
        <w:gridCol w:w="1849"/>
        <w:gridCol w:w="1849"/>
      </w:tblGrid>
      <w:tr w:rsidR="0054174F" w:rsidTr="003D1116">
        <w:tc>
          <w:tcPr>
            <w:tcW w:w="9242" w:type="dxa"/>
            <w:gridSpan w:val="5"/>
          </w:tcPr>
          <w:p w:rsidR="0054174F" w:rsidRPr="006D5C69" w:rsidRDefault="0054174F" w:rsidP="0054174F">
            <w:pPr>
              <w:rPr>
                <w:rFonts w:cs="Times New Roman"/>
                <w:b/>
              </w:rPr>
            </w:pPr>
            <w:r w:rsidRPr="006D5C69">
              <w:rPr>
                <w:rFonts w:cs="Times New Roman"/>
                <w:b/>
              </w:rPr>
              <w:t>Performance Indictors</w:t>
            </w:r>
          </w:p>
        </w:tc>
      </w:tr>
      <w:tr w:rsidR="006D5C69" w:rsidTr="006D5C69">
        <w:trPr>
          <w:trHeight w:val="614"/>
        </w:trPr>
        <w:tc>
          <w:tcPr>
            <w:tcW w:w="9242" w:type="dxa"/>
            <w:gridSpan w:val="5"/>
          </w:tcPr>
          <w:p w:rsidR="006D5C69" w:rsidRDefault="006D5C69" w:rsidP="0054174F">
            <w:pPr>
              <w:rPr>
                <w:rFonts w:cs="Times New Roman"/>
              </w:rPr>
            </w:pPr>
            <w:r>
              <w:rPr>
                <w:rFonts w:cs="Times New Roman"/>
              </w:rPr>
              <w:t>To be developed based upon Schedule 2 and where required schedule 3</w:t>
            </w:r>
          </w:p>
        </w:tc>
      </w:tr>
      <w:tr w:rsidR="0054174F" w:rsidTr="0054174F">
        <w:tc>
          <w:tcPr>
            <w:tcW w:w="1848" w:type="dxa"/>
          </w:tcPr>
          <w:p w:rsidR="0054174F" w:rsidRDefault="0054174F" w:rsidP="0054174F">
            <w:pPr>
              <w:rPr>
                <w:rFonts w:cs="Times New Roman"/>
              </w:rPr>
            </w:pPr>
          </w:p>
        </w:tc>
        <w:tc>
          <w:tcPr>
            <w:tcW w:w="1848" w:type="dxa"/>
          </w:tcPr>
          <w:p w:rsidR="0054174F" w:rsidRDefault="0054174F" w:rsidP="0054174F">
            <w:pPr>
              <w:rPr>
                <w:rFonts w:cs="Times New Roman"/>
              </w:rPr>
            </w:pPr>
          </w:p>
        </w:tc>
        <w:tc>
          <w:tcPr>
            <w:tcW w:w="1848" w:type="dxa"/>
          </w:tcPr>
          <w:p w:rsidR="0054174F" w:rsidRDefault="0054174F" w:rsidP="0054174F">
            <w:pPr>
              <w:rPr>
                <w:rFonts w:cs="Times New Roman"/>
              </w:rPr>
            </w:pPr>
          </w:p>
        </w:tc>
        <w:tc>
          <w:tcPr>
            <w:tcW w:w="1849" w:type="dxa"/>
          </w:tcPr>
          <w:p w:rsidR="0054174F" w:rsidRDefault="0054174F" w:rsidP="0054174F">
            <w:pPr>
              <w:rPr>
                <w:rFonts w:cs="Times New Roman"/>
              </w:rPr>
            </w:pPr>
          </w:p>
        </w:tc>
        <w:tc>
          <w:tcPr>
            <w:tcW w:w="1849" w:type="dxa"/>
          </w:tcPr>
          <w:p w:rsidR="0054174F" w:rsidRDefault="0054174F" w:rsidP="0054174F">
            <w:pPr>
              <w:rPr>
                <w:rFonts w:cs="Times New Roman"/>
              </w:rPr>
            </w:pPr>
          </w:p>
        </w:tc>
      </w:tr>
      <w:tr w:rsidR="0054174F" w:rsidTr="0054174F">
        <w:tc>
          <w:tcPr>
            <w:tcW w:w="1848" w:type="dxa"/>
          </w:tcPr>
          <w:p w:rsidR="0054174F" w:rsidRDefault="0054174F" w:rsidP="0054174F">
            <w:pPr>
              <w:rPr>
                <w:rFonts w:cs="Times New Roman"/>
              </w:rPr>
            </w:pPr>
          </w:p>
        </w:tc>
        <w:tc>
          <w:tcPr>
            <w:tcW w:w="1848" w:type="dxa"/>
          </w:tcPr>
          <w:p w:rsidR="0054174F" w:rsidRDefault="0054174F" w:rsidP="0054174F">
            <w:pPr>
              <w:rPr>
                <w:rFonts w:cs="Times New Roman"/>
              </w:rPr>
            </w:pPr>
          </w:p>
        </w:tc>
        <w:tc>
          <w:tcPr>
            <w:tcW w:w="1848" w:type="dxa"/>
          </w:tcPr>
          <w:p w:rsidR="0054174F" w:rsidRDefault="0054174F" w:rsidP="0054174F">
            <w:pPr>
              <w:rPr>
                <w:rFonts w:cs="Times New Roman"/>
              </w:rPr>
            </w:pPr>
          </w:p>
        </w:tc>
        <w:tc>
          <w:tcPr>
            <w:tcW w:w="1849" w:type="dxa"/>
          </w:tcPr>
          <w:p w:rsidR="0054174F" w:rsidRDefault="0054174F" w:rsidP="0054174F">
            <w:pPr>
              <w:rPr>
                <w:rFonts w:cs="Times New Roman"/>
              </w:rPr>
            </w:pPr>
          </w:p>
        </w:tc>
        <w:tc>
          <w:tcPr>
            <w:tcW w:w="1849" w:type="dxa"/>
          </w:tcPr>
          <w:p w:rsidR="0054174F" w:rsidRDefault="0054174F" w:rsidP="0054174F">
            <w:pPr>
              <w:rPr>
                <w:rFonts w:cs="Times New Roman"/>
              </w:rPr>
            </w:pPr>
          </w:p>
        </w:tc>
      </w:tr>
      <w:tr w:rsidR="0054174F" w:rsidTr="0054174F">
        <w:tc>
          <w:tcPr>
            <w:tcW w:w="1848" w:type="dxa"/>
          </w:tcPr>
          <w:p w:rsidR="0054174F" w:rsidRDefault="0054174F" w:rsidP="0054174F">
            <w:pPr>
              <w:rPr>
                <w:rFonts w:cs="Times New Roman"/>
              </w:rPr>
            </w:pPr>
          </w:p>
        </w:tc>
        <w:tc>
          <w:tcPr>
            <w:tcW w:w="1848" w:type="dxa"/>
          </w:tcPr>
          <w:p w:rsidR="0054174F" w:rsidRDefault="0054174F" w:rsidP="0054174F">
            <w:pPr>
              <w:rPr>
                <w:rFonts w:cs="Times New Roman"/>
              </w:rPr>
            </w:pPr>
          </w:p>
        </w:tc>
        <w:tc>
          <w:tcPr>
            <w:tcW w:w="1848" w:type="dxa"/>
          </w:tcPr>
          <w:p w:rsidR="0054174F" w:rsidRDefault="0054174F" w:rsidP="0054174F">
            <w:pPr>
              <w:rPr>
                <w:rFonts w:cs="Times New Roman"/>
              </w:rPr>
            </w:pPr>
          </w:p>
        </w:tc>
        <w:tc>
          <w:tcPr>
            <w:tcW w:w="1849" w:type="dxa"/>
          </w:tcPr>
          <w:p w:rsidR="0054174F" w:rsidRDefault="0054174F" w:rsidP="0054174F">
            <w:pPr>
              <w:rPr>
                <w:rFonts w:cs="Times New Roman"/>
              </w:rPr>
            </w:pPr>
          </w:p>
        </w:tc>
        <w:tc>
          <w:tcPr>
            <w:tcW w:w="1849" w:type="dxa"/>
          </w:tcPr>
          <w:p w:rsidR="0054174F" w:rsidRDefault="0054174F" w:rsidP="0054174F">
            <w:pPr>
              <w:rPr>
                <w:rFonts w:cs="Times New Roman"/>
              </w:rPr>
            </w:pPr>
          </w:p>
        </w:tc>
      </w:tr>
    </w:tbl>
    <w:p w:rsidR="00021E60" w:rsidRPr="0054174F" w:rsidRDefault="00021E60" w:rsidP="0054174F">
      <w:pPr>
        <w:rPr>
          <w:rFonts w:cs="Times New Roman"/>
        </w:rPr>
      </w:pPr>
    </w:p>
    <w:p w:rsidR="00021E60" w:rsidRDefault="00021E60" w:rsidP="007B59EB">
      <w:pPr>
        <w:pStyle w:val="ListParagraph"/>
        <w:ind w:left="1440"/>
        <w:rPr>
          <w:rFonts w:cs="Times New Roman"/>
        </w:rPr>
      </w:pPr>
    </w:p>
    <w:p w:rsidR="00A73F77" w:rsidRPr="00040DD6" w:rsidRDefault="00A73F77" w:rsidP="00A73F77">
      <w:pPr>
        <w:pStyle w:val="ListParagraph"/>
        <w:rPr>
          <w:rFonts w:cs="Times New Roman"/>
        </w:rPr>
      </w:pPr>
    </w:p>
    <w:p w:rsidR="006D64BD" w:rsidRPr="006D64BD" w:rsidRDefault="006D64BD"/>
    <w:sectPr w:rsidR="006D64BD" w:rsidRPr="006D64BD" w:rsidSect="00333534">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7C" w:rsidRDefault="00AD417C" w:rsidP="00827845">
      <w:pPr>
        <w:spacing w:after="0" w:line="240" w:lineRule="auto"/>
      </w:pPr>
      <w:r>
        <w:separator/>
      </w:r>
    </w:p>
  </w:endnote>
  <w:endnote w:type="continuationSeparator" w:id="0">
    <w:p w:rsidR="00AD417C" w:rsidRDefault="00AD417C" w:rsidP="0082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BCD" w:rsidRDefault="00203B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258747752"/>
      <w:docPartObj>
        <w:docPartGallery w:val="Page Numbers (Bottom of Page)"/>
        <w:docPartUnique/>
      </w:docPartObj>
    </w:sdtPr>
    <w:sdtEndPr>
      <w:rPr>
        <w:noProof/>
      </w:rPr>
    </w:sdtEndPr>
    <w:sdtContent>
      <w:p w:rsidR="00827845" w:rsidRDefault="00827845">
        <w:pPr>
          <w:pStyle w:val="Footer"/>
          <w:jc w:val="right"/>
        </w:pPr>
        <w:r>
          <w:fldChar w:fldCharType="begin"/>
        </w:r>
        <w:r>
          <w:instrText xml:space="preserve"> PAGE   \* MERGEFORMAT </w:instrText>
        </w:r>
        <w:r>
          <w:fldChar w:fldCharType="separate"/>
        </w:r>
        <w:r w:rsidR="004D206D">
          <w:rPr>
            <w:noProof/>
          </w:rPr>
          <w:t>1</w:t>
        </w:r>
        <w:r>
          <w:rPr>
            <w:noProof/>
          </w:rPr>
          <w:fldChar w:fldCharType="end"/>
        </w:r>
      </w:p>
    </w:sdtContent>
  </w:sdt>
  <w:p w:rsidR="00827845" w:rsidRDefault="008278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BCD" w:rsidRDefault="00203B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7C" w:rsidRDefault="00AD417C" w:rsidP="00827845">
      <w:pPr>
        <w:spacing w:after="0" w:line="240" w:lineRule="auto"/>
      </w:pPr>
      <w:r>
        <w:separator/>
      </w:r>
    </w:p>
  </w:footnote>
  <w:footnote w:type="continuationSeparator" w:id="0">
    <w:p w:rsidR="00AD417C" w:rsidRDefault="00AD417C" w:rsidP="008278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0F3E" w:rsidRDefault="004D206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53930" o:spid="_x0000_s2050" type="#_x0000_t136" style="position:absolute;margin-left:0;margin-top:0;width:499.95pt;height:136.35pt;rotation:315;z-index:-251655168;mso-position-horizontal:center;mso-position-horizontal-relative:margin;mso-position-vertical:center;mso-position-vertical-relative:margin" o:allowincell="f" fillcolor="silver" stroked="f">
          <v:fill opacity=".5"/>
          <v:textpath style="font-family:&quot;Calibri&quot;;font-size:1pt" string="Example 506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0F3E" w:rsidRDefault="004D206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53931" o:spid="_x0000_s2051" type="#_x0000_t136" style="position:absolute;margin-left:0;margin-top:0;width:499.95pt;height:136.35pt;rotation:315;z-index:-251653120;mso-position-horizontal:center;mso-position-horizontal-relative:margin;mso-position-vertical:center;mso-position-vertical-relative:margin" o:allowincell="f" fillcolor="silver" stroked="f">
          <v:fill opacity=".5"/>
          <v:textpath style="font-family:&quot;Calibri&quot;;font-size:1pt" string="Example 506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0F3E" w:rsidRDefault="004D206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53929" o:spid="_x0000_s2049" type="#_x0000_t136" style="position:absolute;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Example 506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58823E"/>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03BC6A2B"/>
    <w:multiLevelType w:val="hybridMultilevel"/>
    <w:tmpl w:val="322068B6"/>
    <w:lvl w:ilvl="0" w:tplc="937C6B48">
      <w:start w:val="4"/>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D3064B"/>
    <w:multiLevelType w:val="hybridMultilevel"/>
    <w:tmpl w:val="6150A856"/>
    <w:lvl w:ilvl="0" w:tplc="7F0C5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4B63CA"/>
    <w:multiLevelType w:val="hybridMultilevel"/>
    <w:tmpl w:val="B82E63AE"/>
    <w:lvl w:ilvl="0" w:tplc="273CA1C0">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45C5437"/>
    <w:multiLevelType w:val="hybridMultilevel"/>
    <w:tmpl w:val="218AFC34"/>
    <w:lvl w:ilvl="0" w:tplc="9100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2D0FFB"/>
    <w:multiLevelType w:val="hybridMultilevel"/>
    <w:tmpl w:val="F43074B8"/>
    <w:lvl w:ilvl="0" w:tplc="53C298A8">
      <w:start w:val="1"/>
      <w:numFmt w:val="bullet"/>
      <w:lvlText w:val="-"/>
      <w:lvlJc w:val="left"/>
      <w:pPr>
        <w:ind w:left="1360" w:hanging="360"/>
      </w:pPr>
      <w:rPr>
        <w:rFonts w:ascii="Calibri" w:eastAsiaTheme="minorHAnsi" w:hAnsi="Calibri" w:cstheme="minorBidi"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7">
    <w:nsid w:val="29A425F6"/>
    <w:multiLevelType w:val="multilevel"/>
    <w:tmpl w:val="308E39D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b w:val="0"/>
        <w:i w:val="0"/>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b w:val="0"/>
        <w:i w:val="0"/>
      </w:rPr>
    </w:lvl>
    <w:lvl w:ilvl="4">
      <w:start w:val="1"/>
      <w:numFmt w:val="lowerRoman"/>
      <w:pStyle w:val="Heading5"/>
      <w:lvlText w:val="(%5)"/>
      <w:lvlJc w:val="left"/>
      <w:pPr>
        <w:tabs>
          <w:tab w:val="num" w:pos="2126"/>
        </w:tabs>
        <w:ind w:left="2126" w:hanging="708"/>
      </w:pPr>
      <w:rPr>
        <w:rFonts w:hint="default"/>
      </w:rPr>
    </w:lvl>
    <w:lvl w:ilvl="5">
      <w:start w:val="27"/>
      <w:numFmt w:val="lowerLetter"/>
      <w:pStyle w:val="Heading6"/>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155103"/>
    <w:multiLevelType w:val="hybridMultilevel"/>
    <w:tmpl w:val="A1A6F24A"/>
    <w:lvl w:ilvl="0" w:tplc="74683460">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1534E6"/>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0">
    <w:nsid w:val="41701BC2"/>
    <w:multiLevelType w:val="hybridMultilevel"/>
    <w:tmpl w:val="BF9C4FB6"/>
    <w:lvl w:ilvl="0" w:tplc="66F2D324">
      <w:start w:val="2"/>
      <w:numFmt w:val="bullet"/>
      <w:lvlText w:val="-"/>
      <w:lvlJc w:val="left"/>
      <w:pPr>
        <w:ind w:left="2520" w:hanging="360"/>
      </w:pPr>
      <w:rPr>
        <w:rFonts w:ascii="Calibri" w:eastAsiaTheme="minorHAnsi"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442A4E1D"/>
    <w:multiLevelType w:val="hybridMultilevel"/>
    <w:tmpl w:val="1BBA04F6"/>
    <w:lvl w:ilvl="0" w:tplc="137035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443018BC"/>
    <w:multiLevelType w:val="multilevel"/>
    <w:tmpl w:val="A7EC8A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13">
    <w:nsid w:val="45046EE3"/>
    <w:multiLevelType w:val="multilevel"/>
    <w:tmpl w:val="63A29842"/>
    <w:lvl w:ilvl="0">
      <w:start w:val="1"/>
      <w:numFmt w:val="decimal"/>
      <w:pStyle w:val="Level1"/>
      <w:lvlText w:val="%1."/>
      <w:lvlJc w:val="left"/>
      <w:pPr>
        <w:tabs>
          <w:tab w:val="num" w:pos="850"/>
        </w:tabs>
        <w:ind w:left="850" w:hanging="850"/>
      </w:pPr>
      <w:rPr>
        <w:b/>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851"/>
        </w:tabs>
        <w:ind w:left="1851" w:hanging="851"/>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14">
    <w:nsid w:val="4D296308"/>
    <w:multiLevelType w:val="hybridMultilevel"/>
    <w:tmpl w:val="08D8B742"/>
    <w:lvl w:ilvl="0" w:tplc="6EAE73CE">
      <w:start w:val="3"/>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8DF288E"/>
    <w:multiLevelType w:val="multilevel"/>
    <w:tmpl w:val="5EA2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655A7E26"/>
    <w:multiLevelType w:val="hybridMultilevel"/>
    <w:tmpl w:val="913C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9E0DB5"/>
    <w:multiLevelType w:val="hybridMultilevel"/>
    <w:tmpl w:val="A4CCBAC8"/>
    <w:lvl w:ilvl="0" w:tplc="3D763690">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num>
  <w:num w:numId="2">
    <w:abstractNumId w:val="14"/>
  </w:num>
  <w:num w:numId="3">
    <w:abstractNumId w:val="9"/>
  </w:num>
  <w:num w:numId="4">
    <w:abstractNumId w:val="10"/>
  </w:num>
  <w:num w:numId="5">
    <w:abstractNumId w:val="11"/>
  </w:num>
  <w:num w:numId="6">
    <w:abstractNumId w:val="15"/>
  </w:num>
  <w:num w:numId="7">
    <w:abstractNumId w:val="7"/>
  </w:num>
  <w:num w:numId="8">
    <w:abstractNumId w:val="12"/>
  </w:num>
  <w:num w:numId="9">
    <w:abstractNumId w:val="13"/>
  </w:num>
  <w:num w:numId="10">
    <w:abstractNumId w:val="1"/>
  </w:num>
  <w:num w:numId="11">
    <w:abstractNumId w:val="18"/>
  </w:num>
  <w:num w:numId="12">
    <w:abstractNumId w:val="6"/>
  </w:num>
  <w:num w:numId="13">
    <w:abstractNumId w:val="3"/>
  </w:num>
  <w:num w:numId="14">
    <w:abstractNumId w:val="0"/>
  </w:num>
  <w:num w:numId="15">
    <w:abstractNumId w:val="8"/>
  </w:num>
  <w:num w:numId="16">
    <w:abstractNumId w:val="17"/>
  </w:num>
  <w:num w:numId="17">
    <w:abstractNumId w:val="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BD"/>
    <w:rsid w:val="00020F3E"/>
    <w:rsid w:val="00021E60"/>
    <w:rsid w:val="00035509"/>
    <w:rsid w:val="00040DD6"/>
    <w:rsid w:val="00045CEB"/>
    <w:rsid w:val="000836AE"/>
    <w:rsid w:val="00084414"/>
    <w:rsid w:val="00085A91"/>
    <w:rsid w:val="000B1E1A"/>
    <w:rsid w:val="000B5507"/>
    <w:rsid w:val="000C503D"/>
    <w:rsid w:val="000E05B0"/>
    <w:rsid w:val="000F4A75"/>
    <w:rsid w:val="001322E1"/>
    <w:rsid w:val="001916F9"/>
    <w:rsid w:val="00203BCD"/>
    <w:rsid w:val="002A3BC1"/>
    <w:rsid w:val="002D10CC"/>
    <w:rsid w:val="002D71E5"/>
    <w:rsid w:val="002D79FD"/>
    <w:rsid w:val="00333534"/>
    <w:rsid w:val="003532D9"/>
    <w:rsid w:val="003A756C"/>
    <w:rsid w:val="003D6AB0"/>
    <w:rsid w:val="0040480F"/>
    <w:rsid w:val="00441CB3"/>
    <w:rsid w:val="0049203D"/>
    <w:rsid w:val="004A001D"/>
    <w:rsid w:val="004A70D4"/>
    <w:rsid w:val="004B2E69"/>
    <w:rsid w:val="004C3D09"/>
    <w:rsid w:val="004D206D"/>
    <w:rsid w:val="0054174F"/>
    <w:rsid w:val="005A4692"/>
    <w:rsid w:val="005E513A"/>
    <w:rsid w:val="006223CC"/>
    <w:rsid w:val="0063770A"/>
    <w:rsid w:val="00663805"/>
    <w:rsid w:val="00690DFB"/>
    <w:rsid w:val="006D5C69"/>
    <w:rsid w:val="006D64BD"/>
    <w:rsid w:val="006E617C"/>
    <w:rsid w:val="00763B3C"/>
    <w:rsid w:val="00780958"/>
    <w:rsid w:val="007B59EB"/>
    <w:rsid w:val="007E7844"/>
    <w:rsid w:val="008207BA"/>
    <w:rsid w:val="0082087C"/>
    <w:rsid w:val="008235C7"/>
    <w:rsid w:val="00827845"/>
    <w:rsid w:val="0088322C"/>
    <w:rsid w:val="008E1B77"/>
    <w:rsid w:val="008F35F4"/>
    <w:rsid w:val="00921727"/>
    <w:rsid w:val="00941F6C"/>
    <w:rsid w:val="00960D8B"/>
    <w:rsid w:val="00962C02"/>
    <w:rsid w:val="00971B68"/>
    <w:rsid w:val="009C44E9"/>
    <w:rsid w:val="009F69E9"/>
    <w:rsid w:val="00A05212"/>
    <w:rsid w:val="00A2561B"/>
    <w:rsid w:val="00A33C60"/>
    <w:rsid w:val="00A60982"/>
    <w:rsid w:val="00A73F77"/>
    <w:rsid w:val="00A8785C"/>
    <w:rsid w:val="00AD086F"/>
    <w:rsid w:val="00AD417C"/>
    <w:rsid w:val="00B2141E"/>
    <w:rsid w:val="00B22C4A"/>
    <w:rsid w:val="00B57EA3"/>
    <w:rsid w:val="00BA220F"/>
    <w:rsid w:val="00BC611D"/>
    <w:rsid w:val="00C057D6"/>
    <w:rsid w:val="00C454AB"/>
    <w:rsid w:val="00C81341"/>
    <w:rsid w:val="00C90A1E"/>
    <w:rsid w:val="00CA4DCE"/>
    <w:rsid w:val="00CB518F"/>
    <w:rsid w:val="00CF5192"/>
    <w:rsid w:val="00D071B0"/>
    <w:rsid w:val="00D25434"/>
    <w:rsid w:val="00D600F1"/>
    <w:rsid w:val="00DA2DF8"/>
    <w:rsid w:val="00E0193C"/>
    <w:rsid w:val="00E6392F"/>
    <w:rsid w:val="00EB3F5E"/>
    <w:rsid w:val="00EE5D4E"/>
    <w:rsid w:val="00EF3FBE"/>
    <w:rsid w:val="00F22FFF"/>
    <w:rsid w:val="00FB6643"/>
    <w:rsid w:val="00FD3B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Section Heading,h1,2,level 1,level1,Nadpis 1"/>
    <w:basedOn w:val="Normal"/>
    <w:next w:val="Normal"/>
    <w:link w:val="Heading1Char"/>
    <w:qFormat/>
    <w:rsid w:val="00021E60"/>
    <w:pPr>
      <w:keepNext/>
      <w:numPr>
        <w:numId w:val="7"/>
      </w:numPr>
      <w:spacing w:before="240" w:after="240" w:line="240" w:lineRule="auto"/>
      <w:jc w:val="both"/>
      <w:outlineLvl w:val="0"/>
    </w:pPr>
    <w:rPr>
      <w:rFonts w:ascii="Times New Roman" w:eastAsia="Times New Roman" w:hAnsi="Times New Roman" w:cs="Times New Roman"/>
      <w:b/>
      <w:sz w:val="24"/>
      <w:szCs w:val="20"/>
    </w:rPr>
  </w:style>
  <w:style w:type="paragraph" w:styleId="Heading2">
    <w:name w:val="heading 2"/>
    <w:aliases w:val="Section,KJL:1st Level,Major,PARA2,h 3,Numbered - 2,Reset numbering,S Heading,S Heading 2,h2,Heading Two,(1.1,1.2,1.3 etc),Prophead 2,RFP Heading 2,Activity,l2,H2,level 2,level2"/>
    <w:basedOn w:val="Normal"/>
    <w:next w:val="BodyText2"/>
    <w:link w:val="Heading2Char"/>
    <w:qFormat/>
    <w:rsid w:val="00021E60"/>
    <w:pPr>
      <w:numPr>
        <w:ilvl w:val="1"/>
        <w:numId w:val="7"/>
      </w:numPr>
      <w:spacing w:after="240" w:line="240" w:lineRule="auto"/>
      <w:jc w:val="both"/>
      <w:outlineLvl w:val="1"/>
    </w:pPr>
    <w:rPr>
      <w:rFonts w:ascii="Times New Roman" w:eastAsia="Times New Roman" w:hAnsi="Times New Roman" w:cs="Times New Roman"/>
      <w:szCs w:val="20"/>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BodyText3"/>
    <w:link w:val="Heading3Char"/>
    <w:qFormat/>
    <w:rsid w:val="00021E60"/>
    <w:pPr>
      <w:numPr>
        <w:ilvl w:val="2"/>
        <w:numId w:val="7"/>
      </w:numPr>
      <w:spacing w:after="240" w:line="240" w:lineRule="auto"/>
      <w:jc w:val="both"/>
      <w:outlineLvl w:val="2"/>
    </w:pPr>
    <w:rPr>
      <w:rFonts w:ascii="Times New Roman" w:eastAsia="Times New Roman" w:hAnsi="Times New Roman" w:cs="Times New Roman"/>
      <w:szCs w:val="20"/>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link w:val="Heading4Char"/>
    <w:qFormat/>
    <w:rsid w:val="00021E60"/>
    <w:pPr>
      <w:numPr>
        <w:ilvl w:val="3"/>
        <w:numId w:val="7"/>
      </w:numPr>
      <w:spacing w:after="240" w:line="240" w:lineRule="auto"/>
      <w:jc w:val="both"/>
      <w:outlineLvl w:val="3"/>
    </w:pPr>
    <w:rPr>
      <w:rFonts w:ascii="Times New Roman" w:eastAsia="Times New Roman" w:hAnsi="Times New Roman" w:cs="Times New Roman"/>
      <w:szCs w:val="20"/>
    </w:rPr>
  </w:style>
  <w:style w:type="paragraph" w:styleId="Heading5">
    <w:name w:val="heading 5"/>
    <w:aliases w:val="Level 3 - i"/>
    <w:basedOn w:val="Normal"/>
    <w:link w:val="Heading5Char"/>
    <w:qFormat/>
    <w:rsid w:val="00021E60"/>
    <w:pPr>
      <w:numPr>
        <w:ilvl w:val="4"/>
        <w:numId w:val="7"/>
      </w:numPr>
      <w:spacing w:after="240" w:line="240" w:lineRule="auto"/>
      <w:jc w:val="both"/>
      <w:outlineLvl w:val="4"/>
    </w:pPr>
    <w:rPr>
      <w:rFonts w:ascii="Times New Roman" w:eastAsia="Times New Roman" w:hAnsi="Times New Roman" w:cs="Times New Roman"/>
      <w:szCs w:val="20"/>
    </w:rPr>
  </w:style>
  <w:style w:type="paragraph" w:styleId="Heading6">
    <w:name w:val="heading 6"/>
    <w:aliases w:val="H6"/>
    <w:basedOn w:val="Normal"/>
    <w:link w:val="Heading6Char"/>
    <w:qFormat/>
    <w:rsid w:val="00021E60"/>
    <w:pPr>
      <w:numPr>
        <w:ilvl w:val="5"/>
        <w:numId w:val="7"/>
      </w:numPr>
      <w:spacing w:after="240" w:line="240"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uiPriority w:val="9"/>
    <w:semiHidden/>
    <w:unhideWhenUsed/>
    <w:qFormat/>
    <w:rsid w:val="00C90A1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DD6"/>
    <w:pPr>
      <w:ind w:left="720"/>
      <w:contextualSpacing/>
    </w:pPr>
  </w:style>
  <w:style w:type="paragraph" w:styleId="Header">
    <w:name w:val="header"/>
    <w:basedOn w:val="Normal"/>
    <w:link w:val="HeaderChar"/>
    <w:unhideWhenUsed/>
    <w:rsid w:val="0082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845"/>
  </w:style>
  <w:style w:type="paragraph" w:styleId="Footer">
    <w:name w:val="footer"/>
    <w:basedOn w:val="Normal"/>
    <w:link w:val="FooterChar"/>
    <w:uiPriority w:val="99"/>
    <w:unhideWhenUsed/>
    <w:rsid w:val="0082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845"/>
  </w:style>
  <w:style w:type="character" w:customStyle="1" w:styleId="Heading1Char">
    <w:name w:val="Heading 1 Char"/>
    <w:aliases w:val="Heading Char,Section Heading Char,h1 Char,2 Char,level 1 Char,level1 Char,Nadpis 1 Char"/>
    <w:basedOn w:val="DefaultParagraphFont"/>
    <w:link w:val="Heading1"/>
    <w:rsid w:val="00021E60"/>
    <w:rPr>
      <w:rFonts w:ascii="Times New Roman" w:eastAsia="Times New Roman" w:hAnsi="Times New Roman" w:cs="Times New Roman"/>
      <w:b/>
      <w:sz w:val="24"/>
      <w:szCs w:val="20"/>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basedOn w:val="DefaultParagraphFont"/>
    <w:link w:val="Heading2"/>
    <w:rsid w:val="00021E60"/>
    <w:rPr>
      <w:rFonts w:ascii="Times New Roman" w:eastAsia="Times New Roman" w:hAnsi="Times New Roman" w:cs="Times New Roman"/>
      <w:szCs w:val="20"/>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basedOn w:val="DefaultParagraphFont"/>
    <w:link w:val="Heading3"/>
    <w:rsid w:val="00021E60"/>
    <w:rPr>
      <w:rFonts w:ascii="Times New Roman" w:eastAsia="Times New Roman" w:hAnsi="Times New Roman" w:cs="Times New Roman"/>
      <w:szCs w:val="20"/>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basedOn w:val="DefaultParagraphFont"/>
    <w:link w:val="Heading4"/>
    <w:rsid w:val="00021E60"/>
    <w:rPr>
      <w:rFonts w:ascii="Times New Roman" w:eastAsia="Times New Roman" w:hAnsi="Times New Roman" w:cs="Times New Roman"/>
      <w:szCs w:val="20"/>
    </w:rPr>
  </w:style>
  <w:style w:type="character" w:customStyle="1" w:styleId="Heading5Char">
    <w:name w:val="Heading 5 Char"/>
    <w:aliases w:val="Level 3 - i Char"/>
    <w:basedOn w:val="DefaultParagraphFont"/>
    <w:link w:val="Heading5"/>
    <w:rsid w:val="00021E60"/>
    <w:rPr>
      <w:rFonts w:ascii="Times New Roman" w:eastAsia="Times New Roman" w:hAnsi="Times New Roman" w:cs="Times New Roman"/>
      <w:szCs w:val="20"/>
    </w:rPr>
  </w:style>
  <w:style w:type="character" w:customStyle="1" w:styleId="Heading6Char">
    <w:name w:val="Heading 6 Char"/>
    <w:aliases w:val="H6 Char"/>
    <w:basedOn w:val="DefaultParagraphFont"/>
    <w:link w:val="Heading6"/>
    <w:rsid w:val="00021E60"/>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021E60"/>
    <w:pPr>
      <w:spacing w:after="120" w:line="480" w:lineRule="auto"/>
    </w:pPr>
  </w:style>
  <w:style w:type="character" w:customStyle="1" w:styleId="BodyText2Char">
    <w:name w:val="Body Text 2 Char"/>
    <w:basedOn w:val="DefaultParagraphFont"/>
    <w:link w:val="BodyText2"/>
    <w:uiPriority w:val="99"/>
    <w:rsid w:val="00021E60"/>
  </w:style>
  <w:style w:type="paragraph" w:styleId="BodyText3">
    <w:name w:val="Body Text 3"/>
    <w:basedOn w:val="Normal"/>
    <w:link w:val="BodyText3Char"/>
    <w:uiPriority w:val="99"/>
    <w:semiHidden/>
    <w:unhideWhenUsed/>
    <w:rsid w:val="00021E60"/>
    <w:pPr>
      <w:spacing w:after="120"/>
    </w:pPr>
    <w:rPr>
      <w:sz w:val="16"/>
      <w:szCs w:val="16"/>
    </w:rPr>
  </w:style>
  <w:style w:type="character" w:customStyle="1" w:styleId="BodyText3Char">
    <w:name w:val="Body Text 3 Char"/>
    <w:basedOn w:val="DefaultParagraphFont"/>
    <w:link w:val="BodyText3"/>
    <w:uiPriority w:val="99"/>
    <w:semiHidden/>
    <w:rsid w:val="00021E60"/>
    <w:rPr>
      <w:sz w:val="16"/>
      <w:szCs w:val="16"/>
    </w:rPr>
  </w:style>
  <w:style w:type="paragraph" w:styleId="BodyTextIndent">
    <w:name w:val="Body Text Indent"/>
    <w:basedOn w:val="Normal"/>
    <w:link w:val="BodyTextIndentChar"/>
    <w:rsid w:val="0054174F"/>
    <w:pPr>
      <w:spacing w:after="120" w:line="240" w:lineRule="auto"/>
      <w:ind w:left="283"/>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4174F"/>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54174F"/>
    <w:pPr>
      <w:spacing w:after="120"/>
    </w:pPr>
  </w:style>
  <w:style w:type="character" w:customStyle="1" w:styleId="BodyTextChar">
    <w:name w:val="Body Text Char"/>
    <w:basedOn w:val="DefaultParagraphFont"/>
    <w:link w:val="BodyText"/>
    <w:uiPriority w:val="99"/>
    <w:semiHidden/>
    <w:rsid w:val="0054174F"/>
  </w:style>
  <w:style w:type="paragraph" w:styleId="TOC2">
    <w:name w:val="toc 2"/>
    <w:basedOn w:val="Normal"/>
    <w:next w:val="Normal"/>
    <w:autoRedefine/>
    <w:semiHidden/>
    <w:rsid w:val="00A2561B"/>
    <w:pPr>
      <w:spacing w:after="0" w:line="240" w:lineRule="auto"/>
      <w:jc w:val="both"/>
    </w:pPr>
    <w:rPr>
      <w:rFonts w:eastAsia="Times New Roman" w:cs="Times New Roman"/>
      <w:noProof/>
    </w:rPr>
  </w:style>
  <w:style w:type="paragraph" w:customStyle="1" w:styleId="Level2">
    <w:name w:val="Level 2"/>
    <w:basedOn w:val="Normal"/>
    <w:rsid w:val="008F35F4"/>
    <w:pPr>
      <w:numPr>
        <w:ilvl w:val="1"/>
        <w:numId w:val="9"/>
      </w:numPr>
      <w:spacing w:after="240" w:line="240" w:lineRule="auto"/>
      <w:jc w:val="both"/>
      <w:outlineLvl w:val="1"/>
    </w:pPr>
    <w:rPr>
      <w:rFonts w:ascii="Arial" w:eastAsia="Times New Roman" w:hAnsi="Arial" w:cs="Arial"/>
      <w:color w:val="000000"/>
      <w:sz w:val="20"/>
      <w:szCs w:val="20"/>
      <w:lang w:eastAsia="en-GB"/>
    </w:rPr>
  </w:style>
  <w:style w:type="paragraph" w:customStyle="1" w:styleId="Level1">
    <w:name w:val="Level 1"/>
    <w:basedOn w:val="Normal"/>
    <w:rsid w:val="008F35F4"/>
    <w:pPr>
      <w:numPr>
        <w:numId w:val="9"/>
      </w:numPr>
      <w:spacing w:after="240" w:line="240" w:lineRule="auto"/>
      <w:jc w:val="both"/>
      <w:outlineLvl w:val="0"/>
    </w:pPr>
    <w:rPr>
      <w:rFonts w:ascii="Arial" w:eastAsia="Times New Roman" w:hAnsi="Arial" w:cs="Arial"/>
      <w:color w:val="000000"/>
      <w:sz w:val="20"/>
      <w:szCs w:val="20"/>
      <w:lang w:eastAsia="en-GB"/>
    </w:rPr>
  </w:style>
  <w:style w:type="paragraph" w:customStyle="1" w:styleId="Level3">
    <w:name w:val="Level 3"/>
    <w:basedOn w:val="Normal"/>
    <w:rsid w:val="008F35F4"/>
    <w:pPr>
      <w:numPr>
        <w:ilvl w:val="2"/>
        <w:numId w:val="9"/>
      </w:numPr>
      <w:spacing w:after="240" w:line="240" w:lineRule="auto"/>
      <w:jc w:val="both"/>
      <w:outlineLvl w:val="2"/>
    </w:pPr>
    <w:rPr>
      <w:rFonts w:ascii="Arial" w:eastAsia="Times New Roman" w:hAnsi="Arial" w:cs="Arial"/>
      <w:color w:val="000000"/>
      <w:sz w:val="20"/>
      <w:szCs w:val="20"/>
      <w:lang w:eastAsia="en-GB"/>
    </w:rPr>
  </w:style>
  <w:style w:type="paragraph" w:customStyle="1" w:styleId="Level4">
    <w:name w:val="Level 4"/>
    <w:basedOn w:val="Normal"/>
    <w:rsid w:val="008F35F4"/>
    <w:pPr>
      <w:numPr>
        <w:ilvl w:val="3"/>
        <w:numId w:val="9"/>
      </w:numPr>
      <w:spacing w:after="240" w:line="240" w:lineRule="auto"/>
      <w:jc w:val="both"/>
      <w:outlineLvl w:val="3"/>
    </w:pPr>
    <w:rPr>
      <w:rFonts w:ascii="Arial" w:eastAsia="Times New Roman" w:hAnsi="Arial" w:cs="Arial"/>
      <w:color w:val="000000"/>
      <w:sz w:val="20"/>
      <w:szCs w:val="20"/>
      <w:lang w:eastAsia="en-GB"/>
    </w:rPr>
  </w:style>
  <w:style w:type="paragraph" w:customStyle="1" w:styleId="Level5">
    <w:name w:val="Level 5"/>
    <w:basedOn w:val="Normal"/>
    <w:rsid w:val="008F35F4"/>
    <w:pPr>
      <w:numPr>
        <w:ilvl w:val="4"/>
        <w:numId w:val="9"/>
      </w:numPr>
      <w:spacing w:after="240" w:line="240" w:lineRule="auto"/>
      <w:jc w:val="both"/>
      <w:outlineLvl w:val="4"/>
    </w:pPr>
    <w:rPr>
      <w:rFonts w:ascii="Arial" w:eastAsia="Times New Roman" w:hAnsi="Arial" w:cs="Arial"/>
      <w:color w:val="000000"/>
      <w:sz w:val="20"/>
      <w:szCs w:val="20"/>
      <w:lang w:eastAsia="en-GB"/>
    </w:rPr>
  </w:style>
  <w:style w:type="paragraph" w:customStyle="1" w:styleId="Level6">
    <w:name w:val="Level 6"/>
    <w:basedOn w:val="Normal"/>
    <w:rsid w:val="008F35F4"/>
    <w:pPr>
      <w:numPr>
        <w:ilvl w:val="5"/>
        <w:numId w:val="9"/>
      </w:numPr>
      <w:spacing w:after="240" w:line="240" w:lineRule="auto"/>
      <w:jc w:val="both"/>
      <w:outlineLvl w:val="5"/>
    </w:pPr>
    <w:rPr>
      <w:rFonts w:ascii="Arial" w:eastAsia="Times New Roman" w:hAnsi="Arial" w:cs="Arial"/>
      <w:color w:val="000000"/>
      <w:sz w:val="20"/>
      <w:szCs w:val="20"/>
      <w:lang w:eastAsia="en-GB"/>
    </w:rPr>
  </w:style>
  <w:style w:type="paragraph" w:customStyle="1" w:styleId="CharChar1CharCharCharCharChar1">
    <w:name w:val="Char Char1 Char Char Char Char Char1"/>
    <w:basedOn w:val="Normal"/>
    <w:rsid w:val="008F35F4"/>
    <w:pPr>
      <w:spacing w:after="160" w:line="240" w:lineRule="exact"/>
    </w:pPr>
    <w:rPr>
      <w:rFonts w:ascii="Verdana" w:eastAsia="Times New Roman" w:hAnsi="Verdana" w:cs="Times New Roman"/>
      <w:noProof/>
      <w:sz w:val="20"/>
      <w:szCs w:val="20"/>
      <w:lang w:val="en-US"/>
    </w:rPr>
  </w:style>
  <w:style w:type="paragraph" w:styleId="BalloonText">
    <w:name w:val="Balloon Text"/>
    <w:basedOn w:val="Normal"/>
    <w:link w:val="BalloonTextChar"/>
    <w:uiPriority w:val="99"/>
    <w:semiHidden/>
    <w:unhideWhenUsed/>
    <w:rsid w:val="00DA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F8"/>
    <w:rPr>
      <w:rFonts w:ascii="Tahoma" w:hAnsi="Tahoma" w:cs="Tahoma"/>
      <w:sz w:val="16"/>
      <w:szCs w:val="16"/>
    </w:rPr>
  </w:style>
  <w:style w:type="character" w:customStyle="1" w:styleId="Heading7Char">
    <w:name w:val="Heading 7 Char"/>
    <w:basedOn w:val="DefaultParagraphFont"/>
    <w:link w:val="Heading7"/>
    <w:uiPriority w:val="9"/>
    <w:semiHidden/>
    <w:rsid w:val="00C90A1E"/>
    <w:rPr>
      <w:rFonts w:asciiTheme="majorHAnsi" w:eastAsiaTheme="majorEastAsia" w:hAnsiTheme="majorHAnsi" w:cstheme="majorBidi"/>
      <w:i/>
      <w:iCs/>
      <w:color w:val="404040" w:themeColor="text1" w:themeTint="BF"/>
    </w:rPr>
  </w:style>
  <w:style w:type="paragraph" w:styleId="ListNumber">
    <w:name w:val="List Number"/>
    <w:basedOn w:val="Normal"/>
    <w:rsid w:val="00C90A1E"/>
    <w:pPr>
      <w:numPr>
        <w:numId w:val="14"/>
      </w:numPr>
      <w:spacing w:before="60" w:after="60" w:line="240" w:lineRule="auto"/>
    </w:pPr>
    <w:rPr>
      <w:rFonts w:ascii="Arial" w:eastAsia="Times New Roman" w:hAnsi="Arial" w:cs="Times New Roman"/>
      <w:sz w:val="20"/>
      <w:szCs w:val="24"/>
    </w:rPr>
  </w:style>
  <w:style w:type="paragraph" w:styleId="Title">
    <w:name w:val="Title"/>
    <w:basedOn w:val="Normal"/>
    <w:link w:val="TitleChar"/>
    <w:qFormat/>
    <w:rsid w:val="00C90A1E"/>
    <w:pPr>
      <w:spacing w:before="60" w:after="6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C90A1E"/>
    <w:rPr>
      <w:rFonts w:ascii="Tahoma" w:eastAsia="Times New Roman" w:hAnsi="Tahoma" w:cs="Tahoma"/>
      <w:b/>
      <w:bCs/>
      <w:sz w:val="28"/>
      <w:szCs w:val="24"/>
    </w:rPr>
  </w:style>
  <w:style w:type="character" w:styleId="Hyperlink">
    <w:name w:val="Hyperlink"/>
    <w:rsid w:val="00C90A1E"/>
    <w:rPr>
      <w:strike w:val="0"/>
      <w:dstrike w:val="0"/>
      <w:color w:val="0067C6"/>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Section Heading,h1,2,level 1,level1,Nadpis 1"/>
    <w:basedOn w:val="Normal"/>
    <w:next w:val="Normal"/>
    <w:link w:val="Heading1Char"/>
    <w:qFormat/>
    <w:rsid w:val="00021E60"/>
    <w:pPr>
      <w:keepNext/>
      <w:numPr>
        <w:numId w:val="7"/>
      </w:numPr>
      <w:spacing w:before="240" w:after="240" w:line="240" w:lineRule="auto"/>
      <w:jc w:val="both"/>
      <w:outlineLvl w:val="0"/>
    </w:pPr>
    <w:rPr>
      <w:rFonts w:ascii="Times New Roman" w:eastAsia="Times New Roman" w:hAnsi="Times New Roman" w:cs="Times New Roman"/>
      <w:b/>
      <w:sz w:val="24"/>
      <w:szCs w:val="20"/>
    </w:rPr>
  </w:style>
  <w:style w:type="paragraph" w:styleId="Heading2">
    <w:name w:val="heading 2"/>
    <w:aliases w:val="Section,KJL:1st Level,Major,PARA2,h 3,Numbered - 2,Reset numbering,S Heading,S Heading 2,h2,Heading Two,(1.1,1.2,1.3 etc),Prophead 2,RFP Heading 2,Activity,l2,H2,level 2,level2"/>
    <w:basedOn w:val="Normal"/>
    <w:next w:val="BodyText2"/>
    <w:link w:val="Heading2Char"/>
    <w:qFormat/>
    <w:rsid w:val="00021E60"/>
    <w:pPr>
      <w:numPr>
        <w:ilvl w:val="1"/>
        <w:numId w:val="7"/>
      </w:numPr>
      <w:spacing w:after="240" w:line="240" w:lineRule="auto"/>
      <w:jc w:val="both"/>
      <w:outlineLvl w:val="1"/>
    </w:pPr>
    <w:rPr>
      <w:rFonts w:ascii="Times New Roman" w:eastAsia="Times New Roman" w:hAnsi="Times New Roman" w:cs="Times New Roman"/>
      <w:szCs w:val="20"/>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BodyText3"/>
    <w:link w:val="Heading3Char"/>
    <w:qFormat/>
    <w:rsid w:val="00021E60"/>
    <w:pPr>
      <w:numPr>
        <w:ilvl w:val="2"/>
        <w:numId w:val="7"/>
      </w:numPr>
      <w:spacing w:after="240" w:line="240" w:lineRule="auto"/>
      <w:jc w:val="both"/>
      <w:outlineLvl w:val="2"/>
    </w:pPr>
    <w:rPr>
      <w:rFonts w:ascii="Times New Roman" w:eastAsia="Times New Roman" w:hAnsi="Times New Roman" w:cs="Times New Roman"/>
      <w:szCs w:val="20"/>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link w:val="Heading4Char"/>
    <w:qFormat/>
    <w:rsid w:val="00021E60"/>
    <w:pPr>
      <w:numPr>
        <w:ilvl w:val="3"/>
        <w:numId w:val="7"/>
      </w:numPr>
      <w:spacing w:after="240" w:line="240" w:lineRule="auto"/>
      <w:jc w:val="both"/>
      <w:outlineLvl w:val="3"/>
    </w:pPr>
    <w:rPr>
      <w:rFonts w:ascii="Times New Roman" w:eastAsia="Times New Roman" w:hAnsi="Times New Roman" w:cs="Times New Roman"/>
      <w:szCs w:val="20"/>
    </w:rPr>
  </w:style>
  <w:style w:type="paragraph" w:styleId="Heading5">
    <w:name w:val="heading 5"/>
    <w:aliases w:val="Level 3 - i"/>
    <w:basedOn w:val="Normal"/>
    <w:link w:val="Heading5Char"/>
    <w:qFormat/>
    <w:rsid w:val="00021E60"/>
    <w:pPr>
      <w:numPr>
        <w:ilvl w:val="4"/>
        <w:numId w:val="7"/>
      </w:numPr>
      <w:spacing w:after="240" w:line="240" w:lineRule="auto"/>
      <w:jc w:val="both"/>
      <w:outlineLvl w:val="4"/>
    </w:pPr>
    <w:rPr>
      <w:rFonts w:ascii="Times New Roman" w:eastAsia="Times New Roman" w:hAnsi="Times New Roman" w:cs="Times New Roman"/>
      <w:szCs w:val="20"/>
    </w:rPr>
  </w:style>
  <w:style w:type="paragraph" w:styleId="Heading6">
    <w:name w:val="heading 6"/>
    <w:aliases w:val="H6"/>
    <w:basedOn w:val="Normal"/>
    <w:link w:val="Heading6Char"/>
    <w:qFormat/>
    <w:rsid w:val="00021E60"/>
    <w:pPr>
      <w:numPr>
        <w:ilvl w:val="5"/>
        <w:numId w:val="7"/>
      </w:numPr>
      <w:spacing w:after="240" w:line="240"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uiPriority w:val="9"/>
    <w:semiHidden/>
    <w:unhideWhenUsed/>
    <w:qFormat/>
    <w:rsid w:val="00C90A1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DD6"/>
    <w:pPr>
      <w:ind w:left="720"/>
      <w:contextualSpacing/>
    </w:pPr>
  </w:style>
  <w:style w:type="paragraph" w:styleId="Header">
    <w:name w:val="header"/>
    <w:basedOn w:val="Normal"/>
    <w:link w:val="HeaderChar"/>
    <w:unhideWhenUsed/>
    <w:rsid w:val="0082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845"/>
  </w:style>
  <w:style w:type="paragraph" w:styleId="Footer">
    <w:name w:val="footer"/>
    <w:basedOn w:val="Normal"/>
    <w:link w:val="FooterChar"/>
    <w:uiPriority w:val="99"/>
    <w:unhideWhenUsed/>
    <w:rsid w:val="0082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845"/>
  </w:style>
  <w:style w:type="character" w:customStyle="1" w:styleId="Heading1Char">
    <w:name w:val="Heading 1 Char"/>
    <w:aliases w:val="Heading Char,Section Heading Char,h1 Char,2 Char,level 1 Char,level1 Char,Nadpis 1 Char"/>
    <w:basedOn w:val="DefaultParagraphFont"/>
    <w:link w:val="Heading1"/>
    <w:rsid w:val="00021E60"/>
    <w:rPr>
      <w:rFonts w:ascii="Times New Roman" w:eastAsia="Times New Roman" w:hAnsi="Times New Roman" w:cs="Times New Roman"/>
      <w:b/>
      <w:sz w:val="24"/>
      <w:szCs w:val="20"/>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basedOn w:val="DefaultParagraphFont"/>
    <w:link w:val="Heading2"/>
    <w:rsid w:val="00021E60"/>
    <w:rPr>
      <w:rFonts w:ascii="Times New Roman" w:eastAsia="Times New Roman" w:hAnsi="Times New Roman" w:cs="Times New Roman"/>
      <w:szCs w:val="20"/>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basedOn w:val="DefaultParagraphFont"/>
    <w:link w:val="Heading3"/>
    <w:rsid w:val="00021E60"/>
    <w:rPr>
      <w:rFonts w:ascii="Times New Roman" w:eastAsia="Times New Roman" w:hAnsi="Times New Roman" w:cs="Times New Roman"/>
      <w:szCs w:val="20"/>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basedOn w:val="DefaultParagraphFont"/>
    <w:link w:val="Heading4"/>
    <w:rsid w:val="00021E60"/>
    <w:rPr>
      <w:rFonts w:ascii="Times New Roman" w:eastAsia="Times New Roman" w:hAnsi="Times New Roman" w:cs="Times New Roman"/>
      <w:szCs w:val="20"/>
    </w:rPr>
  </w:style>
  <w:style w:type="character" w:customStyle="1" w:styleId="Heading5Char">
    <w:name w:val="Heading 5 Char"/>
    <w:aliases w:val="Level 3 - i Char"/>
    <w:basedOn w:val="DefaultParagraphFont"/>
    <w:link w:val="Heading5"/>
    <w:rsid w:val="00021E60"/>
    <w:rPr>
      <w:rFonts w:ascii="Times New Roman" w:eastAsia="Times New Roman" w:hAnsi="Times New Roman" w:cs="Times New Roman"/>
      <w:szCs w:val="20"/>
    </w:rPr>
  </w:style>
  <w:style w:type="character" w:customStyle="1" w:styleId="Heading6Char">
    <w:name w:val="Heading 6 Char"/>
    <w:aliases w:val="H6 Char"/>
    <w:basedOn w:val="DefaultParagraphFont"/>
    <w:link w:val="Heading6"/>
    <w:rsid w:val="00021E60"/>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021E60"/>
    <w:pPr>
      <w:spacing w:after="120" w:line="480" w:lineRule="auto"/>
    </w:pPr>
  </w:style>
  <w:style w:type="character" w:customStyle="1" w:styleId="BodyText2Char">
    <w:name w:val="Body Text 2 Char"/>
    <w:basedOn w:val="DefaultParagraphFont"/>
    <w:link w:val="BodyText2"/>
    <w:uiPriority w:val="99"/>
    <w:rsid w:val="00021E60"/>
  </w:style>
  <w:style w:type="paragraph" w:styleId="BodyText3">
    <w:name w:val="Body Text 3"/>
    <w:basedOn w:val="Normal"/>
    <w:link w:val="BodyText3Char"/>
    <w:uiPriority w:val="99"/>
    <w:semiHidden/>
    <w:unhideWhenUsed/>
    <w:rsid w:val="00021E60"/>
    <w:pPr>
      <w:spacing w:after="120"/>
    </w:pPr>
    <w:rPr>
      <w:sz w:val="16"/>
      <w:szCs w:val="16"/>
    </w:rPr>
  </w:style>
  <w:style w:type="character" w:customStyle="1" w:styleId="BodyText3Char">
    <w:name w:val="Body Text 3 Char"/>
    <w:basedOn w:val="DefaultParagraphFont"/>
    <w:link w:val="BodyText3"/>
    <w:uiPriority w:val="99"/>
    <w:semiHidden/>
    <w:rsid w:val="00021E60"/>
    <w:rPr>
      <w:sz w:val="16"/>
      <w:szCs w:val="16"/>
    </w:rPr>
  </w:style>
  <w:style w:type="paragraph" w:styleId="BodyTextIndent">
    <w:name w:val="Body Text Indent"/>
    <w:basedOn w:val="Normal"/>
    <w:link w:val="BodyTextIndentChar"/>
    <w:rsid w:val="0054174F"/>
    <w:pPr>
      <w:spacing w:after="120" w:line="240" w:lineRule="auto"/>
      <w:ind w:left="283"/>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4174F"/>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54174F"/>
    <w:pPr>
      <w:spacing w:after="120"/>
    </w:pPr>
  </w:style>
  <w:style w:type="character" w:customStyle="1" w:styleId="BodyTextChar">
    <w:name w:val="Body Text Char"/>
    <w:basedOn w:val="DefaultParagraphFont"/>
    <w:link w:val="BodyText"/>
    <w:uiPriority w:val="99"/>
    <w:semiHidden/>
    <w:rsid w:val="0054174F"/>
  </w:style>
  <w:style w:type="paragraph" w:styleId="TOC2">
    <w:name w:val="toc 2"/>
    <w:basedOn w:val="Normal"/>
    <w:next w:val="Normal"/>
    <w:autoRedefine/>
    <w:semiHidden/>
    <w:rsid w:val="00A2561B"/>
    <w:pPr>
      <w:spacing w:after="0" w:line="240" w:lineRule="auto"/>
      <w:jc w:val="both"/>
    </w:pPr>
    <w:rPr>
      <w:rFonts w:eastAsia="Times New Roman" w:cs="Times New Roman"/>
      <w:noProof/>
    </w:rPr>
  </w:style>
  <w:style w:type="paragraph" w:customStyle="1" w:styleId="Level2">
    <w:name w:val="Level 2"/>
    <w:basedOn w:val="Normal"/>
    <w:rsid w:val="008F35F4"/>
    <w:pPr>
      <w:numPr>
        <w:ilvl w:val="1"/>
        <w:numId w:val="9"/>
      </w:numPr>
      <w:spacing w:after="240" w:line="240" w:lineRule="auto"/>
      <w:jc w:val="both"/>
      <w:outlineLvl w:val="1"/>
    </w:pPr>
    <w:rPr>
      <w:rFonts w:ascii="Arial" w:eastAsia="Times New Roman" w:hAnsi="Arial" w:cs="Arial"/>
      <w:color w:val="000000"/>
      <w:sz w:val="20"/>
      <w:szCs w:val="20"/>
      <w:lang w:eastAsia="en-GB"/>
    </w:rPr>
  </w:style>
  <w:style w:type="paragraph" w:customStyle="1" w:styleId="Level1">
    <w:name w:val="Level 1"/>
    <w:basedOn w:val="Normal"/>
    <w:rsid w:val="008F35F4"/>
    <w:pPr>
      <w:numPr>
        <w:numId w:val="9"/>
      </w:numPr>
      <w:spacing w:after="240" w:line="240" w:lineRule="auto"/>
      <w:jc w:val="both"/>
      <w:outlineLvl w:val="0"/>
    </w:pPr>
    <w:rPr>
      <w:rFonts w:ascii="Arial" w:eastAsia="Times New Roman" w:hAnsi="Arial" w:cs="Arial"/>
      <w:color w:val="000000"/>
      <w:sz w:val="20"/>
      <w:szCs w:val="20"/>
      <w:lang w:eastAsia="en-GB"/>
    </w:rPr>
  </w:style>
  <w:style w:type="paragraph" w:customStyle="1" w:styleId="Level3">
    <w:name w:val="Level 3"/>
    <w:basedOn w:val="Normal"/>
    <w:rsid w:val="008F35F4"/>
    <w:pPr>
      <w:numPr>
        <w:ilvl w:val="2"/>
        <w:numId w:val="9"/>
      </w:numPr>
      <w:spacing w:after="240" w:line="240" w:lineRule="auto"/>
      <w:jc w:val="both"/>
      <w:outlineLvl w:val="2"/>
    </w:pPr>
    <w:rPr>
      <w:rFonts w:ascii="Arial" w:eastAsia="Times New Roman" w:hAnsi="Arial" w:cs="Arial"/>
      <w:color w:val="000000"/>
      <w:sz w:val="20"/>
      <w:szCs w:val="20"/>
      <w:lang w:eastAsia="en-GB"/>
    </w:rPr>
  </w:style>
  <w:style w:type="paragraph" w:customStyle="1" w:styleId="Level4">
    <w:name w:val="Level 4"/>
    <w:basedOn w:val="Normal"/>
    <w:rsid w:val="008F35F4"/>
    <w:pPr>
      <w:numPr>
        <w:ilvl w:val="3"/>
        <w:numId w:val="9"/>
      </w:numPr>
      <w:spacing w:after="240" w:line="240" w:lineRule="auto"/>
      <w:jc w:val="both"/>
      <w:outlineLvl w:val="3"/>
    </w:pPr>
    <w:rPr>
      <w:rFonts w:ascii="Arial" w:eastAsia="Times New Roman" w:hAnsi="Arial" w:cs="Arial"/>
      <w:color w:val="000000"/>
      <w:sz w:val="20"/>
      <w:szCs w:val="20"/>
      <w:lang w:eastAsia="en-GB"/>
    </w:rPr>
  </w:style>
  <w:style w:type="paragraph" w:customStyle="1" w:styleId="Level5">
    <w:name w:val="Level 5"/>
    <w:basedOn w:val="Normal"/>
    <w:rsid w:val="008F35F4"/>
    <w:pPr>
      <w:numPr>
        <w:ilvl w:val="4"/>
        <w:numId w:val="9"/>
      </w:numPr>
      <w:spacing w:after="240" w:line="240" w:lineRule="auto"/>
      <w:jc w:val="both"/>
      <w:outlineLvl w:val="4"/>
    </w:pPr>
    <w:rPr>
      <w:rFonts w:ascii="Arial" w:eastAsia="Times New Roman" w:hAnsi="Arial" w:cs="Arial"/>
      <w:color w:val="000000"/>
      <w:sz w:val="20"/>
      <w:szCs w:val="20"/>
      <w:lang w:eastAsia="en-GB"/>
    </w:rPr>
  </w:style>
  <w:style w:type="paragraph" w:customStyle="1" w:styleId="Level6">
    <w:name w:val="Level 6"/>
    <w:basedOn w:val="Normal"/>
    <w:rsid w:val="008F35F4"/>
    <w:pPr>
      <w:numPr>
        <w:ilvl w:val="5"/>
        <w:numId w:val="9"/>
      </w:numPr>
      <w:spacing w:after="240" w:line="240" w:lineRule="auto"/>
      <w:jc w:val="both"/>
      <w:outlineLvl w:val="5"/>
    </w:pPr>
    <w:rPr>
      <w:rFonts w:ascii="Arial" w:eastAsia="Times New Roman" w:hAnsi="Arial" w:cs="Arial"/>
      <w:color w:val="000000"/>
      <w:sz w:val="20"/>
      <w:szCs w:val="20"/>
      <w:lang w:eastAsia="en-GB"/>
    </w:rPr>
  </w:style>
  <w:style w:type="paragraph" w:customStyle="1" w:styleId="CharChar1CharCharCharCharChar1">
    <w:name w:val="Char Char1 Char Char Char Char Char1"/>
    <w:basedOn w:val="Normal"/>
    <w:rsid w:val="008F35F4"/>
    <w:pPr>
      <w:spacing w:after="160" w:line="240" w:lineRule="exact"/>
    </w:pPr>
    <w:rPr>
      <w:rFonts w:ascii="Verdana" w:eastAsia="Times New Roman" w:hAnsi="Verdana" w:cs="Times New Roman"/>
      <w:noProof/>
      <w:sz w:val="20"/>
      <w:szCs w:val="20"/>
      <w:lang w:val="en-US"/>
    </w:rPr>
  </w:style>
  <w:style w:type="paragraph" w:styleId="BalloonText">
    <w:name w:val="Balloon Text"/>
    <w:basedOn w:val="Normal"/>
    <w:link w:val="BalloonTextChar"/>
    <w:uiPriority w:val="99"/>
    <w:semiHidden/>
    <w:unhideWhenUsed/>
    <w:rsid w:val="00DA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F8"/>
    <w:rPr>
      <w:rFonts w:ascii="Tahoma" w:hAnsi="Tahoma" w:cs="Tahoma"/>
      <w:sz w:val="16"/>
      <w:szCs w:val="16"/>
    </w:rPr>
  </w:style>
  <w:style w:type="character" w:customStyle="1" w:styleId="Heading7Char">
    <w:name w:val="Heading 7 Char"/>
    <w:basedOn w:val="DefaultParagraphFont"/>
    <w:link w:val="Heading7"/>
    <w:uiPriority w:val="9"/>
    <w:semiHidden/>
    <w:rsid w:val="00C90A1E"/>
    <w:rPr>
      <w:rFonts w:asciiTheme="majorHAnsi" w:eastAsiaTheme="majorEastAsia" w:hAnsiTheme="majorHAnsi" w:cstheme="majorBidi"/>
      <w:i/>
      <w:iCs/>
      <w:color w:val="404040" w:themeColor="text1" w:themeTint="BF"/>
    </w:rPr>
  </w:style>
  <w:style w:type="paragraph" w:styleId="ListNumber">
    <w:name w:val="List Number"/>
    <w:basedOn w:val="Normal"/>
    <w:rsid w:val="00C90A1E"/>
    <w:pPr>
      <w:numPr>
        <w:numId w:val="14"/>
      </w:numPr>
      <w:spacing w:before="60" w:after="60" w:line="240" w:lineRule="auto"/>
    </w:pPr>
    <w:rPr>
      <w:rFonts w:ascii="Arial" w:eastAsia="Times New Roman" w:hAnsi="Arial" w:cs="Times New Roman"/>
      <w:sz w:val="20"/>
      <w:szCs w:val="24"/>
    </w:rPr>
  </w:style>
  <w:style w:type="paragraph" w:styleId="Title">
    <w:name w:val="Title"/>
    <w:basedOn w:val="Normal"/>
    <w:link w:val="TitleChar"/>
    <w:qFormat/>
    <w:rsid w:val="00C90A1E"/>
    <w:pPr>
      <w:spacing w:before="60" w:after="6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C90A1E"/>
    <w:rPr>
      <w:rFonts w:ascii="Tahoma" w:eastAsia="Times New Roman" w:hAnsi="Tahoma" w:cs="Tahoma"/>
      <w:b/>
      <w:bCs/>
      <w:sz w:val="28"/>
      <w:szCs w:val="24"/>
    </w:rPr>
  </w:style>
  <w:style w:type="character" w:styleId="Hyperlink">
    <w:name w:val="Hyperlink"/>
    <w:rsid w:val="00C90A1E"/>
    <w:rPr>
      <w:strike w:val="0"/>
      <w:dstrike w:val="0"/>
      <w:color w:val="0067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xoserve.userpays@xoserve.com&amp;Subject=User%20Pays%20Enquir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DD75-066D-264F-B086-D5B46D60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2849</Words>
  <Characters>16245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Karen Visgarda</cp:lastModifiedBy>
  <cp:revision>2</cp:revision>
  <cp:lastPrinted>2015-08-03T09:48:00Z</cp:lastPrinted>
  <dcterms:created xsi:type="dcterms:W3CDTF">2015-08-03T10:34:00Z</dcterms:created>
  <dcterms:modified xsi:type="dcterms:W3CDTF">2015-08-03T10:34:00Z</dcterms:modified>
</cp:coreProperties>
</file>