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7432C5" w14:textId="77777777" w:rsidR="006A724E" w:rsidRDefault="007B4360" w:rsidP="006A724E">
      <w:r>
        <w:rPr>
          <w:noProof/>
          <w:lang w:eastAsia="en-GB"/>
        </w:rPr>
        <w:drawing>
          <wp:anchor distT="0" distB="0" distL="114300" distR="114300" simplePos="0" relativeHeight="251658240" behindDoc="1" locked="0" layoutInCell="1" allowOverlap="1" wp14:anchorId="03743443" wp14:editId="03743444">
            <wp:simplePos x="0" y="0"/>
            <wp:positionH relativeFrom="column">
              <wp:posOffset>390525</wp:posOffset>
            </wp:positionH>
            <wp:positionV relativeFrom="paragraph">
              <wp:posOffset>-152400</wp:posOffset>
            </wp:positionV>
            <wp:extent cx="4581525" cy="638175"/>
            <wp:effectExtent l="0" t="0" r="9525" b="9525"/>
            <wp:wrapTight wrapText="bothSides">
              <wp:wrapPolygon edited="0">
                <wp:start x="0" y="0"/>
                <wp:lineTo x="0" y="1290"/>
                <wp:lineTo x="988" y="10316"/>
                <wp:lineTo x="0" y="19988"/>
                <wp:lineTo x="0" y="21278"/>
                <wp:lineTo x="20926" y="21278"/>
                <wp:lineTo x="21106" y="20633"/>
                <wp:lineTo x="21555" y="18054"/>
                <wp:lineTo x="21555" y="3869"/>
                <wp:lineTo x="2083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58152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7432C6" w14:textId="77777777" w:rsidR="00146769" w:rsidRPr="00146769" w:rsidRDefault="00BB5A00" w:rsidP="00146769">
      <w:pPr>
        <w:spacing w:after="0" w:line="240" w:lineRule="auto"/>
        <w:jc w:val="center"/>
        <w:rPr>
          <w:rFonts w:asciiTheme="majorHAnsi" w:hAnsiTheme="majorHAnsi" w:cstheme="majorHAnsi"/>
          <w:b/>
          <w:color w:val="3E5AA8"/>
          <w:sz w:val="60"/>
          <w:szCs w:val="60"/>
        </w:rPr>
      </w:pPr>
      <w:r w:rsidRPr="00146769">
        <w:rPr>
          <w:rFonts w:asciiTheme="majorHAnsi" w:hAnsiTheme="majorHAnsi" w:cstheme="majorHAnsi"/>
          <w:b/>
          <w:color w:val="3E5AA8"/>
          <w:sz w:val="60"/>
          <w:szCs w:val="60"/>
        </w:rPr>
        <w:t>DSC Change Proposal</w:t>
      </w:r>
    </w:p>
    <w:p w14:paraId="037432C7" w14:textId="77777777" w:rsidR="005D3A53" w:rsidRDefault="005D3A53" w:rsidP="007B4360">
      <w:pPr>
        <w:shd w:val="clear" w:color="auto" w:fill="FFFFFF" w:themeFill="background1"/>
        <w:spacing w:after="0"/>
        <w:jc w:val="center"/>
        <w:rPr>
          <w:rFonts w:cs="Arial"/>
          <w:b/>
          <w:color w:val="3E5AA8" w:themeColor="accent1"/>
          <w:sz w:val="22"/>
          <w:szCs w:val="22"/>
        </w:rPr>
      </w:pPr>
      <w:r>
        <w:rPr>
          <w:rFonts w:cs="Arial"/>
          <w:b/>
          <w:color w:val="3E5AA8" w:themeColor="accent1"/>
          <w:sz w:val="22"/>
          <w:szCs w:val="22"/>
        </w:rPr>
        <w:t xml:space="preserve">Change Reference Number: </w:t>
      </w:r>
      <w:r w:rsidRPr="007C7844">
        <w:rPr>
          <w:rFonts w:cs="Arial"/>
          <w:b/>
          <w:color w:val="3E5AA8" w:themeColor="accent1"/>
          <w:sz w:val="22"/>
          <w:szCs w:val="22"/>
        </w:rPr>
        <w:t xml:space="preserve"> </w:t>
      </w:r>
      <w:r w:rsidR="00146769">
        <w:rPr>
          <w:rFonts w:cs="Arial"/>
          <w:b/>
          <w:color w:val="3E5AA8" w:themeColor="accent1"/>
          <w:sz w:val="22"/>
          <w:szCs w:val="22"/>
        </w:rPr>
        <w:t>XRN</w:t>
      </w:r>
      <w:r w:rsidR="00BA6E56">
        <w:rPr>
          <w:rFonts w:cs="Arial"/>
          <w:b/>
          <w:color w:val="3E5AA8" w:themeColor="accent1"/>
          <w:sz w:val="22"/>
          <w:szCs w:val="22"/>
        </w:rPr>
        <w:t>4621</w:t>
      </w:r>
    </w:p>
    <w:p w14:paraId="037432C8" w14:textId="77777777" w:rsidR="007B4360" w:rsidRPr="007B4360" w:rsidRDefault="007B4360" w:rsidP="007B4360">
      <w:pPr>
        <w:shd w:val="clear" w:color="auto" w:fill="FFFFFF" w:themeFill="background1"/>
        <w:spacing w:after="0"/>
        <w:jc w:val="center"/>
        <w:rPr>
          <w:rFonts w:cs="Arial"/>
          <w:b/>
          <w:color w:val="3E5AA8" w:themeColor="accent1"/>
          <w:sz w:val="22"/>
          <w:szCs w:val="22"/>
        </w:rPr>
      </w:pPr>
    </w:p>
    <w:tbl>
      <w:tblPr>
        <w:tblStyle w:val="TableGrid"/>
        <w:tblW w:w="5000" w:type="pct"/>
        <w:tblLayout w:type="fixed"/>
        <w:tblLook w:val="04A0" w:firstRow="1" w:lastRow="0" w:firstColumn="1" w:lastColumn="0" w:noHBand="0" w:noVBand="1"/>
      </w:tblPr>
      <w:tblGrid>
        <w:gridCol w:w="2802"/>
        <w:gridCol w:w="6440"/>
      </w:tblGrid>
      <w:tr w:rsidR="006A724E" w:rsidRPr="00683A0C" w14:paraId="037432CA" w14:textId="77777777" w:rsidTr="00BB5A00">
        <w:tc>
          <w:tcPr>
            <w:tcW w:w="5000" w:type="pct"/>
            <w:gridSpan w:val="2"/>
            <w:shd w:val="clear" w:color="auto" w:fill="D6DCF0" w:themeFill="accent1" w:themeFillTint="33"/>
          </w:tcPr>
          <w:p w14:paraId="037432C9" w14:textId="77777777" w:rsidR="006A724E" w:rsidRPr="00683A0C" w:rsidRDefault="006A724E" w:rsidP="00BB5A00">
            <w:pPr>
              <w:jc w:val="center"/>
              <w:rPr>
                <w:rFonts w:ascii="Arial" w:hAnsi="Arial" w:cs="Arial"/>
                <w:b/>
                <w:sz w:val="20"/>
                <w:szCs w:val="16"/>
              </w:rPr>
            </w:pPr>
          </w:p>
        </w:tc>
      </w:tr>
      <w:tr w:rsidR="006A724E" w:rsidRPr="00683A0C" w14:paraId="037432CD" w14:textId="77777777" w:rsidTr="00BB5A00">
        <w:tc>
          <w:tcPr>
            <w:tcW w:w="1516" w:type="pct"/>
          </w:tcPr>
          <w:p w14:paraId="037432CB" w14:textId="77777777" w:rsidR="006A724E" w:rsidRPr="00683A0C" w:rsidRDefault="006A724E" w:rsidP="00BB5A00">
            <w:pPr>
              <w:rPr>
                <w:rFonts w:ascii="Arial" w:hAnsi="Arial" w:cs="Arial"/>
                <w:b/>
                <w:sz w:val="20"/>
                <w:szCs w:val="16"/>
              </w:rPr>
            </w:pPr>
            <w:r w:rsidRPr="00683A0C">
              <w:rPr>
                <w:rFonts w:ascii="Arial" w:hAnsi="Arial" w:cs="Arial"/>
                <w:b/>
                <w:sz w:val="20"/>
                <w:szCs w:val="16"/>
              </w:rPr>
              <w:t>Change Title</w:t>
            </w:r>
          </w:p>
        </w:tc>
        <w:tc>
          <w:tcPr>
            <w:tcW w:w="3484" w:type="pct"/>
          </w:tcPr>
          <w:p w14:paraId="037432CC" w14:textId="77777777" w:rsidR="006A724E" w:rsidRPr="00A019B7" w:rsidRDefault="00A019B7" w:rsidP="00BB5A00">
            <w:pPr>
              <w:rPr>
                <w:rFonts w:ascii="Arial" w:hAnsi="Arial" w:cs="Arial"/>
                <w:sz w:val="20"/>
                <w:szCs w:val="20"/>
              </w:rPr>
            </w:pPr>
            <w:r w:rsidRPr="00A019B7">
              <w:rPr>
                <w:rFonts w:ascii="Arial" w:hAnsi="Arial" w:cs="Arial"/>
                <w:sz w:val="20"/>
                <w:szCs w:val="20"/>
              </w:rPr>
              <w:t>Suspension of the Validation between Meter Index and Unco</w:t>
            </w:r>
            <w:r w:rsidR="0009080A">
              <w:rPr>
                <w:rFonts w:ascii="Arial" w:hAnsi="Arial" w:cs="Arial"/>
                <w:sz w:val="20"/>
                <w:szCs w:val="20"/>
              </w:rPr>
              <w:t>n</w:t>
            </w:r>
            <w:r w:rsidRPr="00A019B7">
              <w:rPr>
                <w:rFonts w:ascii="Arial" w:hAnsi="Arial" w:cs="Arial"/>
                <w:sz w:val="20"/>
                <w:szCs w:val="20"/>
              </w:rPr>
              <w:t>verted Converter Index</w:t>
            </w:r>
          </w:p>
        </w:tc>
      </w:tr>
      <w:tr w:rsidR="006A724E" w:rsidRPr="00683A0C" w14:paraId="037432D0" w14:textId="77777777" w:rsidTr="00BB5A00">
        <w:tc>
          <w:tcPr>
            <w:tcW w:w="1516" w:type="pct"/>
          </w:tcPr>
          <w:p w14:paraId="037432CE" w14:textId="77777777" w:rsidR="006A724E" w:rsidRPr="00683A0C" w:rsidRDefault="006A724E" w:rsidP="00BB5A00">
            <w:pPr>
              <w:rPr>
                <w:rFonts w:ascii="Arial" w:hAnsi="Arial" w:cs="Arial"/>
                <w:b/>
                <w:sz w:val="20"/>
                <w:szCs w:val="16"/>
              </w:rPr>
            </w:pPr>
            <w:r w:rsidRPr="00683A0C">
              <w:rPr>
                <w:rFonts w:ascii="Arial" w:hAnsi="Arial" w:cs="Arial"/>
                <w:b/>
                <w:sz w:val="20"/>
                <w:szCs w:val="16"/>
              </w:rPr>
              <w:t>Date Raised</w:t>
            </w:r>
          </w:p>
        </w:tc>
        <w:tc>
          <w:tcPr>
            <w:tcW w:w="3484" w:type="pct"/>
          </w:tcPr>
          <w:p w14:paraId="037432CF" w14:textId="77777777" w:rsidR="006A724E" w:rsidRPr="00A019B7" w:rsidRDefault="00A019B7" w:rsidP="00BB5A00">
            <w:pPr>
              <w:rPr>
                <w:rFonts w:ascii="Arial" w:hAnsi="Arial" w:cs="Arial"/>
                <w:sz w:val="20"/>
                <w:szCs w:val="20"/>
              </w:rPr>
            </w:pPr>
            <w:r w:rsidRPr="00A019B7">
              <w:rPr>
                <w:rFonts w:ascii="Arial" w:hAnsi="Arial" w:cs="Arial"/>
                <w:sz w:val="20"/>
                <w:szCs w:val="20"/>
              </w:rPr>
              <w:t>23/02/2018</w:t>
            </w:r>
          </w:p>
        </w:tc>
      </w:tr>
      <w:tr w:rsidR="006A724E" w:rsidRPr="00683A0C" w14:paraId="037432D3" w14:textId="77777777" w:rsidTr="00BB5A00">
        <w:tc>
          <w:tcPr>
            <w:tcW w:w="1516" w:type="pct"/>
          </w:tcPr>
          <w:p w14:paraId="037432D1"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Organisation</w:t>
            </w:r>
          </w:p>
        </w:tc>
        <w:tc>
          <w:tcPr>
            <w:tcW w:w="3484" w:type="pct"/>
          </w:tcPr>
          <w:p w14:paraId="037432D2" w14:textId="77777777" w:rsidR="006A724E" w:rsidRPr="00A019B7" w:rsidRDefault="00A019B7" w:rsidP="00BB5A00">
            <w:pPr>
              <w:rPr>
                <w:rFonts w:ascii="Arial" w:hAnsi="Arial" w:cs="Arial"/>
                <w:sz w:val="20"/>
                <w:szCs w:val="20"/>
              </w:rPr>
            </w:pPr>
            <w:proofErr w:type="spellStart"/>
            <w:r w:rsidRPr="00A019B7">
              <w:rPr>
                <w:rFonts w:ascii="Arial" w:hAnsi="Arial" w:cs="Arial"/>
                <w:sz w:val="20"/>
                <w:szCs w:val="20"/>
              </w:rPr>
              <w:t>Orsted</w:t>
            </w:r>
            <w:proofErr w:type="spellEnd"/>
          </w:p>
        </w:tc>
      </w:tr>
      <w:tr w:rsidR="006A724E" w:rsidRPr="00683A0C" w14:paraId="037432D6" w14:textId="77777777" w:rsidTr="00BB5A00">
        <w:tc>
          <w:tcPr>
            <w:tcW w:w="1516" w:type="pct"/>
            <w:tcBorders>
              <w:bottom w:val="single" w:sz="4" w:space="0" w:color="auto"/>
            </w:tcBorders>
          </w:tcPr>
          <w:p w14:paraId="037432D4"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Name</w:t>
            </w:r>
          </w:p>
        </w:tc>
        <w:tc>
          <w:tcPr>
            <w:tcW w:w="3484" w:type="pct"/>
            <w:tcBorders>
              <w:bottom w:val="single" w:sz="4" w:space="0" w:color="auto"/>
            </w:tcBorders>
          </w:tcPr>
          <w:p w14:paraId="037432D5" w14:textId="77777777" w:rsidR="006A724E" w:rsidRPr="00A019B7" w:rsidRDefault="00A019B7" w:rsidP="00BB5A00">
            <w:pPr>
              <w:rPr>
                <w:rFonts w:ascii="Arial" w:hAnsi="Arial" w:cs="Arial"/>
                <w:sz w:val="20"/>
                <w:szCs w:val="20"/>
              </w:rPr>
            </w:pPr>
            <w:r w:rsidRPr="00A019B7">
              <w:rPr>
                <w:rFonts w:ascii="Arial" w:hAnsi="Arial" w:cs="Arial"/>
                <w:sz w:val="20"/>
                <w:szCs w:val="20"/>
              </w:rPr>
              <w:t>Lorna Lewin</w:t>
            </w:r>
          </w:p>
        </w:tc>
      </w:tr>
      <w:tr w:rsidR="006A724E" w:rsidRPr="00683A0C" w14:paraId="037432DA" w14:textId="77777777" w:rsidTr="00BB5A00">
        <w:tc>
          <w:tcPr>
            <w:tcW w:w="1516" w:type="pct"/>
            <w:tcBorders>
              <w:bottom w:val="single" w:sz="4" w:space="0" w:color="auto"/>
            </w:tcBorders>
          </w:tcPr>
          <w:p w14:paraId="037432D7"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Contact Details</w:t>
            </w:r>
          </w:p>
        </w:tc>
        <w:tc>
          <w:tcPr>
            <w:tcW w:w="3484" w:type="pct"/>
            <w:tcBorders>
              <w:bottom w:val="single" w:sz="4" w:space="0" w:color="auto"/>
            </w:tcBorders>
          </w:tcPr>
          <w:p w14:paraId="037432D8" w14:textId="77777777" w:rsidR="00A019B7" w:rsidRPr="00A019B7" w:rsidRDefault="00A019B7" w:rsidP="00BB5A00">
            <w:pPr>
              <w:rPr>
                <w:rFonts w:ascii="Arial" w:hAnsi="Arial" w:cs="Arial"/>
                <w:sz w:val="20"/>
                <w:szCs w:val="20"/>
              </w:rPr>
            </w:pPr>
            <w:r w:rsidRPr="00A019B7">
              <w:rPr>
                <w:rFonts w:ascii="Arial" w:hAnsi="Arial" w:cs="Arial"/>
                <w:sz w:val="20"/>
                <w:szCs w:val="20"/>
              </w:rPr>
              <w:t>02074511974</w:t>
            </w:r>
          </w:p>
          <w:p w14:paraId="037432D9" w14:textId="77777777" w:rsidR="00A019B7" w:rsidRPr="00A019B7" w:rsidRDefault="004B404E" w:rsidP="00BB5A00">
            <w:pPr>
              <w:rPr>
                <w:rFonts w:ascii="Arial" w:hAnsi="Arial" w:cs="Arial"/>
                <w:sz w:val="20"/>
                <w:szCs w:val="20"/>
              </w:rPr>
            </w:pPr>
            <w:hyperlink r:id="rId13" w:history="1">
              <w:r w:rsidR="00A019B7" w:rsidRPr="00A019B7">
                <w:rPr>
                  <w:rStyle w:val="Hyperlink"/>
                  <w:rFonts w:cs="Arial"/>
                  <w:sz w:val="20"/>
                  <w:szCs w:val="20"/>
                </w:rPr>
                <w:t>LOLEW@orsted.co.uk</w:t>
              </w:r>
            </w:hyperlink>
          </w:p>
        </w:tc>
      </w:tr>
      <w:tr w:rsidR="006A724E" w:rsidRPr="00683A0C" w14:paraId="037432DD" w14:textId="77777777" w:rsidTr="00BB5A00">
        <w:tc>
          <w:tcPr>
            <w:tcW w:w="1516" w:type="pct"/>
            <w:tcBorders>
              <w:bottom w:val="single" w:sz="4" w:space="0" w:color="auto"/>
            </w:tcBorders>
          </w:tcPr>
          <w:p w14:paraId="037432DB" w14:textId="77777777" w:rsidR="006A724E" w:rsidRPr="00683A0C" w:rsidRDefault="006A724E" w:rsidP="00BB5A00">
            <w:pPr>
              <w:rPr>
                <w:rFonts w:ascii="Arial" w:hAnsi="Arial" w:cs="Arial"/>
                <w:b/>
                <w:sz w:val="20"/>
                <w:szCs w:val="16"/>
              </w:rPr>
            </w:pPr>
            <w:r w:rsidRPr="00683A0C">
              <w:rPr>
                <w:rFonts w:ascii="Arial" w:hAnsi="Arial" w:cs="Arial"/>
                <w:b/>
                <w:sz w:val="20"/>
                <w:szCs w:val="16"/>
              </w:rPr>
              <w:t>CDSP Contact Name</w:t>
            </w:r>
          </w:p>
        </w:tc>
        <w:tc>
          <w:tcPr>
            <w:tcW w:w="3484" w:type="pct"/>
            <w:tcBorders>
              <w:bottom w:val="single" w:sz="4" w:space="0" w:color="auto"/>
            </w:tcBorders>
          </w:tcPr>
          <w:p w14:paraId="037432DC" w14:textId="77777777" w:rsidR="006A724E" w:rsidRPr="00B45EC2" w:rsidRDefault="00B45EC2" w:rsidP="00BB5A00">
            <w:pPr>
              <w:rPr>
                <w:rFonts w:ascii="Arial" w:hAnsi="Arial" w:cs="Arial"/>
                <w:sz w:val="20"/>
                <w:szCs w:val="20"/>
              </w:rPr>
            </w:pPr>
            <w:r w:rsidRPr="00B45EC2">
              <w:rPr>
                <w:rFonts w:ascii="Arial" w:hAnsi="Arial" w:cs="Arial"/>
                <w:sz w:val="20"/>
                <w:szCs w:val="20"/>
              </w:rPr>
              <w:t>David Addison</w:t>
            </w:r>
          </w:p>
        </w:tc>
      </w:tr>
      <w:tr w:rsidR="006A724E" w:rsidRPr="00683A0C" w14:paraId="037432E1" w14:textId="77777777" w:rsidTr="00BB5A00">
        <w:tc>
          <w:tcPr>
            <w:tcW w:w="1516" w:type="pct"/>
            <w:tcBorders>
              <w:bottom w:val="single" w:sz="4" w:space="0" w:color="auto"/>
            </w:tcBorders>
          </w:tcPr>
          <w:p w14:paraId="037432DE" w14:textId="77777777" w:rsidR="006A724E" w:rsidRPr="00683A0C" w:rsidRDefault="006A724E" w:rsidP="00BB5A00">
            <w:pPr>
              <w:rPr>
                <w:rFonts w:ascii="Arial" w:hAnsi="Arial" w:cs="Arial"/>
                <w:b/>
                <w:sz w:val="20"/>
                <w:szCs w:val="16"/>
              </w:rPr>
            </w:pPr>
            <w:r w:rsidRPr="00683A0C">
              <w:rPr>
                <w:rFonts w:ascii="Arial" w:hAnsi="Arial" w:cs="Arial"/>
                <w:b/>
                <w:sz w:val="20"/>
                <w:szCs w:val="16"/>
              </w:rPr>
              <w:t xml:space="preserve">CDSP Contact Details </w:t>
            </w:r>
          </w:p>
        </w:tc>
        <w:tc>
          <w:tcPr>
            <w:tcW w:w="3484" w:type="pct"/>
            <w:tcBorders>
              <w:bottom w:val="single" w:sz="4" w:space="0" w:color="auto"/>
            </w:tcBorders>
          </w:tcPr>
          <w:p w14:paraId="037432DF" w14:textId="77777777" w:rsidR="00B45EC2" w:rsidRPr="00B45EC2" w:rsidRDefault="00B45EC2" w:rsidP="00BB5A00">
            <w:pPr>
              <w:rPr>
                <w:rFonts w:cs="Arial"/>
                <w:sz w:val="20"/>
                <w:szCs w:val="20"/>
              </w:rPr>
            </w:pPr>
            <w:r>
              <w:rPr>
                <w:rFonts w:cs="Arial"/>
                <w:sz w:val="20"/>
                <w:szCs w:val="20"/>
              </w:rPr>
              <w:t xml:space="preserve"> </w:t>
            </w:r>
            <w:r w:rsidRPr="00B45EC2">
              <w:rPr>
                <w:rFonts w:cs="Arial"/>
                <w:sz w:val="20"/>
                <w:szCs w:val="20"/>
              </w:rPr>
              <w:t xml:space="preserve">0121 623 2752 </w:t>
            </w:r>
            <w:r>
              <w:rPr>
                <w:rFonts w:cs="Arial"/>
                <w:sz w:val="20"/>
                <w:szCs w:val="20"/>
              </w:rPr>
              <w:t xml:space="preserve">/ </w:t>
            </w:r>
            <w:r w:rsidRPr="00B45EC2">
              <w:rPr>
                <w:rFonts w:cs="Arial"/>
                <w:sz w:val="20"/>
                <w:szCs w:val="20"/>
              </w:rPr>
              <w:t>07428559800</w:t>
            </w:r>
          </w:p>
          <w:p w14:paraId="037432E0" w14:textId="77777777" w:rsidR="00B45EC2" w:rsidRPr="00B45EC2" w:rsidRDefault="004B404E" w:rsidP="00BB5A00">
            <w:pPr>
              <w:rPr>
                <w:rFonts w:ascii="Arial" w:hAnsi="Arial" w:cs="Arial"/>
                <w:sz w:val="20"/>
                <w:szCs w:val="20"/>
              </w:rPr>
            </w:pPr>
            <w:hyperlink r:id="rId14" w:history="1">
              <w:r w:rsidR="00B45EC2" w:rsidRPr="00B45EC2">
                <w:rPr>
                  <w:rStyle w:val="Hyperlink"/>
                  <w:rFonts w:cs="Arial"/>
                  <w:sz w:val="20"/>
                  <w:szCs w:val="20"/>
                </w:rPr>
                <w:t>david.addison@xoserve.com</w:t>
              </w:r>
            </w:hyperlink>
          </w:p>
        </w:tc>
      </w:tr>
      <w:tr w:rsidR="006A724E" w:rsidRPr="00683A0C" w14:paraId="037432E4" w14:textId="77777777" w:rsidTr="00BB5A00">
        <w:tc>
          <w:tcPr>
            <w:tcW w:w="1516" w:type="pct"/>
            <w:tcBorders>
              <w:bottom w:val="single" w:sz="4" w:space="0" w:color="auto"/>
            </w:tcBorders>
          </w:tcPr>
          <w:p w14:paraId="037432E2" w14:textId="77777777" w:rsidR="006A724E" w:rsidRPr="00683A0C" w:rsidRDefault="006A724E" w:rsidP="00BB5A00">
            <w:pPr>
              <w:rPr>
                <w:rFonts w:ascii="Arial" w:hAnsi="Arial" w:cs="Arial"/>
                <w:b/>
                <w:sz w:val="20"/>
                <w:szCs w:val="16"/>
              </w:rPr>
            </w:pPr>
            <w:r w:rsidRPr="00683A0C">
              <w:rPr>
                <w:rFonts w:ascii="Arial" w:hAnsi="Arial" w:cs="Arial"/>
                <w:b/>
                <w:sz w:val="20"/>
                <w:szCs w:val="16"/>
              </w:rPr>
              <w:t>Change Status</w:t>
            </w:r>
          </w:p>
        </w:tc>
        <w:tc>
          <w:tcPr>
            <w:tcW w:w="3484" w:type="pct"/>
            <w:tcBorders>
              <w:bottom w:val="single" w:sz="4" w:space="0" w:color="auto"/>
            </w:tcBorders>
          </w:tcPr>
          <w:p w14:paraId="037432E3" w14:textId="77777777" w:rsidR="006A724E" w:rsidRPr="00683A0C" w:rsidRDefault="006A724E" w:rsidP="00A019B7">
            <w:pPr>
              <w:rPr>
                <w:rFonts w:ascii="Arial" w:hAnsi="Arial" w:cs="Arial"/>
                <w:sz w:val="20"/>
                <w:szCs w:val="16"/>
              </w:rPr>
            </w:pPr>
            <w:r w:rsidRPr="00683A0C">
              <w:rPr>
                <w:rFonts w:ascii="Arial" w:hAnsi="Arial" w:cs="Arial"/>
                <w:sz w:val="20"/>
                <w:szCs w:val="16"/>
              </w:rPr>
              <w:t xml:space="preserve">Proposal </w:t>
            </w:r>
          </w:p>
        </w:tc>
      </w:tr>
      <w:tr w:rsidR="006A724E" w:rsidRPr="00683A0C" w14:paraId="037432E6" w14:textId="77777777" w:rsidTr="00BB5A00">
        <w:tc>
          <w:tcPr>
            <w:tcW w:w="5000" w:type="pct"/>
            <w:gridSpan w:val="2"/>
            <w:shd w:val="clear" w:color="auto" w:fill="D6DCF0" w:themeFill="accent1" w:themeFillTint="33"/>
          </w:tcPr>
          <w:p w14:paraId="037432E5" w14:textId="77777777" w:rsidR="006A724E" w:rsidRPr="00683A0C" w:rsidRDefault="006A724E" w:rsidP="00BB5A00">
            <w:pPr>
              <w:rPr>
                <w:rFonts w:ascii="Arial" w:hAnsi="Arial" w:cs="Arial"/>
                <w:b/>
                <w:sz w:val="20"/>
                <w:szCs w:val="16"/>
              </w:rPr>
            </w:pPr>
            <w:r w:rsidRPr="00683A0C">
              <w:rPr>
                <w:rFonts w:ascii="Arial" w:hAnsi="Arial" w:cs="Arial"/>
                <w:b/>
                <w:sz w:val="20"/>
                <w:szCs w:val="16"/>
              </w:rPr>
              <w:t>Section 1: Impacted Parties</w:t>
            </w:r>
          </w:p>
        </w:tc>
      </w:tr>
      <w:tr w:rsidR="006A724E" w:rsidRPr="00683A0C" w14:paraId="037432EC" w14:textId="77777777" w:rsidTr="00BB5A00">
        <w:tc>
          <w:tcPr>
            <w:tcW w:w="1516" w:type="pct"/>
            <w:tcBorders>
              <w:bottom w:val="single" w:sz="4" w:space="0" w:color="auto"/>
            </w:tcBorders>
          </w:tcPr>
          <w:p w14:paraId="037432E7" w14:textId="77777777" w:rsidR="006A724E" w:rsidRPr="00683A0C" w:rsidRDefault="006A724E" w:rsidP="00BB5A00">
            <w:pPr>
              <w:rPr>
                <w:rFonts w:ascii="Arial" w:hAnsi="Arial" w:cs="Arial"/>
                <w:b/>
                <w:sz w:val="20"/>
                <w:szCs w:val="16"/>
              </w:rPr>
            </w:pPr>
            <w:r w:rsidRPr="00683A0C">
              <w:rPr>
                <w:rFonts w:ascii="Arial" w:hAnsi="Arial" w:cs="Arial"/>
                <w:b/>
                <w:sz w:val="20"/>
                <w:szCs w:val="16"/>
              </w:rPr>
              <w:t>Customer Class(</w:t>
            </w:r>
            <w:proofErr w:type="spellStart"/>
            <w:r w:rsidRPr="00683A0C">
              <w:rPr>
                <w:rFonts w:ascii="Arial" w:hAnsi="Arial" w:cs="Arial"/>
                <w:b/>
                <w:sz w:val="20"/>
                <w:szCs w:val="16"/>
              </w:rPr>
              <w:t>es</w:t>
            </w:r>
            <w:proofErr w:type="spellEnd"/>
            <w:r w:rsidRPr="00683A0C">
              <w:rPr>
                <w:rFonts w:ascii="Arial" w:hAnsi="Arial" w:cs="Arial"/>
                <w:b/>
                <w:sz w:val="20"/>
                <w:szCs w:val="16"/>
              </w:rPr>
              <w:t>)</w:t>
            </w:r>
          </w:p>
        </w:tc>
        <w:tc>
          <w:tcPr>
            <w:tcW w:w="3484" w:type="pct"/>
            <w:tcBorders>
              <w:bottom w:val="single" w:sz="4" w:space="0" w:color="auto"/>
            </w:tcBorders>
          </w:tcPr>
          <w:p w14:paraId="037432E8" w14:textId="77777777" w:rsidR="00A019B7" w:rsidRPr="00A019B7" w:rsidRDefault="004B404E" w:rsidP="00A019B7">
            <w:pPr>
              <w:rPr>
                <w:rFonts w:asciiTheme="majorHAnsi" w:hAnsiTheme="majorHAnsi" w:cstheme="majorHAnsi"/>
                <w:sz w:val="20"/>
                <w:szCs w:val="20"/>
              </w:rPr>
            </w:pPr>
            <w:sdt>
              <w:sdtPr>
                <w:rPr>
                  <w:rFonts w:asciiTheme="majorHAnsi" w:hAnsiTheme="majorHAnsi" w:cstheme="majorHAnsi"/>
                </w:rPr>
                <w:id w:val="-1875834738"/>
                <w14:checkbox>
                  <w14:checked w14:val="1"/>
                  <w14:checkedState w14:val="2612" w14:font="MS Gothic"/>
                  <w14:uncheckedState w14:val="2610" w14:font="MS Gothic"/>
                </w14:checkbox>
              </w:sdtPr>
              <w:sdtEndPr/>
              <w:sdtContent>
                <w:r w:rsidR="00A019B7" w:rsidRPr="00A019B7">
                  <w:rPr>
                    <w:rFonts w:ascii="MS Gothic" w:eastAsia="MS Gothic" w:hAnsi="MS Gothic" w:cs="MS Gothic" w:hint="eastAsia"/>
                    <w:sz w:val="20"/>
                    <w:szCs w:val="20"/>
                  </w:rPr>
                  <w:t>☒</w:t>
                </w:r>
              </w:sdtContent>
            </w:sdt>
            <w:r w:rsidR="00A019B7" w:rsidRPr="00A019B7">
              <w:rPr>
                <w:rFonts w:asciiTheme="majorHAnsi" w:hAnsiTheme="majorHAnsi" w:cstheme="majorHAnsi"/>
                <w:sz w:val="20"/>
                <w:szCs w:val="20"/>
              </w:rPr>
              <w:t xml:space="preserve"> </w:t>
            </w:r>
            <w:r w:rsidR="00A019B7" w:rsidRPr="00A019B7">
              <w:rPr>
                <w:rFonts w:asciiTheme="majorHAnsi" w:eastAsia="Times New Roman" w:hAnsiTheme="majorHAnsi" w:cstheme="majorHAnsi"/>
                <w:color w:val="000000"/>
                <w:sz w:val="20"/>
                <w:szCs w:val="20"/>
              </w:rPr>
              <w:t xml:space="preserve">Shipper </w:t>
            </w:r>
          </w:p>
          <w:p w14:paraId="037432E9" w14:textId="77777777" w:rsidR="00A019B7" w:rsidRPr="00A019B7" w:rsidRDefault="004B404E" w:rsidP="00A019B7">
            <w:pPr>
              <w:rPr>
                <w:rFonts w:asciiTheme="majorHAnsi" w:hAnsiTheme="majorHAnsi" w:cstheme="majorHAnsi"/>
                <w:sz w:val="20"/>
                <w:szCs w:val="20"/>
              </w:rPr>
            </w:pPr>
            <w:sdt>
              <w:sdtPr>
                <w:rPr>
                  <w:rFonts w:asciiTheme="majorHAnsi" w:hAnsiTheme="majorHAnsi" w:cstheme="majorHAnsi"/>
                </w:rPr>
                <w:id w:val="-1935273410"/>
                <w14:checkbox>
                  <w14:checked w14:val="0"/>
                  <w14:checkedState w14:val="2612" w14:font="MS Gothic"/>
                  <w14:uncheckedState w14:val="2610" w14:font="MS Gothic"/>
                </w14:checkbox>
              </w:sdtPr>
              <w:sdtEndPr/>
              <w:sdtContent>
                <w:r w:rsidR="00A019B7" w:rsidRPr="00A019B7">
                  <w:rPr>
                    <w:rFonts w:ascii="MS Gothic" w:eastAsia="MS Gothic" w:hAnsi="MS Gothic" w:cs="MS Gothic" w:hint="eastAsia"/>
                    <w:sz w:val="20"/>
                    <w:szCs w:val="20"/>
                  </w:rPr>
                  <w:t>☐</w:t>
                </w:r>
              </w:sdtContent>
            </w:sdt>
            <w:r w:rsidR="00A019B7" w:rsidRPr="00A019B7">
              <w:rPr>
                <w:rFonts w:asciiTheme="majorHAnsi" w:hAnsiTheme="majorHAnsi" w:cstheme="majorHAnsi"/>
                <w:sz w:val="20"/>
                <w:szCs w:val="20"/>
              </w:rPr>
              <w:t xml:space="preserve"> Distribution Network Operator</w:t>
            </w:r>
          </w:p>
          <w:p w14:paraId="037432EA" w14:textId="77777777" w:rsidR="00A019B7" w:rsidRPr="00A019B7" w:rsidRDefault="004B404E" w:rsidP="00A019B7">
            <w:pPr>
              <w:rPr>
                <w:rFonts w:asciiTheme="majorHAnsi" w:hAnsiTheme="majorHAnsi" w:cstheme="majorHAnsi"/>
                <w:sz w:val="20"/>
                <w:szCs w:val="20"/>
              </w:rPr>
            </w:pPr>
            <w:sdt>
              <w:sdtPr>
                <w:rPr>
                  <w:rFonts w:asciiTheme="majorHAnsi" w:hAnsiTheme="majorHAnsi" w:cstheme="majorHAnsi"/>
                </w:rPr>
                <w:id w:val="478268524"/>
                <w14:checkbox>
                  <w14:checked w14:val="0"/>
                  <w14:checkedState w14:val="2612" w14:font="MS Gothic"/>
                  <w14:uncheckedState w14:val="2610" w14:font="MS Gothic"/>
                </w14:checkbox>
              </w:sdtPr>
              <w:sdtEndPr/>
              <w:sdtContent>
                <w:r w:rsidR="00A019B7" w:rsidRPr="00A019B7">
                  <w:rPr>
                    <w:rFonts w:ascii="MS Gothic" w:eastAsia="MS Gothic" w:hAnsi="MS Gothic" w:cs="MS Gothic" w:hint="eastAsia"/>
                    <w:sz w:val="20"/>
                    <w:szCs w:val="20"/>
                  </w:rPr>
                  <w:t>☐</w:t>
                </w:r>
              </w:sdtContent>
            </w:sdt>
            <w:r w:rsidR="00A019B7" w:rsidRPr="00A019B7">
              <w:rPr>
                <w:rFonts w:asciiTheme="majorHAnsi" w:hAnsiTheme="majorHAnsi" w:cstheme="majorHAnsi"/>
                <w:sz w:val="20"/>
                <w:szCs w:val="20"/>
              </w:rPr>
              <w:t xml:space="preserve"> </w:t>
            </w:r>
            <w:proofErr w:type="spellStart"/>
            <w:r w:rsidR="00A019B7" w:rsidRPr="00A019B7">
              <w:rPr>
                <w:rFonts w:asciiTheme="majorHAnsi" w:hAnsiTheme="majorHAnsi" w:cstheme="majorHAnsi"/>
                <w:sz w:val="20"/>
                <w:szCs w:val="20"/>
              </w:rPr>
              <w:t>iGTs</w:t>
            </w:r>
            <w:proofErr w:type="spellEnd"/>
          </w:p>
          <w:p w14:paraId="037432EB" w14:textId="77777777" w:rsidR="006A724E" w:rsidRPr="00A019B7" w:rsidRDefault="004B404E" w:rsidP="00BB5A00">
            <w:pPr>
              <w:rPr>
                <w:rFonts w:asciiTheme="majorHAnsi" w:hAnsiTheme="majorHAnsi" w:cstheme="majorHAnsi"/>
                <w:sz w:val="20"/>
                <w:szCs w:val="20"/>
              </w:rPr>
            </w:pPr>
            <w:sdt>
              <w:sdtPr>
                <w:rPr>
                  <w:rFonts w:asciiTheme="majorHAnsi" w:hAnsiTheme="majorHAnsi" w:cstheme="majorHAnsi"/>
                </w:rPr>
                <w:id w:val="-1076280040"/>
                <w14:checkbox>
                  <w14:checked w14:val="0"/>
                  <w14:checkedState w14:val="2612" w14:font="MS Gothic"/>
                  <w14:uncheckedState w14:val="2610" w14:font="MS Gothic"/>
                </w14:checkbox>
              </w:sdtPr>
              <w:sdtEndPr/>
              <w:sdtContent>
                <w:r w:rsidR="00A019B7" w:rsidRPr="00A019B7">
                  <w:rPr>
                    <w:rFonts w:ascii="MS Gothic" w:eastAsia="MS Gothic" w:hAnsi="MS Gothic" w:cs="MS Gothic" w:hint="eastAsia"/>
                    <w:sz w:val="20"/>
                    <w:szCs w:val="20"/>
                  </w:rPr>
                  <w:t>☐</w:t>
                </w:r>
              </w:sdtContent>
            </w:sdt>
            <w:r w:rsidR="00A019B7" w:rsidRPr="00A019B7">
              <w:rPr>
                <w:rFonts w:asciiTheme="majorHAnsi" w:hAnsiTheme="majorHAnsi" w:cstheme="majorHAnsi"/>
                <w:sz w:val="20"/>
                <w:szCs w:val="20"/>
              </w:rPr>
              <w:t xml:space="preserve"> National Grid Transmission</w:t>
            </w:r>
          </w:p>
        </w:tc>
      </w:tr>
      <w:tr w:rsidR="006A724E" w:rsidRPr="00683A0C" w14:paraId="037432EE" w14:textId="77777777" w:rsidTr="00BB5A00">
        <w:tc>
          <w:tcPr>
            <w:tcW w:w="5000" w:type="pct"/>
            <w:gridSpan w:val="2"/>
            <w:shd w:val="clear" w:color="auto" w:fill="D6DCF0" w:themeFill="accent1" w:themeFillTint="33"/>
          </w:tcPr>
          <w:p w14:paraId="037432ED" w14:textId="77777777" w:rsidR="006A724E" w:rsidRPr="00683A0C" w:rsidRDefault="006A724E" w:rsidP="00BB5A00">
            <w:pPr>
              <w:rPr>
                <w:rFonts w:ascii="Arial" w:hAnsi="Arial" w:cs="Arial"/>
                <w:b/>
                <w:sz w:val="20"/>
                <w:szCs w:val="16"/>
              </w:rPr>
            </w:pPr>
            <w:r w:rsidRPr="00683A0C">
              <w:rPr>
                <w:rFonts w:ascii="Arial" w:hAnsi="Arial" w:cs="Arial"/>
                <w:b/>
                <w:sz w:val="20"/>
                <w:szCs w:val="16"/>
              </w:rPr>
              <w:t>Section 2: Proposed Change Solution / Final (redlined) Change</w:t>
            </w:r>
          </w:p>
        </w:tc>
      </w:tr>
      <w:tr w:rsidR="006A724E" w:rsidRPr="00683A0C" w14:paraId="037432F8" w14:textId="77777777" w:rsidTr="00BB5A00">
        <w:trPr>
          <w:trHeight w:val="826"/>
        </w:trPr>
        <w:tc>
          <w:tcPr>
            <w:tcW w:w="5000" w:type="pct"/>
            <w:gridSpan w:val="2"/>
            <w:tcBorders>
              <w:bottom w:val="single" w:sz="4" w:space="0" w:color="auto"/>
            </w:tcBorders>
          </w:tcPr>
          <w:p w14:paraId="037432EF" w14:textId="77777777" w:rsidR="00A019B7" w:rsidRPr="00A019B7" w:rsidRDefault="00A019B7" w:rsidP="00A019B7">
            <w:pPr>
              <w:rPr>
                <w:rFonts w:cs="Arial"/>
                <w:sz w:val="20"/>
              </w:rPr>
            </w:pPr>
            <w:r w:rsidRPr="00A019B7">
              <w:rPr>
                <w:rFonts w:cs="Arial"/>
                <w:sz w:val="20"/>
              </w:rPr>
              <w:t>During Nexus Implementation the validation between the meter index and the unconverted converter index was suspended.</w:t>
            </w:r>
          </w:p>
          <w:p w14:paraId="037432F0" w14:textId="77777777" w:rsidR="00A019B7" w:rsidRPr="00A019B7" w:rsidRDefault="00A019B7" w:rsidP="00A019B7">
            <w:pPr>
              <w:jc w:val="both"/>
              <w:rPr>
                <w:rFonts w:cs="Arial"/>
                <w:sz w:val="20"/>
              </w:rPr>
            </w:pPr>
            <w:r w:rsidRPr="00A019B7">
              <w:rPr>
                <w:rFonts w:cs="Arial"/>
                <w:sz w:val="20"/>
              </w:rPr>
              <w:t xml:space="preserve">Within the approved change pack we stated: </w:t>
            </w:r>
          </w:p>
          <w:p w14:paraId="037432F1" w14:textId="77777777" w:rsidR="00A019B7" w:rsidRPr="00A019B7" w:rsidRDefault="00A019B7" w:rsidP="00A019B7">
            <w:pPr>
              <w:jc w:val="both"/>
              <w:rPr>
                <w:rFonts w:cs="Arial"/>
                <w:sz w:val="20"/>
              </w:rPr>
            </w:pPr>
            <w:r w:rsidRPr="00A019B7">
              <w:rPr>
                <w:rFonts w:cs="Arial"/>
                <w:sz w:val="20"/>
              </w:rPr>
              <w:t xml:space="preserve">As a result of the change we recognised where meter, converter and AMR devices were present that “the AMR devices may be configured to either record the meter or uncorrected indexes in addition to the corrected index. Whilst it is acknowledged that AMR devices may only return two indexes from site this situation is currently encountered in the existing UK Link solution and User systems provide the relevant reading indexes to satisfy the conditionality.” </w:t>
            </w:r>
          </w:p>
          <w:p w14:paraId="037432F2" w14:textId="77777777" w:rsidR="00A019B7" w:rsidRPr="00A019B7" w:rsidRDefault="00A019B7" w:rsidP="00A019B7">
            <w:pPr>
              <w:jc w:val="both"/>
              <w:rPr>
                <w:rFonts w:cs="Arial"/>
                <w:sz w:val="20"/>
              </w:rPr>
            </w:pPr>
            <w:r w:rsidRPr="00A019B7">
              <w:rPr>
                <w:rFonts w:cs="Arial"/>
                <w:sz w:val="20"/>
              </w:rPr>
              <w:t>Xoserve previously provided the attached issue paper to the industry for discussion and to try to set out the requirements and solution.  No solution was agreed and Xoserve indicated that they intended to solicit further industry input.</w:t>
            </w:r>
          </w:p>
          <w:p w14:paraId="037432F3" w14:textId="77777777" w:rsidR="00A019B7" w:rsidRPr="00A019B7" w:rsidRDefault="00A019B7" w:rsidP="00A019B7">
            <w:pPr>
              <w:jc w:val="both"/>
              <w:rPr>
                <w:rFonts w:cs="Arial"/>
                <w:sz w:val="20"/>
              </w:rPr>
            </w:pPr>
          </w:p>
          <w:bookmarkStart w:id="0" w:name="_MON_1581095410"/>
          <w:bookmarkEnd w:id="0"/>
          <w:p w14:paraId="037432F4" w14:textId="77777777" w:rsidR="00A019B7" w:rsidRPr="00A019B7" w:rsidRDefault="00A019B7" w:rsidP="00A019B7">
            <w:pPr>
              <w:jc w:val="both"/>
              <w:rPr>
                <w:rFonts w:cs="Arial"/>
                <w:sz w:val="20"/>
              </w:rPr>
            </w:pPr>
            <w:r w:rsidRPr="00A019B7">
              <w:rPr>
                <w:rFonts w:ascii="Arial" w:eastAsiaTheme="minorHAnsi" w:hAnsi="Arial" w:cs="Arial"/>
                <w:sz w:val="20"/>
                <w:szCs w:val="20"/>
                <w:lang w:eastAsia="en-US"/>
              </w:rPr>
              <w:object w:dxaOrig="1551" w:dyaOrig="1004" w14:anchorId="037434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85pt;height:50.25pt" o:ole="">
                  <v:imagedata r:id="rId15" o:title=""/>
                </v:shape>
                <o:OLEObject Type="Embed" ProgID="Word.Document.12" ShapeID="_x0000_i1025" DrawAspect="Icon" ObjectID="_1598940865" r:id="rId16">
                  <o:FieldCodes>\s</o:FieldCodes>
                </o:OLEObject>
              </w:object>
            </w:r>
          </w:p>
          <w:p w14:paraId="037432F5" w14:textId="77777777" w:rsidR="00A019B7" w:rsidRDefault="00A019B7" w:rsidP="00A019B7">
            <w:pPr>
              <w:rPr>
                <w:rFonts w:cs="Arial"/>
                <w:sz w:val="20"/>
              </w:rPr>
            </w:pPr>
          </w:p>
          <w:p w14:paraId="037432F6" w14:textId="77777777" w:rsidR="00BA6E56" w:rsidRDefault="00A019B7" w:rsidP="00A019B7">
            <w:pPr>
              <w:rPr>
                <w:rFonts w:cs="Arial"/>
                <w:bCs/>
                <w:color w:val="0000FF"/>
                <w:sz w:val="20"/>
              </w:rPr>
            </w:pPr>
            <w:r w:rsidRPr="00A019B7">
              <w:rPr>
                <w:rFonts w:cs="Arial"/>
                <w:sz w:val="20"/>
              </w:rPr>
              <w:t>This change proposal is raised to ensure the industry supports the principal to assess the relevant indexes to be provided and the necessary validations.  This change proposal will enable Xoserve to assess the relevant solution options, impacts to file formats and necessary governance changes.</w:t>
            </w:r>
            <w:r w:rsidRPr="00A019B7">
              <w:rPr>
                <w:rFonts w:cs="Arial"/>
                <w:bCs/>
                <w:color w:val="0000FF"/>
                <w:sz w:val="20"/>
              </w:rPr>
              <w:t xml:space="preserve"> </w:t>
            </w:r>
          </w:p>
          <w:p w14:paraId="037432F7" w14:textId="77777777" w:rsidR="006A724E" w:rsidRPr="00A019B7" w:rsidRDefault="00A019B7" w:rsidP="00A019B7">
            <w:pPr>
              <w:rPr>
                <w:rFonts w:ascii="Arial" w:hAnsi="Arial" w:cs="Arial"/>
                <w:sz w:val="20"/>
                <w:szCs w:val="16"/>
              </w:rPr>
            </w:pPr>
            <w:r w:rsidRPr="00A019B7">
              <w:rPr>
                <w:rFonts w:cs="Arial"/>
                <w:bCs/>
                <w:color w:val="0000FF"/>
                <w:sz w:val="20"/>
              </w:rPr>
              <w:br/>
            </w:r>
          </w:p>
        </w:tc>
      </w:tr>
      <w:tr w:rsidR="006A724E" w:rsidRPr="00683A0C" w14:paraId="037432FB" w14:textId="77777777" w:rsidTr="00BB5A00">
        <w:tc>
          <w:tcPr>
            <w:tcW w:w="1516" w:type="pct"/>
            <w:tcBorders>
              <w:bottom w:val="single" w:sz="4" w:space="0" w:color="auto"/>
            </w:tcBorders>
            <w:shd w:val="clear" w:color="auto" w:fill="auto"/>
          </w:tcPr>
          <w:p w14:paraId="037432F9" w14:textId="77777777" w:rsidR="006A724E" w:rsidRPr="00683A0C" w:rsidRDefault="006A724E" w:rsidP="00BB5A00">
            <w:pPr>
              <w:rPr>
                <w:rFonts w:ascii="Arial" w:hAnsi="Arial" w:cs="Arial"/>
                <w:b/>
                <w:sz w:val="20"/>
                <w:szCs w:val="16"/>
              </w:rPr>
            </w:pPr>
            <w:r w:rsidRPr="00683A0C">
              <w:rPr>
                <w:rFonts w:ascii="Arial" w:hAnsi="Arial" w:cs="Arial"/>
                <w:b/>
                <w:sz w:val="20"/>
                <w:szCs w:val="16"/>
              </w:rPr>
              <w:t>Proposed Release</w:t>
            </w:r>
          </w:p>
        </w:tc>
        <w:tc>
          <w:tcPr>
            <w:tcW w:w="3484" w:type="pct"/>
            <w:tcBorders>
              <w:bottom w:val="single" w:sz="4" w:space="0" w:color="auto"/>
            </w:tcBorders>
            <w:shd w:val="clear" w:color="auto" w:fill="auto"/>
          </w:tcPr>
          <w:p w14:paraId="037432FA" w14:textId="77777777" w:rsidR="006A724E" w:rsidRPr="00683A0C" w:rsidRDefault="006A724E" w:rsidP="00A019B7">
            <w:pPr>
              <w:rPr>
                <w:rFonts w:ascii="Arial" w:hAnsi="Arial" w:cs="Arial"/>
                <w:b/>
                <w:sz w:val="20"/>
                <w:szCs w:val="16"/>
              </w:rPr>
            </w:pPr>
            <w:r w:rsidRPr="00683A0C">
              <w:rPr>
                <w:rFonts w:ascii="Arial" w:hAnsi="Arial" w:cs="Arial"/>
                <w:b/>
                <w:sz w:val="20"/>
                <w:szCs w:val="16"/>
              </w:rPr>
              <w:t>R</w:t>
            </w:r>
            <w:r w:rsidR="00A019B7">
              <w:rPr>
                <w:rFonts w:ascii="Arial" w:hAnsi="Arial" w:cs="Arial"/>
                <w:b/>
                <w:sz w:val="20"/>
                <w:szCs w:val="16"/>
              </w:rPr>
              <w:t>4 – June 2019</w:t>
            </w:r>
          </w:p>
        </w:tc>
      </w:tr>
      <w:tr w:rsidR="006A724E" w:rsidRPr="00683A0C" w14:paraId="037432FE" w14:textId="77777777" w:rsidTr="00BB5A00">
        <w:tc>
          <w:tcPr>
            <w:tcW w:w="1516" w:type="pct"/>
            <w:tcBorders>
              <w:bottom w:val="single" w:sz="4" w:space="0" w:color="auto"/>
            </w:tcBorders>
            <w:shd w:val="clear" w:color="auto" w:fill="auto"/>
          </w:tcPr>
          <w:p w14:paraId="037432FC" w14:textId="77777777" w:rsidR="006A724E" w:rsidRPr="00683A0C" w:rsidRDefault="006A724E" w:rsidP="00BB5A00">
            <w:pPr>
              <w:rPr>
                <w:rFonts w:ascii="Arial" w:hAnsi="Arial" w:cs="Arial"/>
                <w:b/>
                <w:sz w:val="20"/>
                <w:szCs w:val="16"/>
              </w:rPr>
            </w:pPr>
            <w:r w:rsidRPr="00683A0C">
              <w:rPr>
                <w:rFonts w:ascii="Arial" w:hAnsi="Arial" w:cs="Arial"/>
                <w:b/>
                <w:sz w:val="20"/>
                <w:szCs w:val="16"/>
              </w:rPr>
              <w:t xml:space="preserve">Proposed IA Period </w:t>
            </w:r>
          </w:p>
        </w:tc>
        <w:tc>
          <w:tcPr>
            <w:tcW w:w="3484" w:type="pct"/>
            <w:tcBorders>
              <w:bottom w:val="single" w:sz="4" w:space="0" w:color="auto"/>
            </w:tcBorders>
            <w:shd w:val="clear" w:color="auto" w:fill="auto"/>
          </w:tcPr>
          <w:p w14:paraId="037432FD" w14:textId="77777777" w:rsidR="006A724E" w:rsidRPr="00683A0C" w:rsidRDefault="0009080A" w:rsidP="00BB5A00">
            <w:pPr>
              <w:rPr>
                <w:rFonts w:ascii="Arial" w:hAnsi="Arial" w:cs="Arial"/>
                <w:b/>
                <w:sz w:val="20"/>
                <w:szCs w:val="16"/>
              </w:rPr>
            </w:pPr>
            <w:r>
              <w:rPr>
                <w:rFonts w:ascii="Arial" w:hAnsi="Arial" w:cs="Arial"/>
                <w:b/>
                <w:sz w:val="20"/>
                <w:szCs w:val="16"/>
              </w:rPr>
              <w:t>15</w:t>
            </w:r>
            <w:r w:rsidR="006A724E" w:rsidRPr="00683A0C">
              <w:rPr>
                <w:rFonts w:ascii="Arial" w:hAnsi="Arial" w:cs="Arial"/>
                <w:b/>
                <w:sz w:val="20"/>
                <w:szCs w:val="16"/>
              </w:rPr>
              <w:t xml:space="preserve">WD </w:t>
            </w:r>
          </w:p>
        </w:tc>
      </w:tr>
      <w:tr w:rsidR="006A724E" w:rsidRPr="00683A0C" w14:paraId="03743300" w14:textId="77777777" w:rsidTr="00BB5A00">
        <w:tc>
          <w:tcPr>
            <w:tcW w:w="5000" w:type="pct"/>
            <w:gridSpan w:val="2"/>
            <w:tcBorders>
              <w:bottom w:val="single" w:sz="4" w:space="0" w:color="auto"/>
            </w:tcBorders>
            <w:shd w:val="clear" w:color="auto" w:fill="D6DCF0" w:themeFill="accent1" w:themeFillTint="33"/>
          </w:tcPr>
          <w:p w14:paraId="037432FF" w14:textId="77777777" w:rsidR="006A724E" w:rsidRPr="00683A0C" w:rsidRDefault="006A724E" w:rsidP="00BB5A00">
            <w:pPr>
              <w:rPr>
                <w:rFonts w:ascii="Arial" w:hAnsi="Arial" w:cs="Arial"/>
                <w:b/>
                <w:sz w:val="20"/>
                <w:szCs w:val="16"/>
              </w:rPr>
            </w:pPr>
            <w:r w:rsidRPr="00683A0C">
              <w:rPr>
                <w:rFonts w:ascii="Arial" w:hAnsi="Arial" w:cs="Arial"/>
                <w:b/>
                <w:sz w:val="20"/>
                <w:szCs w:val="16"/>
              </w:rPr>
              <w:t xml:space="preserve">Section 3: Benefits and Justification </w:t>
            </w:r>
          </w:p>
        </w:tc>
      </w:tr>
      <w:tr w:rsidR="006A724E" w:rsidRPr="00683A0C" w14:paraId="03743302" w14:textId="77777777" w:rsidTr="00BB5A00">
        <w:tc>
          <w:tcPr>
            <w:tcW w:w="5000" w:type="pct"/>
            <w:gridSpan w:val="2"/>
            <w:shd w:val="clear" w:color="auto" w:fill="auto"/>
          </w:tcPr>
          <w:p w14:paraId="03743301" w14:textId="77777777" w:rsidR="006A724E" w:rsidRPr="00683A0C" w:rsidRDefault="00BA6E56" w:rsidP="00BA6E56">
            <w:pPr>
              <w:rPr>
                <w:rFonts w:ascii="Arial" w:hAnsi="Arial" w:cs="Arial"/>
                <w:b/>
                <w:sz w:val="20"/>
                <w:szCs w:val="16"/>
              </w:rPr>
            </w:pPr>
            <w:r w:rsidRPr="00A019B7">
              <w:rPr>
                <w:rFonts w:cs="Arial"/>
                <w:sz w:val="20"/>
              </w:rPr>
              <w:t>Where AMR devices are fitted at Supply Meter Points in addition to a converter then Users are required to provide three indexes in the file formats.  It is understood that Users are unable to obtain three indexes from site in such a configuration.  In order to fulfil these requirements there is a risk that Users will compromise the quality of Meter Readings submitted to UK Link with consequential impacts to downstream processes.</w:t>
            </w:r>
            <w:r>
              <w:rPr>
                <w:rFonts w:cs="Arial"/>
                <w:sz w:val="20"/>
              </w:rPr>
              <w:t xml:space="preserve"> This change will ensure the data quality remains. </w:t>
            </w:r>
          </w:p>
        </w:tc>
      </w:tr>
      <w:tr w:rsidR="006A724E" w:rsidRPr="00683A0C" w14:paraId="03743304" w14:textId="77777777" w:rsidTr="00BB5A00">
        <w:tc>
          <w:tcPr>
            <w:tcW w:w="5000" w:type="pct"/>
            <w:gridSpan w:val="2"/>
            <w:shd w:val="clear" w:color="auto" w:fill="D6DCF0" w:themeFill="accent1" w:themeFillTint="33"/>
          </w:tcPr>
          <w:p w14:paraId="03743303" w14:textId="77777777" w:rsidR="006A724E" w:rsidRPr="00683A0C" w:rsidRDefault="006A724E" w:rsidP="00BB5A00">
            <w:pPr>
              <w:rPr>
                <w:rFonts w:ascii="Arial" w:hAnsi="Arial" w:cs="Arial"/>
                <w:sz w:val="20"/>
                <w:szCs w:val="16"/>
              </w:rPr>
            </w:pPr>
            <w:r w:rsidRPr="00683A0C">
              <w:rPr>
                <w:rFonts w:ascii="Arial" w:hAnsi="Arial" w:cs="Arial"/>
                <w:b/>
                <w:sz w:val="20"/>
                <w:szCs w:val="16"/>
              </w:rPr>
              <w:lastRenderedPageBreak/>
              <w:t xml:space="preserve">Section 4: Delivery Sub-Group (DSG) Recommendations </w:t>
            </w:r>
          </w:p>
        </w:tc>
      </w:tr>
      <w:tr w:rsidR="006A724E" w:rsidRPr="00683A0C" w14:paraId="03743306" w14:textId="77777777" w:rsidTr="00BB5A00">
        <w:tc>
          <w:tcPr>
            <w:tcW w:w="5000" w:type="pct"/>
            <w:gridSpan w:val="2"/>
          </w:tcPr>
          <w:p w14:paraId="03743305" w14:textId="77777777" w:rsidR="006A724E" w:rsidRPr="00683A0C" w:rsidRDefault="00131356" w:rsidP="00131356">
            <w:pPr>
              <w:rPr>
                <w:rFonts w:ascii="Arial" w:hAnsi="Arial" w:cs="Arial"/>
                <w:b/>
                <w:sz w:val="20"/>
                <w:szCs w:val="16"/>
              </w:rPr>
            </w:pPr>
            <w:r>
              <w:rPr>
                <w:rFonts w:ascii="Arial" w:hAnsi="Arial" w:cs="Arial"/>
                <w:sz w:val="20"/>
                <w:szCs w:val="16"/>
              </w:rPr>
              <w:t>See page 4</w:t>
            </w:r>
          </w:p>
        </w:tc>
      </w:tr>
      <w:tr w:rsidR="006A724E" w:rsidRPr="00683A0C" w14:paraId="03743309" w14:textId="77777777" w:rsidTr="00BB5A00">
        <w:tc>
          <w:tcPr>
            <w:tcW w:w="1516" w:type="pct"/>
          </w:tcPr>
          <w:p w14:paraId="03743307" w14:textId="77777777" w:rsidR="006A724E" w:rsidRPr="00683A0C" w:rsidRDefault="006A724E" w:rsidP="00BB5A00">
            <w:pPr>
              <w:rPr>
                <w:rFonts w:ascii="Arial" w:hAnsi="Arial" w:cs="Arial"/>
                <w:b/>
                <w:sz w:val="20"/>
                <w:szCs w:val="16"/>
              </w:rPr>
            </w:pPr>
            <w:r w:rsidRPr="00683A0C">
              <w:rPr>
                <w:rFonts w:ascii="Arial" w:hAnsi="Arial" w:cs="Arial"/>
                <w:b/>
                <w:sz w:val="20"/>
                <w:szCs w:val="16"/>
              </w:rPr>
              <w:t>DSG Recommendation</w:t>
            </w:r>
          </w:p>
        </w:tc>
        <w:tc>
          <w:tcPr>
            <w:tcW w:w="3484" w:type="pct"/>
          </w:tcPr>
          <w:p w14:paraId="60EA14F6" w14:textId="77777777" w:rsidR="007A69E2" w:rsidRPr="007A69E2" w:rsidRDefault="007A69E2" w:rsidP="007A69E2">
            <w:pPr>
              <w:rPr>
                <w:rFonts w:ascii="Arial" w:hAnsi="Arial" w:cs="Arial"/>
                <w:sz w:val="20"/>
                <w:szCs w:val="16"/>
              </w:rPr>
            </w:pPr>
            <w:r w:rsidRPr="007A69E2">
              <w:rPr>
                <w:rFonts w:ascii="Arial" w:hAnsi="Arial" w:cs="Arial"/>
                <w:sz w:val="20"/>
                <w:szCs w:val="16"/>
              </w:rPr>
              <w:t xml:space="preserve">Option </w:t>
            </w:r>
            <w:proofErr w:type="spellStart"/>
            <w:r w:rsidRPr="007A69E2">
              <w:rPr>
                <w:rFonts w:ascii="Arial" w:hAnsi="Arial" w:cs="Arial"/>
                <w:sz w:val="20"/>
                <w:szCs w:val="16"/>
              </w:rPr>
              <w:t>i</w:t>
            </w:r>
            <w:proofErr w:type="spellEnd"/>
            <w:r w:rsidRPr="007A69E2">
              <w:rPr>
                <w:rFonts w:ascii="Arial" w:hAnsi="Arial" w:cs="Arial"/>
                <w:sz w:val="20"/>
                <w:szCs w:val="16"/>
              </w:rPr>
              <w:t>) – Construction of the Meter Reading to include just meter and converted index is assumed to be valid regardless of the Meter Reading Source (preferred – typically only the converted index drives down stream processing).</w:t>
            </w:r>
          </w:p>
          <w:p w14:paraId="03743308" w14:textId="0B47EA09" w:rsidR="006A724E" w:rsidRPr="00683A0C" w:rsidRDefault="006A724E" w:rsidP="00BB5A00">
            <w:pPr>
              <w:rPr>
                <w:rFonts w:ascii="Arial" w:hAnsi="Arial" w:cs="Arial"/>
                <w:sz w:val="20"/>
                <w:szCs w:val="16"/>
              </w:rPr>
            </w:pPr>
          </w:p>
        </w:tc>
      </w:tr>
      <w:tr w:rsidR="006A724E" w:rsidRPr="00683A0C" w14:paraId="0374330C" w14:textId="77777777" w:rsidTr="00BB5A00">
        <w:tc>
          <w:tcPr>
            <w:tcW w:w="1516" w:type="pct"/>
            <w:tcBorders>
              <w:bottom w:val="single" w:sz="4" w:space="0" w:color="auto"/>
            </w:tcBorders>
          </w:tcPr>
          <w:p w14:paraId="0374330A" w14:textId="77777777" w:rsidR="006A724E" w:rsidRPr="00683A0C" w:rsidRDefault="006A724E" w:rsidP="00BB5A00">
            <w:pPr>
              <w:rPr>
                <w:rFonts w:ascii="Arial" w:hAnsi="Arial" w:cs="Arial"/>
                <w:b/>
                <w:sz w:val="20"/>
                <w:szCs w:val="16"/>
              </w:rPr>
            </w:pPr>
            <w:r w:rsidRPr="00683A0C">
              <w:rPr>
                <w:rFonts w:ascii="Arial" w:hAnsi="Arial" w:cs="Arial"/>
                <w:b/>
                <w:sz w:val="20"/>
                <w:szCs w:val="16"/>
              </w:rPr>
              <w:t>DSG Recommended Release</w:t>
            </w:r>
          </w:p>
        </w:tc>
        <w:tc>
          <w:tcPr>
            <w:tcW w:w="3484" w:type="pct"/>
            <w:tcBorders>
              <w:bottom w:val="single" w:sz="4" w:space="0" w:color="auto"/>
            </w:tcBorders>
          </w:tcPr>
          <w:p w14:paraId="0374330B" w14:textId="3AAAF4D4" w:rsidR="006A724E" w:rsidRPr="00683A0C" w:rsidRDefault="007A69E2" w:rsidP="00BB5A00">
            <w:pPr>
              <w:rPr>
                <w:rFonts w:ascii="Arial" w:hAnsi="Arial" w:cs="Arial"/>
                <w:sz w:val="20"/>
                <w:szCs w:val="16"/>
              </w:rPr>
            </w:pPr>
            <w:r>
              <w:rPr>
                <w:rFonts w:ascii="Arial" w:hAnsi="Arial" w:cs="Arial"/>
                <w:sz w:val="20"/>
                <w:szCs w:val="16"/>
              </w:rPr>
              <w:t>June 2019</w:t>
            </w:r>
          </w:p>
        </w:tc>
      </w:tr>
      <w:tr w:rsidR="006A724E" w:rsidRPr="00683A0C" w14:paraId="0374330E" w14:textId="77777777" w:rsidTr="00BB5A00">
        <w:tc>
          <w:tcPr>
            <w:tcW w:w="5000" w:type="pct"/>
            <w:gridSpan w:val="2"/>
            <w:shd w:val="clear" w:color="auto" w:fill="D6DCF0" w:themeFill="accent1" w:themeFillTint="33"/>
          </w:tcPr>
          <w:p w14:paraId="0374330D" w14:textId="77777777" w:rsidR="006A724E" w:rsidRPr="00683A0C" w:rsidRDefault="006A724E" w:rsidP="00BB5A00">
            <w:pPr>
              <w:rPr>
                <w:rFonts w:ascii="Arial" w:hAnsi="Arial" w:cs="Arial"/>
                <w:b/>
                <w:sz w:val="20"/>
                <w:szCs w:val="16"/>
              </w:rPr>
            </w:pPr>
            <w:r w:rsidRPr="00683A0C">
              <w:rPr>
                <w:rFonts w:ascii="Arial" w:hAnsi="Arial" w:cs="Arial"/>
                <w:b/>
                <w:sz w:val="20"/>
                <w:szCs w:val="16"/>
              </w:rPr>
              <w:t xml:space="preserve">Section 5: DSC Consultation  </w:t>
            </w:r>
          </w:p>
        </w:tc>
      </w:tr>
      <w:tr w:rsidR="006A724E" w:rsidRPr="00683A0C" w14:paraId="03743311" w14:textId="77777777" w:rsidTr="00BB5A00">
        <w:tc>
          <w:tcPr>
            <w:tcW w:w="1516" w:type="pct"/>
          </w:tcPr>
          <w:p w14:paraId="0374330F" w14:textId="77777777" w:rsidR="006A724E" w:rsidRPr="00683A0C" w:rsidRDefault="006A724E" w:rsidP="00BB5A00">
            <w:pPr>
              <w:rPr>
                <w:rFonts w:ascii="Arial" w:hAnsi="Arial" w:cs="Arial"/>
                <w:b/>
                <w:sz w:val="20"/>
                <w:szCs w:val="16"/>
              </w:rPr>
            </w:pPr>
            <w:r w:rsidRPr="00683A0C">
              <w:rPr>
                <w:rFonts w:ascii="Arial" w:hAnsi="Arial" w:cs="Arial"/>
                <w:b/>
                <w:sz w:val="20"/>
                <w:szCs w:val="16"/>
              </w:rPr>
              <w:t>Issued</w:t>
            </w:r>
          </w:p>
        </w:tc>
        <w:tc>
          <w:tcPr>
            <w:tcW w:w="3484" w:type="pct"/>
          </w:tcPr>
          <w:p w14:paraId="03743310" w14:textId="07628268" w:rsidR="006A724E" w:rsidRPr="00683A0C" w:rsidRDefault="007A69E2" w:rsidP="00BB5A00">
            <w:pPr>
              <w:rPr>
                <w:rFonts w:ascii="Arial" w:hAnsi="Arial" w:cs="Arial"/>
                <w:sz w:val="20"/>
                <w:szCs w:val="16"/>
              </w:rPr>
            </w:pPr>
            <w:r>
              <w:rPr>
                <w:rFonts w:ascii="Arial" w:hAnsi="Arial" w:cs="Arial"/>
                <w:sz w:val="20"/>
                <w:szCs w:val="16"/>
              </w:rPr>
              <w:t>10/08/2018</w:t>
            </w:r>
          </w:p>
        </w:tc>
      </w:tr>
      <w:tr w:rsidR="006A724E" w:rsidRPr="00683A0C" w14:paraId="03743314" w14:textId="77777777" w:rsidTr="00BB5A00">
        <w:tc>
          <w:tcPr>
            <w:tcW w:w="1516" w:type="pct"/>
          </w:tcPr>
          <w:p w14:paraId="03743312" w14:textId="77777777" w:rsidR="006A724E" w:rsidRPr="00683A0C" w:rsidRDefault="006A724E" w:rsidP="00BB5A00">
            <w:pPr>
              <w:rPr>
                <w:rFonts w:ascii="Arial" w:hAnsi="Arial" w:cs="Arial"/>
                <w:b/>
                <w:sz w:val="20"/>
                <w:szCs w:val="16"/>
              </w:rPr>
            </w:pPr>
            <w:r w:rsidRPr="00683A0C">
              <w:rPr>
                <w:rFonts w:ascii="Arial" w:hAnsi="Arial" w:cs="Arial"/>
                <w:b/>
                <w:sz w:val="20"/>
                <w:szCs w:val="16"/>
              </w:rPr>
              <w:t>Date(s) Issued</w:t>
            </w:r>
          </w:p>
        </w:tc>
        <w:tc>
          <w:tcPr>
            <w:tcW w:w="3484" w:type="pct"/>
          </w:tcPr>
          <w:p w14:paraId="03743313" w14:textId="5A96BC52" w:rsidR="006A724E" w:rsidRPr="00683A0C" w:rsidRDefault="007A69E2" w:rsidP="00BB5A00">
            <w:pPr>
              <w:rPr>
                <w:rFonts w:ascii="Arial" w:hAnsi="Arial" w:cs="Arial"/>
                <w:sz w:val="20"/>
                <w:szCs w:val="16"/>
              </w:rPr>
            </w:pPr>
            <w:r>
              <w:rPr>
                <w:rFonts w:ascii="Arial" w:hAnsi="Arial" w:cs="Arial"/>
                <w:sz w:val="20"/>
                <w:szCs w:val="16"/>
              </w:rPr>
              <w:t>24/08/2018</w:t>
            </w:r>
          </w:p>
        </w:tc>
      </w:tr>
      <w:tr w:rsidR="006A724E" w:rsidRPr="00683A0C" w14:paraId="03743317" w14:textId="77777777" w:rsidTr="00BB5A00">
        <w:tc>
          <w:tcPr>
            <w:tcW w:w="1516" w:type="pct"/>
            <w:tcBorders>
              <w:bottom w:val="single" w:sz="4" w:space="0" w:color="auto"/>
            </w:tcBorders>
          </w:tcPr>
          <w:p w14:paraId="03743315" w14:textId="77777777" w:rsidR="006A724E" w:rsidRPr="00683A0C" w:rsidRDefault="006A724E" w:rsidP="00BB5A00">
            <w:pPr>
              <w:rPr>
                <w:rFonts w:ascii="Arial" w:hAnsi="Arial" w:cs="Arial"/>
                <w:b/>
                <w:sz w:val="20"/>
                <w:szCs w:val="16"/>
              </w:rPr>
            </w:pPr>
            <w:r w:rsidRPr="00683A0C">
              <w:rPr>
                <w:rFonts w:ascii="Arial" w:hAnsi="Arial" w:cs="Arial"/>
                <w:b/>
                <w:sz w:val="20"/>
                <w:szCs w:val="16"/>
              </w:rPr>
              <w:t>Comms Ref(s)</w:t>
            </w:r>
          </w:p>
        </w:tc>
        <w:tc>
          <w:tcPr>
            <w:tcW w:w="3484" w:type="pct"/>
            <w:tcBorders>
              <w:bottom w:val="single" w:sz="4" w:space="0" w:color="auto"/>
            </w:tcBorders>
          </w:tcPr>
          <w:p w14:paraId="03743316" w14:textId="6B4E4486" w:rsidR="006A724E" w:rsidRPr="00683A0C" w:rsidRDefault="007A69E2" w:rsidP="00BB5A00">
            <w:pPr>
              <w:rPr>
                <w:rFonts w:ascii="Arial" w:hAnsi="Arial" w:cs="Arial"/>
                <w:sz w:val="20"/>
                <w:szCs w:val="16"/>
              </w:rPr>
            </w:pPr>
            <w:r>
              <w:rPr>
                <w:rFonts w:ascii="Arial" w:hAnsi="Arial" w:cs="Arial"/>
                <w:sz w:val="20"/>
                <w:szCs w:val="16"/>
              </w:rPr>
              <w:t>2043.5-RJ-RH</w:t>
            </w:r>
          </w:p>
        </w:tc>
      </w:tr>
      <w:tr w:rsidR="006A724E" w:rsidRPr="00683A0C" w14:paraId="0374331A" w14:textId="77777777" w:rsidTr="00BB5A00">
        <w:tc>
          <w:tcPr>
            <w:tcW w:w="1516" w:type="pct"/>
            <w:tcBorders>
              <w:bottom w:val="single" w:sz="4" w:space="0" w:color="auto"/>
            </w:tcBorders>
          </w:tcPr>
          <w:p w14:paraId="03743318" w14:textId="77777777" w:rsidR="006A724E" w:rsidRPr="00683A0C" w:rsidRDefault="006A724E" w:rsidP="00BB5A00">
            <w:pPr>
              <w:rPr>
                <w:rFonts w:ascii="Arial" w:hAnsi="Arial" w:cs="Arial"/>
                <w:b/>
                <w:sz w:val="20"/>
                <w:szCs w:val="16"/>
              </w:rPr>
            </w:pPr>
            <w:r w:rsidRPr="00683A0C">
              <w:rPr>
                <w:rFonts w:ascii="Arial" w:hAnsi="Arial" w:cs="Arial"/>
                <w:b/>
                <w:sz w:val="20"/>
                <w:szCs w:val="16"/>
              </w:rPr>
              <w:t>Number of Responses</w:t>
            </w:r>
          </w:p>
        </w:tc>
        <w:tc>
          <w:tcPr>
            <w:tcW w:w="3484" w:type="pct"/>
            <w:tcBorders>
              <w:bottom w:val="single" w:sz="4" w:space="0" w:color="auto"/>
            </w:tcBorders>
          </w:tcPr>
          <w:p w14:paraId="03743319" w14:textId="4287565E" w:rsidR="006A724E" w:rsidRPr="00683A0C" w:rsidRDefault="007A69E2" w:rsidP="00BB5A00">
            <w:pPr>
              <w:rPr>
                <w:rFonts w:ascii="Arial" w:hAnsi="Arial" w:cs="Arial"/>
                <w:sz w:val="20"/>
                <w:szCs w:val="16"/>
              </w:rPr>
            </w:pPr>
            <w:r>
              <w:rPr>
                <w:rFonts w:ascii="Arial" w:hAnsi="Arial" w:cs="Arial"/>
                <w:sz w:val="20"/>
                <w:szCs w:val="16"/>
              </w:rPr>
              <w:t>0</w:t>
            </w:r>
          </w:p>
        </w:tc>
      </w:tr>
      <w:tr w:rsidR="006A724E" w:rsidRPr="00683A0C" w14:paraId="0374331C" w14:textId="77777777" w:rsidTr="00BB5A00">
        <w:tc>
          <w:tcPr>
            <w:tcW w:w="5000" w:type="pct"/>
            <w:gridSpan w:val="2"/>
            <w:tcBorders>
              <w:bottom w:val="single" w:sz="4" w:space="0" w:color="auto"/>
            </w:tcBorders>
            <w:shd w:val="clear" w:color="auto" w:fill="D6DCF0" w:themeFill="accent1" w:themeFillTint="33"/>
          </w:tcPr>
          <w:p w14:paraId="0374331B" w14:textId="77777777" w:rsidR="006A724E" w:rsidRPr="00683A0C" w:rsidRDefault="006A724E" w:rsidP="00BB5A00">
            <w:pPr>
              <w:rPr>
                <w:rFonts w:ascii="Arial" w:hAnsi="Arial" w:cs="Arial"/>
                <w:sz w:val="20"/>
                <w:szCs w:val="16"/>
              </w:rPr>
            </w:pPr>
            <w:r w:rsidRPr="00683A0C">
              <w:rPr>
                <w:rFonts w:ascii="Arial" w:hAnsi="Arial" w:cs="Arial"/>
                <w:b/>
                <w:sz w:val="20"/>
                <w:szCs w:val="16"/>
              </w:rPr>
              <w:t>Section 6: Funding</w:t>
            </w:r>
          </w:p>
        </w:tc>
      </w:tr>
      <w:tr w:rsidR="006A724E" w:rsidRPr="00683A0C" w14:paraId="03743325" w14:textId="77777777" w:rsidTr="00BB5A00">
        <w:tc>
          <w:tcPr>
            <w:tcW w:w="1516" w:type="pct"/>
            <w:tcBorders>
              <w:bottom w:val="single" w:sz="4" w:space="0" w:color="auto"/>
            </w:tcBorders>
          </w:tcPr>
          <w:p w14:paraId="0374331D" w14:textId="77777777" w:rsidR="006A724E" w:rsidRPr="00683A0C" w:rsidRDefault="006A724E" w:rsidP="00BB5A00">
            <w:pPr>
              <w:rPr>
                <w:rFonts w:ascii="Arial" w:hAnsi="Arial" w:cs="Arial"/>
                <w:b/>
                <w:sz w:val="20"/>
                <w:szCs w:val="16"/>
              </w:rPr>
            </w:pPr>
            <w:r w:rsidRPr="00683A0C">
              <w:rPr>
                <w:rFonts w:ascii="Arial" w:hAnsi="Arial" w:cs="Arial"/>
                <w:b/>
                <w:sz w:val="20"/>
                <w:szCs w:val="16"/>
              </w:rPr>
              <w:t xml:space="preserve">Funding Classes </w:t>
            </w:r>
          </w:p>
        </w:tc>
        <w:tc>
          <w:tcPr>
            <w:tcW w:w="3484" w:type="pct"/>
            <w:tcBorders>
              <w:bottom w:val="single" w:sz="4" w:space="0" w:color="auto"/>
            </w:tcBorders>
          </w:tcPr>
          <w:p w14:paraId="0374331E" w14:textId="0FC842C3" w:rsidR="006A724E" w:rsidRPr="00683A0C" w:rsidRDefault="0009080A" w:rsidP="00BB5A00">
            <w:pPr>
              <w:rPr>
                <w:rFonts w:ascii="Arial" w:hAnsi="Arial" w:cs="Arial"/>
                <w:sz w:val="20"/>
                <w:szCs w:val="16"/>
              </w:rPr>
            </w:pPr>
            <w:r>
              <w:rPr>
                <w:rFonts w:ascii="MS Gothic" w:eastAsia="MS Gothic" w:hAnsi="MS Gothic" w:cs="MS Gothic" w:hint="eastAsia"/>
                <w:sz w:val="20"/>
                <w:szCs w:val="16"/>
              </w:rPr>
              <w:t>x</w:t>
            </w:r>
            <w:r w:rsidR="006A724E" w:rsidRPr="00683A0C">
              <w:rPr>
                <w:rFonts w:ascii="Arial" w:hAnsi="Arial" w:cs="Arial"/>
                <w:sz w:val="20"/>
                <w:szCs w:val="16"/>
              </w:rPr>
              <w:t xml:space="preserve"> </w:t>
            </w:r>
            <w:r>
              <w:rPr>
                <w:rFonts w:ascii="Arial" w:hAnsi="Arial" w:cs="Arial"/>
                <w:sz w:val="20"/>
                <w:szCs w:val="16"/>
              </w:rPr>
              <w:t xml:space="preserve">  </w:t>
            </w:r>
            <w:r w:rsidR="006A724E" w:rsidRPr="00683A0C">
              <w:rPr>
                <w:rFonts w:ascii="Arial" w:hAnsi="Arial" w:cs="Arial"/>
                <w:sz w:val="20"/>
                <w:szCs w:val="16"/>
              </w:rPr>
              <w:t xml:space="preserve">Shipper                              </w:t>
            </w:r>
            <w:r w:rsidR="00BC2A9B">
              <w:rPr>
                <w:rFonts w:ascii="Arial" w:hAnsi="Arial" w:cs="Arial"/>
                <w:sz w:val="20"/>
                <w:szCs w:val="16"/>
              </w:rPr>
              <w:t xml:space="preserve">                             </w:t>
            </w:r>
            <w:r w:rsidR="004E32DE">
              <w:rPr>
                <w:rFonts w:ascii="Arial" w:hAnsi="Arial" w:cs="Arial"/>
                <w:sz w:val="20"/>
                <w:szCs w:val="16"/>
              </w:rPr>
              <w:t>100</w:t>
            </w:r>
            <w:r w:rsidR="00BC2A9B">
              <w:rPr>
                <w:rFonts w:ascii="Arial" w:hAnsi="Arial" w:cs="Arial"/>
                <w:sz w:val="20"/>
                <w:szCs w:val="16"/>
              </w:rPr>
              <w:t xml:space="preserve">% </w:t>
            </w:r>
          </w:p>
          <w:p w14:paraId="0374331F" w14:textId="1F707474" w:rsidR="006A724E" w:rsidRPr="00683A0C" w:rsidRDefault="006A724E" w:rsidP="00BB5A00">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National Grid Transmission  </w:t>
            </w:r>
            <w:r w:rsidR="00BC2A9B">
              <w:rPr>
                <w:rFonts w:ascii="Arial" w:hAnsi="Arial" w:cs="Arial"/>
                <w:sz w:val="20"/>
                <w:szCs w:val="16"/>
              </w:rPr>
              <w:t xml:space="preserve">                           XX% </w:t>
            </w:r>
            <w:r w:rsidRPr="00683A0C">
              <w:rPr>
                <w:rFonts w:ascii="Arial" w:hAnsi="Arial" w:cs="Arial"/>
                <w:sz w:val="20"/>
                <w:szCs w:val="16"/>
              </w:rPr>
              <w:t xml:space="preserve"> </w:t>
            </w:r>
          </w:p>
          <w:p w14:paraId="03743320" w14:textId="51EDDE8F" w:rsidR="006A724E" w:rsidRPr="00683A0C" w:rsidRDefault="006A724E" w:rsidP="00BB5A00">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Distribution Network Operato</w:t>
            </w:r>
            <w:r w:rsidR="00BC2A9B">
              <w:rPr>
                <w:rFonts w:ascii="Arial" w:hAnsi="Arial" w:cs="Arial"/>
                <w:sz w:val="20"/>
                <w:szCs w:val="16"/>
              </w:rPr>
              <w:t xml:space="preserve">r                         XX% </w:t>
            </w:r>
          </w:p>
          <w:p w14:paraId="03743321" w14:textId="56ED7E94" w:rsidR="006A724E" w:rsidRPr="00683A0C" w:rsidRDefault="006A724E" w:rsidP="00BB5A00">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iGT                                        </w:t>
            </w:r>
            <w:r w:rsidR="00BC2A9B">
              <w:rPr>
                <w:rFonts w:ascii="Arial" w:hAnsi="Arial" w:cs="Arial"/>
                <w:sz w:val="20"/>
                <w:szCs w:val="16"/>
              </w:rPr>
              <w:t xml:space="preserve">                           XX% </w:t>
            </w:r>
            <w:r w:rsidRPr="00683A0C">
              <w:rPr>
                <w:rFonts w:ascii="Arial" w:hAnsi="Arial" w:cs="Arial"/>
                <w:sz w:val="20"/>
                <w:szCs w:val="16"/>
              </w:rPr>
              <w:t xml:space="preserve"> </w:t>
            </w:r>
          </w:p>
          <w:p w14:paraId="03743322" w14:textId="594C1797" w:rsidR="006A724E" w:rsidRDefault="006A724E" w:rsidP="00BB5A00">
            <w:pPr>
              <w:rPr>
                <w:rFonts w:ascii="Arial" w:hAnsi="Arial" w:cs="Arial"/>
                <w:sz w:val="20"/>
                <w:szCs w:val="16"/>
              </w:rPr>
            </w:pPr>
            <w:r w:rsidRPr="00683A0C">
              <w:rPr>
                <w:rFonts w:ascii="Arial" w:hAnsi="Arial" w:cs="Arial"/>
                <w:sz w:val="20"/>
                <w:szCs w:val="16"/>
              </w:rPr>
              <w:t xml:space="preserve">TOTAL                                                                           </w:t>
            </w:r>
          </w:p>
          <w:p w14:paraId="03743323" w14:textId="77777777" w:rsidR="00BA6E56" w:rsidRDefault="00BA6E56" w:rsidP="00BB5A00">
            <w:pPr>
              <w:rPr>
                <w:rFonts w:ascii="Arial" w:hAnsi="Arial" w:cs="Arial"/>
                <w:sz w:val="20"/>
                <w:szCs w:val="16"/>
              </w:rPr>
            </w:pPr>
          </w:p>
          <w:p w14:paraId="03743324" w14:textId="3C7926C1" w:rsidR="00BA6E56" w:rsidRPr="00683A0C" w:rsidRDefault="00BA6E56" w:rsidP="00BB5A00">
            <w:pPr>
              <w:rPr>
                <w:rFonts w:ascii="Arial" w:hAnsi="Arial" w:cs="Arial"/>
                <w:sz w:val="20"/>
                <w:szCs w:val="16"/>
              </w:rPr>
            </w:pPr>
          </w:p>
        </w:tc>
      </w:tr>
      <w:tr w:rsidR="00BA6E56" w:rsidRPr="00683A0C" w14:paraId="03743328" w14:textId="77777777" w:rsidTr="00BB5A00">
        <w:tc>
          <w:tcPr>
            <w:tcW w:w="1516" w:type="pct"/>
            <w:tcBorders>
              <w:bottom w:val="single" w:sz="4" w:space="0" w:color="auto"/>
            </w:tcBorders>
          </w:tcPr>
          <w:p w14:paraId="03743326" w14:textId="77777777" w:rsidR="00BA6E56" w:rsidRPr="00683A0C" w:rsidRDefault="00BA6E56" w:rsidP="00BB5A00">
            <w:pPr>
              <w:rPr>
                <w:rFonts w:ascii="Arial" w:hAnsi="Arial" w:cs="Arial"/>
                <w:b/>
                <w:sz w:val="20"/>
                <w:szCs w:val="16"/>
              </w:rPr>
            </w:pPr>
            <w:r w:rsidRPr="00683A0C">
              <w:rPr>
                <w:rFonts w:ascii="Arial" w:hAnsi="Arial" w:cs="Arial"/>
                <w:b/>
                <w:sz w:val="20"/>
                <w:szCs w:val="16"/>
              </w:rPr>
              <w:t>Service Line(s)</w:t>
            </w:r>
          </w:p>
        </w:tc>
        <w:tc>
          <w:tcPr>
            <w:tcW w:w="3484" w:type="pct"/>
            <w:tcBorders>
              <w:bottom w:val="single" w:sz="4" w:space="0" w:color="auto"/>
            </w:tcBorders>
          </w:tcPr>
          <w:p w14:paraId="03743327" w14:textId="25A5F6CE" w:rsidR="00BA6E56" w:rsidRPr="00683A0C" w:rsidRDefault="004E32DE" w:rsidP="004D1AF8">
            <w:pPr>
              <w:rPr>
                <w:rFonts w:ascii="Arial" w:hAnsi="Arial" w:cs="Arial"/>
                <w:sz w:val="20"/>
                <w:szCs w:val="16"/>
              </w:rPr>
            </w:pPr>
            <w:r>
              <w:rPr>
                <w:rFonts w:ascii="Arial" w:hAnsi="Arial" w:cs="Arial"/>
                <w:sz w:val="20"/>
                <w:szCs w:val="16"/>
              </w:rPr>
              <w:t>1 – Manage supply point registration</w:t>
            </w:r>
          </w:p>
        </w:tc>
      </w:tr>
      <w:tr w:rsidR="00BA6E56" w:rsidRPr="00683A0C" w14:paraId="0374332B" w14:textId="77777777" w:rsidTr="00BB5A00">
        <w:tc>
          <w:tcPr>
            <w:tcW w:w="1516" w:type="pct"/>
            <w:tcBorders>
              <w:bottom w:val="single" w:sz="4" w:space="0" w:color="auto"/>
            </w:tcBorders>
          </w:tcPr>
          <w:p w14:paraId="03743329" w14:textId="77777777" w:rsidR="00BA6E56" w:rsidRPr="00683A0C" w:rsidRDefault="00BA6E56" w:rsidP="00BB5A00">
            <w:pPr>
              <w:rPr>
                <w:rFonts w:ascii="Arial" w:hAnsi="Arial" w:cs="Arial"/>
                <w:b/>
                <w:sz w:val="20"/>
                <w:szCs w:val="16"/>
              </w:rPr>
            </w:pPr>
            <w:r w:rsidRPr="00683A0C">
              <w:rPr>
                <w:rFonts w:ascii="Arial" w:hAnsi="Arial" w:cs="Arial"/>
                <w:b/>
                <w:sz w:val="20"/>
                <w:szCs w:val="16"/>
              </w:rPr>
              <w:t xml:space="preserve">ROM or funding details </w:t>
            </w:r>
          </w:p>
        </w:tc>
        <w:tc>
          <w:tcPr>
            <w:tcW w:w="3484" w:type="pct"/>
            <w:tcBorders>
              <w:bottom w:val="single" w:sz="4" w:space="0" w:color="auto"/>
            </w:tcBorders>
          </w:tcPr>
          <w:p w14:paraId="0374332A" w14:textId="662013CF" w:rsidR="00BA6E56" w:rsidRPr="00683A0C" w:rsidRDefault="004E32DE" w:rsidP="004D1AF8">
            <w:pPr>
              <w:rPr>
                <w:rFonts w:ascii="Arial" w:hAnsi="Arial" w:cs="Arial"/>
                <w:sz w:val="20"/>
                <w:szCs w:val="16"/>
              </w:rPr>
            </w:pPr>
            <w:r>
              <w:rPr>
                <w:rFonts w:ascii="Arial" w:hAnsi="Arial" w:cs="Arial"/>
                <w:sz w:val="20"/>
                <w:szCs w:val="16"/>
              </w:rPr>
              <w:t>none</w:t>
            </w:r>
          </w:p>
        </w:tc>
      </w:tr>
      <w:tr w:rsidR="00BA6E56" w:rsidRPr="00683A0C" w14:paraId="0374332E" w14:textId="77777777" w:rsidTr="00BB5A00">
        <w:tc>
          <w:tcPr>
            <w:tcW w:w="1516" w:type="pct"/>
            <w:tcBorders>
              <w:bottom w:val="single" w:sz="4" w:space="0" w:color="auto"/>
            </w:tcBorders>
          </w:tcPr>
          <w:p w14:paraId="0374332C" w14:textId="77777777" w:rsidR="00BA6E56" w:rsidRPr="00683A0C" w:rsidRDefault="00BA6E56" w:rsidP="00BB5A00">
            <w:pPr>
              <w:rPr>
                <w:rFonts w:ascii="Arial" w:hAnsi="Arial" w:cs="Arial"/>
                <w:b/>
                <w:sz w:val="20"/>
                <w:szCs w:val="16"/>
              </w:rPr>
            </w:pPr>
            <w:r w:rsidRPr="00683A0C">
              <w:rPr>
                <w:rFonts w:ascii="Arial" w:hAnsi="Arial" w:cs="Arial"/>
                <w:b/>
                <w:sz w:val="20"/>
                <w:szCs w:val="16"/>
              </w:rPr>
              <w:t xml:space="preserve">Funding Comments </w:t>
            </w:r>
          </w:p>
        </w:tc>
        <w:tc>
          <w:tcPr>
            <w:tcW w:w="3484" w:type="pct"/>
            <w:tcBorders>
              <w:bottom w:val="single" w:sz="4" w:space="0" w:color="auto"/>
            </w:tcBorders>
          </w:tcPr>
          <w:p w14:paraId="0374332D" w14:textId="0EF5CA82" w:rsidR="00BA6E56" w:rsidRPr="00683A0C" w:rsidRDefault="004E32DE" w:rsidP="004D1AF8">
            <w:pPr>
              <w:rPr>
                <w:rFonts w:ascii="Arial" w:hAnsi="Arial" w:cs="Arial"/>
                <w:sz w:val="20"/>
                <w:szCs w:val="16"/>
              </w:rPr>
            </w:pPr>
            <w:r>
              <w:rPr>
                <w:rFonts w:ascii="Arial" w:hAnsi="Arial" w:cs="Arial"/>
                <w:sz w:val="20"/>
                <w:szCs w:val="16"/>
              </w:rPr>
              <w:t>none</w:t>
            </w:r>
          </w:p>
        </w:tc>
      </w:tr>
      <w:tr w:rsidR="00BA6E56" w:rsidRPr="00683A0C" w14:paraId="03743330" w14:textId="77777777" w:rsidTr="00BB5A00">
        <w:tc>
          <w:tcPr>
            <w:tcW w:w="5000" w:type="pct"/>
            <w:gridSpan w:val="2"/>
            <w:shd w:val="clear" w:color="auto" w:fill="D6DCF0" w:themeFill="accent1" w:themeFillTint="33"/>
          </w:tcPr>
          <w:p w14:paraId="0374332F" w14:textId="77777777" w:rsidR="00BA6E56" w:rsidRPr="00683A0C" w:rsidRDefault="00BA6E56" w:rsidP="00BB5A00">
            <w:pPr>
              <w:rPr>
                <w:rFonts w:ascii="Arial" w:hAnsi="Arial" w:cs="Arial"/>
                <w:sz w:val="20"/>
                <w:szCs w:val="16"/>
              </w:rPr>
            </w:pPr>
            <w:r w:rsidRPr="00683A0C">
              <w:rPr>
                <w:rFonts w:ascii="Arial" w:hAnsi="Arial" w:cs="Arial"/>
                <w:b/>
                <w:sz w:val="20"/>
                <w:szCs w:val="16"/>
              </w:rPr>
              <w:t>Section 7: DSC Voting Outcome</w:t>
            </w:r>
          </w:p>
        </w:tc>
      </w:tr>
      <w:tr w:rsidR="00BA6E56" w:rsidRPr="00683A0C" w14:paraId="03743337" w14:textId="77777777" w:rsidTr="00BB5A00">
        <w:tc>
          <w:tcPr>
            <w:tcW w:w="1516" w:type="pct"/>
          </w:tcPr>
          <w:p w14:paraId="03743331" w14:textId="77777777" w:rsidR="00BA6E56" w:rsidRPr="00683A0C" w:rsidRDefault="00BA6E56" w:rsidP="00BB5A00">
            <w:pPr>
              <w:rPr>
                <w:rFonts w:ascii="Arial" w:hAnsi="Arial" w:cs="Arial"/>
                <w:b/>
                <w:sz w:val="20"/>
                <w:szCs w:val="16"/>
              </w:rPr>
            </w:pPr>
            <w:r w:rsidRPr="00683A0C">
              <w:rPr>
                <w:rFonts w:ascii="Arial" w:hAnsi="Arial" w:cs="Arial"/>
                <w:b/>
                <w:sz w:val="20"/>
                <w:szCs w:val="16"/>
              </w:rPr>
              <w:t xml:space="preserve">Solution Voting </w:t>
            </w:r>
          </w:p>
        </w:tc>
        <w:tc>
          <w:tcPr>
            <w:tcW w:w="3484" w:type="pct"/>
          </w:tcPr>
          <w:p w14:paraId="7BF0468E" w14:textId="77777777" w:rsidR="006B2663" w:rsidRDefault="00BA6E56" w:rsidP="006B2663">
            <w:pPr>
              <w:rPr>
                <w:rFonts w:ascii="Arial" w:hAnsi="Arial" w:cs="Arial"/>
                <w:sz w:val="20"/>
                <w:szCs w:val="16"/>
              </w:rPr>
            </w:pPr>
            <w:r w:rsidRPr="00683A0C">
              <w:rPr>
                <w:rFonts w:ascii="Arial" w:hAnsi="Arial" w:cs="Arial"/>
                <w:sz w:val="20"/>
                <w:szCs w:val="16"/>
              </w:rPr>
              <w:t xml:space="preserve">Shipper                                      </w:t>
            </w:r>
            <w:r w:rsidR="00A217C6">
              <w:rPr>
                <w:rFonts w:ascii="Arial" w:hAnsi="Arial" w:cs="Arial"/>
                <w:sz w:val="20"/>
                <w:szCs w:val="16"/>
              </w:rPr>
              <w:t>Approve</w:t>
            </w:r>
            <w:r w:rsidRPr="00683A0C">
              <w:rPr>
                <w:rFonts w:ascii="Arial" w:hAnsi="Arial" w:cs="Arial"/>
                <w:sz w:val="20"/>
                <w:szCs w:val="16"/>
              </w:rPr>
              <w:t xml:space="preserve"> </w:t>
            </w:r>
          </w:p>
          <w:p w14:paraId="03743333" w14:textId="4BCFBB2F" w:rsidR="00BA6E56" w:rsidRPr="00683A0C" w:rsidRDefault="00BA6E56" w:rsidP="006B2663">
            <w:pPr>
              <w:rPr>
                <w:rFonts w:ascii="Arial" w:hAnsi="Arial" w:cs="Arial"/>
                <w:sz w:val="20"/>
                <w:szCs w:val="16"/>
              </w:rPr>
            </w:pPr>
            <w:bookmarkStart w:id="1" w:name="_GoBack"/>
            <w:bookmarkEnd w:id="1"/>
            <w:r w:rsidRPr="00683A0C">
              <w:rPr>
                <w:rFonts w:ascii="Arial" w:hAnsi="Arial" w:cs="Arial"/>
                <w:sz w:val="20"/>
                <w:szCs w:val="16"/>
              </w:rPr>
              <w:t>National Grid Transmission       NA</w:t>
            </w:r>
            <w:r w:rsidRPr="00683A0C">
              <w:rPr>
                <w:rFonts w:ascii="Arial" w:hAnsi="Arial" w:cs="Arial"/>
                <w:sz w:val="20"/>
                <w:szCs w:val="16"/>
              </w:rPr>
              <w:tab/>
            </w:r>
          </w:p>
          <w:p w14:paraId="03743334" w14:textId="5269227B" w:rsidR="00BA6E56" w:rsidRPr="00683A0C" w:rsidRDefault="00BA6E56" w:rsidP="00BB5A00">
            <w:pPr>
              <w:rPr>
                <w:rFonts w:ascii="Arial" w:hAnsi="Arial" w:cs="Arial"/>
                <w:sz w:val="20"/>
                <w:szCs w:val="16"/>
              </w:rPr>
            </w:pPr>
            <w:r w:rsidRPr="00683A0C">
              <w:rPr>
                <w:rFonts w:ascii="Arial" w:hAnsi="Arial" w:cs="Arial"/>
                <w:sz w:val="20"/>
                <w:szCs w:val="16"/>
              </w:rPr>
              <w:t xml:space="preserve">Distribution Network Operator   NA </w:t>
            </w:r>
          </w:p>
          <w:p w14:paraId="03743335" w14:textId="32B7B716" w:rsidR="00BA6E56" w:rsidRDefault="00BA6E56" w:rsidP="00BB5A00">
            <w:pPr>
              <w:rPr>
                <w:rFonts w:ascii="Arial" w:hAnsi="Arial" w:cs="Arial"/>
                <w:sz w:val="20"/>
                <w:szCs w:val="16"/>
              </w:rPr>
            </w:pPr>
            <w:r w:rsidRPr="00683A0C">
              <w:rPr>
                <w:rFonts w:ascii="Arial" w:hAnsi="Arial" w:cs="Arial"/>
                <w:sz w:val="20"/>
                <w:szCs w:val="16"/>
              </w:rPr>
              <w:t xml:space="preserve">iGT                                             NA </w:t>
            </w:r>
          </w:p>
          <w:p w14:paraId="03743336" w14:textId="14D8BC53" w:rsidR="00BA6E56" w:rsidRPr="00683A0C" w:rsidRDefault="00A217C6" w:rsidP="00BB5A00">
            <w:pPr>
              <w:rPr>
                <w:rFonts w:ascii="Arial" w:hAnsi="Arial" w:cs="Arial"/>
                <w:sz w:val="20"/>
                <w:szCs w:val="16"/>
              </w:rPr>
            </w:pPr>
            <w:r>
              <w:rPr>
                <w:rFonts w:ascii="Arial" w:hAnsi="Arial" w:cs="Arial"/>
                <w:sz w:val="20"/>
                <w:szCs w:val="16"/>
              </w:rPr>
              <w:t xml:space="preserve">Approved to proceed to </w:t>
            </w:r>
            <w:proofErr w:type="spellStart"/>
            <w:r>
              <w:rPr>
                <w:rFonts w:ascii="Arial" w:hAnsi="Arial" w:cs="Arial"/>
                <w:sz w:val="20"/>
                <w:szCs w:val="16"/>
              </w:rPr>
              <w:t>ICoSS</w:t>
            </w:r>
            <w:proofErr w:type="spellEnd"/>
          </w:p>
        </w:tc>
      </w:tr>
      <w:tr w:rsidR="00BA6E56" w:rsidRPr="00683A0C" w14:paraId="0374333A" w14:textId="77777777" w:rsidTr="00BB5A00">
        <w:tc>
          <w:tcPr>
            <w:tcW w:w="1516" w:type="pct"/>
          </w:tcPr>
          <w:p w14:paraId="03743338" w14:textId="77777777" w:rsidR="00BA6E56" w:rsidRPr="00683A0C" w:rsidRDefault="00BA6E56" w:rsidP="00BB5A00">
            <w:pPr>
              <w:rPr>
                <w:rFonts w:ascii="Arial" w:hAnsi="Arial" w:cs="Arial"/>
                <w:b/>
                <w:sz w:val="20"/>
                <w:szCs w:val="16"/>
              </w:rPr>
            </w:pPr>
            <w:r w:rsidRPr="00683A0C">
              <w:rPr>
                <w:rFonts w:ascii="Arial" w:hAnsi="Arial" w:cs="Arial"/>
                <w:b/>
                <w:sz w:val="20"/>
                <w:szCs w:val="16"/>
              </w:rPr>
              <w:t xml:space="preserve">Meeting Date </w:t>
            </w:r>
          </w:p>
        </w:tc>
        <w:tc>
          <w:tcPr>
            <w:tcW w:w="3484" w:type="pct"/>
          </w:tcPr>
          <w:p w14:paraId="03743339" w14:textId="59B24752" w:rsidR="00BA6E56" w:rsidRPr="00683A0C" w:rsidRDefault="00A217C6" w:rsidP="00BB5A00">
            <w:pPr>
              <w:rPr>
                <w:rFonts w:ascii="Arial" w:hAnsi="Arial" w:cs="Arial"/>
                <w:sz w:val="20"/>
                <w:szCs w:val="16"/>
              </w:rPr>
            </w:pPr>
            <w:r>
              <w:rPr>
                <w:rFonts w:ascii="Arial" w:hAnsi="Arial" w:cs="Arial"/>
                <w:sz w:val="20"/>
                <w:szCs w:val="16"/>
              </w:rPr>
              <w:t>12/09</w:t>
            </w:r>
            <w:r w:rsidR="00BA6E56">
              <w:rPr>
                <w:rFonts w:ascii="Arial" w:hAnsi="Arial" w:cs="Arial"/>
                <w:sz w:val="20"/>
                <w:szCs w:val="16"/>
              </w:rPr>
              <w:t>/2018</w:t>
            </w:r>
          </w:p>
        </w:tc>
      </w:tr>
      <w:tr w:rsidR="00BA6E56" w:rsidRPr="00683A0C" w14:paraId="0374333D" w14:textId="77777777" w:rsidTr="00BB5A00">
        <w:tc>
          <w:tcPr>
            <w:tcW w:w="1516" w:type="pct"/>
          </w:tcPr>
          <w:p w14:paraId="0374333B" w14:textId="77777777" w:rsidR="00BA6E56" w:rsidRPr="00683A0C" w:rsidRDefault="00BA6E56" w:rsidP="00BB5A00">
            <w:pPr>
              <w:rPr>
                <w:rFonts w:ascii="Arial" w:hAnsi="Arial" w:cs="Arial"/>
                <w:b/>
                <w:sz w:val="20"/>
                <w:szCs w:val="16"/>
              </w:rPr>
            </w:pPr>
            <w:r w:rsidRPr="00683A0C">
              <w:rPr>
                <w:rFonts w:ascii="Arial" w:hAnsi="Arial" w:cs="Arial"/>
                <w:b/>
                <w:sz w:val="20"/>
                <w:szCs w:val="16"/>
              </w:rPr>
              <w:t>Release Date</w:t>
            </w:r>
          </w:p>
        </w:tc>
        <w:tc>
          <w:tcPr>
            <w:tcW w:w="3484" w:type="pct"/>
          </w:tcPr>
          <w:p w14:paraId="0374333C" w14:textId="710D8A99" w:rsidR="00BA6E56" w:rsidRPr="00683A0C" w:rsidRDefault="00A217C6" w:rsidP="00BB5A00">
            <w:pPr>
              <w:rPr>
                <w:rFonts w:ascii="Arial" w:hAnsi="Arial" w:cs="Arial"/>
                <w:sz w:val="20"/>
                <w:szCs w:val="16"/>
              </w:rPr>
            </w:pPr>
            <w:r>
              <w:rPr>
                <w:rFonts w:ascii="Arial" w:hAnsi="Arial" w:cs="Arial"/>
                <w:sz w:val="20"/>
                <w:szCs w:val="16"/>
              </w:rPr>
              <w:t>Candidate for November 2019</w:t>
            </w:r>
          </w:p>
        </w:tc>
      </w:tr>
      <w:tr w:rsidR="00BA6E56" w:rsidRPr="00683A0C" w14:paraId="03743340" w14:textId="77777777" w:rsidTr="00BB5A00">
        <w:tc>
          <w:tcPr>
            <w:tcW w:w="1516" w:type="pct"/>
            <w:tcBorders>
              <w:bottom w:val="single" w:sz="4" w:space="0" w:color="auto"/>
            </w:tcBorders>
          </w:tcPr>
          <w:p w14:paraId="0374333E" w14:textId="77777777" w:rsidR="00BA6E56" w:rsidRPr="00683A0C" w:rsidRDefault="00BA6E56" w:rsidP="00BB5A00">
            <w:pPr>
              <w:rPr>
                <w:rFonts w:ascii="Arial" w:hAnsi="Arial" w:cs="Arial"/>
                <w:b/>
                <w:sz w:val="20"/>
                <w:szCs w:val="16"/>
              </w:rPr>
            </w:pPr>
            <w:r w:rsidRPr="00683A0C">
              <w:rPr>
                <w:rFonts w:ascii="Arial" w:hAnsi="Arial" w:cs="Arial"/>
                <w:b/>
                <w:sz w:val="20"/>
                <w:szCs w:val="16"/>
              </w:rPr>
              <w:t xml:space="preserve">Overall Outcome </w:t>
            </w:r>
          </w:p>
        </w:tc>
        <w:tc>
          <w:tcPr>
            <w:tcW w:w="3484" w:type="pct"/>
            <w:tcBorders>
              <w:bottom w:val="single" w:sz="4" w:space="0" w:color="auto"/>
            </w:tcBorders>
          </w:tcPr>
          <w:p w14:paraId="0374333F" w14:textId="3CA75D42" w:rsidR="00BA6E56" w:rsidRPr="00683A0C" w:rsidRDefault="00A217C6" w:rsidP="00BB5A00">
            <w:pPr>
              <w:rPr>
                <w:rFonts w:ascii="Arial" w:hAnsi="Arial" w:cs="Arial"/>
                <w:sz w:val="20"/>
                <w:szCs w:val="16"/>
              </w:rPr>
            </w:pPr>
            <w:r>
              <w:rPr>
                <w:rFonts w:ascii="Arial" w:hAnsi="Arial" w:cs="Arial"/>
                <w:sz w:val="20"/>
                <w:szCs w:val="16"/>
              </w:rPr>
              <w:t xml:space="preserve">Approved to proceed to </w:t>
            </w:r>
            <w:proofErr w:type="spellStart"/>
            <w:r>
              <w:rPr>
                <w:rFonts w:ascii="Arial" w:hAnsi="Arial" w:cs="Arial"/>
                <w:sz w:val="20"/>
                <w:szCs w:val="16"/>
              </w:rPr>
              <w:t>ICoSS</w:t>
            </w:r>
            <w:proofErr w:type="spellEnd"/>
          </w:p>
        </w:tc>
      </w:tr>
    </w:tbl>
    <w:p w14:paraId="03743341" w14:textId="77777777" w:rsidR="006A724E" w:rsidRDefault="006A724E" w:rsidP="006A724E">
      <w:pPr>
        <w:pStyle w:val="XoParagraph"/>
      </w:pPr>
    </w:p>
    <w:p w14:paraId="03743342" w14:textId="77777777" w:rsidR="007B4360" w:rsidRPr="00C07FCB" w:rsidRDefault="007B4360" w:rsidP="006A724E">
      <w:pPr>
        <w:pStyle w:val="XoParagraph"/>
      </w:pP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7" w:history="1">
        <w:r w:rsidRPr="005D3A53">
          <w:rPr>
            <w:rStyle w:val="Hyperlink"/>
            <w:rFonts w:cs="Arial"/>
            <w:b/>
            <w:color w:val="0070C0"/>
            <w:sz w:val="22"/>
            <w:szCs w:val="22"/>
          </w:rPr>
          <w:t>.box.xoserve.portfoliooffice@xoserve.com</w:t>
        </w:r>
      </w:hyperlink>
    </w:p>
    <w:p w14:paraId="03743343" w14:textId="77777777" w:rsidR="006A724E" w:rsidRPr="00883321" w:rsidRDefault="006A724E" w:rsidP="006A724E">
      <w:pPr>
        <w:pStyle w:val="XoParagraph"/>
      </w:pPr>
    </w:p>
    <w:p w14:paraId="03743344" w14:textId="77777777" w:rsidR="005D3A53" w:rsidRDefault="005D3A53" w:rsidP="006A724E"/>
    <w:p w14:paraId="03743345" w14:textId="77777777" w:rsidR="005D3A53" w:rsidRDefault="005D3A53"/>
    <w:p w14:paraId="03743346" w14:textId="77777777" w:rsidR="00131356" w:rsidRDefault="00131356"/>
    <w:p w14:paraId="03743347" w14:textId="77777777" w:rsidR="00131356" w:rsidRDefault="00131356"/>
    <w:p w14:paraId="03743348" w14:textId="77777777" w:rsidR="00131356" w:rsidRDefault="00131356"/>
    <w:p w14:paraId="03743349" w14:textId="77777777" w:rsidR="00131356" w:rsidRDefault="00131356"/>
    <w:p w14:paraId="0374334A" w14:textId="77777777" w:rsidR="00131356" w:rsidRDefault="00131356"/>
    <w:p w14:paraId="645AEF55" w14:textId="18E9B59F" w:rsidR="009A4DA8" w:rsidRDefault="009A4DA8"/>
    <w:p w14:paraId="3BD296A3" w14:textId="77777777" w:rsidR="009A4DA8" w:rsidRDefault="009A4DA8"/>
    <w:p w14:paraId="0374334F" w14:textId="77777777" w:rsidR="00131356" w:rsidRDefault="00131356" w:rsidP="00131356">
      <w:pPr>
        <w:spacing w:after="0" w:line="240" w:lineRule="auto"/>
        <w:jc w:val="center"/>
        <w:rPr>
          <w:rFonts w:asciiTheme="majorHAnsi" w:hAnsiTheme="majorHAnsi" w:cstheme="majorHAnsi"/>
          <w:b/>
          <w:color w:val="3E5AA8"/>
          <w:sz w:val="40"/>
          <w:szCs w:val="60"/>
        </w:rPr>
      </w:pPr>
      <w:r w:rsidRPr="006253B1">
        <w:rPr>
          <w:rFonts w:asciiTheme="majorHAnsi" w:hAnsiTheme="majorHAnsi" w:cstheme="majorHAnsi"/>
          <w:b/>
          <w:color w:val="3E5AA8"/>
          <w:sz w:val="40"/>
          <w:szCs w:val="60"/>
        </w:rPr>
        <w:lastRenderedPageBreak/>
        <w:t>DSC Change Proposal</w:t>
      </w:r>
      <w:r>
        <w:rPr>
          <w:rFonts w:asciiTheme="majorHAnsi" w:hAnsiTheme="majorHAnsi" w:cstheme="majorHAnsi"/>
          <w:b/>
          <w:color w:val="3E5AA8"/>
          <w:sz w:val="40"/>
          <w:szCs w:val="60"/>
        </w:rPr>
        <w:t>: DSG Discussion</w:t>
      </w:r>
    </w:p>
    <w:p w14:paraId="03743350" w14:textId="77777777" w:rsidR="00131356" w:rsidRPr="00EB7EA5" w:rsidRDefault="00131356" w:rsidP="00131356">
      <w:pPr>
        <w:spacing w:after="0" w:line="240" w:lineRule="auto"/>
        <w:jc w:val="center"/>
        <w:rPr>
          <w:rFonts w:asciiTheme="majorHAnsi" w:hAnsiTheme="majorHAnsi" w:cstheme="majorHAnsi"/>
          <w:b/>
          <w:color w:val="3E5AA8"/>
          <w:sz w:val="18"/>
          <w:szCs w:val="60"/>
        </w:rPr>
      </w:pPr>
      <w:r w:rsidRPr="006253B1">
        <w:rPr>
          <w:rFonts w:asciiTheme="majorHAnsi" w:hAnsiTheme="majorHAnsi" w:cstheme="majorHAnsi"/>
          <w:b/>
          <w:color w:val="3E5AA8"/>
          <w:sz w:val="18"/>
          <w:szCs w:val="60"/>
        </w:rPr>
        <w:t xml:space="preserve">(To be removed if no </w:t>
      </w:r>
      <w:r>
        <w:rPr>
          <w:rFonts w:asciiTheme="majorHAnsi" w:hAnsiTheme="majorHAnsi" w:cstheme="majorHAnsi"/>
          <w:b/>
          <w:color w:val="3E5AA8"/>
          <w:sz w:val="18"/>
          <w:szCs w:val="60"/>
        </w:rPr>
        <w:t>DSG Discussion</w:t>
      </w:r>
      <w:r w:rsidRPr="006253B1">
        <w:rPr>
          <w:rFonts w:asciiTheme="majorHAnsi" w:hAnsiTheme="majorHAnsi" w:cstheme="majorHAnsi"/>
          <w:b/>
          <w:color w:val="3E5AA8"/>
          <w:sz w:val="18"/>
          <w:szCs w:val="60"/>
        </w:rPr>
        <w:t xml:space="preserve"> is required</w:t>
      </w:r>
      <w:r>
        <w:rPr>
          <w:rFonts w:asciiTheme="majorHAnsi" w:hAnsiTheme="majorHAnsi" w:cstheme="majorHAnsi"/>
          <w:b/>
          <w:color w:val="3E5AA8"/>
          <w:sz w:val="18"/>
          <w:szCs w:val="60"/>
        </w:rPr>
        <w:t>; Xoserve to collate where DSG discussions occur)</w:t>
      </w:r>
    </w:p>
    <w:p w14:paraId="03743351" w14:textId="77777777" w:rsidR="00131356" w:rsidRDefault="00131356"/>
    <w:tbl>
      <w:tblPr>
        <w:tblStyle w:val="TableGrid"/>
        <w:tblpPr w:leftFromText="180" w:rightFromText="180" w:vertAnchor="page" w:horzAnchor="margin" w:tblpY="2666"/>
        <w:tblW w:w="5256" w:type="pct"/>
        <w:tblLayout w:type="fixed"/>
        <w:tblLook w:val="04A0" w:firstRow="1" w:lastRow="0" w:firstColumn="1" w:lastColumn="0" w:noHBand="0" w:noVBand="1"/>
      </w:tblPr>
      <w:tblGrid>
        <w:gridCol w:w="2944"/>
        <w:gridCol w:w="6771"/>
      </w:tblGrid>
      <w:tr w:rsidR="00131356" w:rsidRPr="00683A0C" w14:paraId="03743353" w14:textId="77777777" w:rsidTr="006C17F5">
        <w:tc>
          <w:tcPr>
            <w:tcW w:w="5000" w:type="pct"/>
            <w:gridSpan w:val="2"/>
            <w:shd w:val="clear" w:color="auto" w:fill="84B8DA"/>
          </w:tcPr>
          <w:p w14:paraId="03743352" w14:textId="77777777" w:rsidR="00131356" w:rsidRPr="00683A0C" w:rsidRDefault="00131356" w:rsidP="006C17F5">
            <w:pPr>
              <w:rPr>
                <w:rFonts w:ascii="Arial" w:hAnsi="Arial" w:cs="Arial"/>
                <w:sz w:val="20"/>
                <w:szCs w:val="16"/>
              </w:rPr>
            </w:pPr>
            <w:r>
              <w:rPr>
                <w:rFonts w:ascii="Arial" w:hAnsi="Arial" w:cs="Arial"/>
                <w:b/>
                <w:sz w:val="20"/>
                <w:szCs w:val="16"/>
              </w:rPr>
              <w:t xml:space="preserve">Section C1: </w:t>
            </w:r>
            <w:r w:rsidRPr="00683A0C">
              <w:rPr>
                <w:rFonts w:ascii="Arial" w:hAnsi="Arial" w:cs="Arial"/>
                <w:b/>
                <w:sz w:val="20"/>
                <w:szCs w:val="16"/>
              </w:rPr>
              <w:t xml:space="preserve">Delivery Sub-Group (DSG) Recommendations </w:t>
            </w:r>
          </w:p>
        </w:tc>
      </w:tr>
      <w:tr w:rsidR="00131356" w:rsidRPr="00683A0C" w14:paraId="03743356" w14:textId="77777777" w:rsidTr="006C17F5">
        <w:tc>
          <w:tcPr>
            <w:tcW w:w="1515" w:type="pct"/>
            <w:shd w:val="clear" w:color="auto" w:fill="84B8DA"/>
          </w:tcPr>
          <w:p w14:paraId="03743354" w14:textId="77777777" w:rsidR="00131356" w:rsidRPr="00683A0C" w:rsidRDefault="00131356" w:rsidP="006C17F5">
            <w:pPr>
              <w:rPr>
                <w:rFonts w:cs="Arial"/>
                <w:b/>
                <w:szCs w:val="16"/>
              </w:rPr>
            </w:pPr>
            <w:r w:rsidRPr="006952E9">
              <w:rPr>
                <w:rFonts w:cs="Arial"/>
                <w:b/>
                <w:sz w:val="20"/>
                <w:szCs w:val="16"/>
              </w:rPr>
              <w:t>DSG Date</w:t>
            </w:r>
          </w:p>
        </w:tc>
        <w:tc>
          <w:tcPr>
            <w:tcW w:w="3485" w:type="pct"/>
            <w:shd w:val="clear" w:color="auto" w:fill="auto"/>
          </w:tcPr>
          <w:p w14:paraId="03743355" w14:textId="77777777" w:rsidR="00131356" w:rsidRPr="00131356" w:rsidRDefault="00131356" w:rsidP="006C17F5">
            <w:pPr>
              <w:rPr>
                <w:rFonts w:cs="Arial"/>
                <w:szCs w:val="16"/>
              </w:rPr>
            </w:pPr>
            <w:r w:rsidRPr="00131356">
              <w:rPr>
                <w:rFonts w:cs="Arial"/>
                <w:szCs w:val="16"/>
              </w:rPr>
              <w:t>16</w:t>
            </w:r>
            <w:r w:rsidRPr="00131356">
              <w:rPr>
                <w:rFonts w:cs="Arial"/>
                <w:szCs w:val="16"/>
                <w:vertAlign w:val="superscript"/>
              </w:rPr>
              <w:t>th</w:t>
            </w:r>
            <w:r w:rsidRPr="00131356">
              <w:rPr>
                <w:rFonts w:cs="Arial"/>
                <w:szCs w:val="16"/>
              </w:rPr>
              <w:t xml:space="preserve"> July 2018</w:t>
            </w:r>
            <w:r w:rsidR="00C64E8E">
              <w:rPr>
                <w:rFonts w:cs="Arial"/>
                <w:szCs w:val="16"/>
              </w:rPr>
              <w:t xml:space="preserve"> / 6</w:t>
            </w:r>
            <w:r w:rsidR="00C64E8E" w:rsidRPr="00C64E8E">
              <w:rPr>
                <w:rFonts w:cs="Arial"/>
                <w:szCs w:val="16"/>
                <w:vertAlign w:val="superscript"/>
              </w:rPr>
              <w:t>th</w:t>
            </w:r>
            <w:r w:rsidR="00C64E8E">
              <w:rPr>
                <w:rFonts w:cs="Arial"/>
                <w:szCs w:val="16"/>
              </w:rPr>
              <w:t xml:space="preserve"> August 2018</w:t>
            </w:r>
          </w:p>
        </w:tc>
      </w:tr>
      <w:tr w:rsidR="00131356" w:rsidRPr="00683A0C" w14:paraId="03743358" w14:textId="77777777" w:rsidTr="006C17F5">
        <w:tc>
          <w:tcPr>
            <w:tcW w:w="5000" w:type="pct"/>
            <w:gridSpan w:val="2"/>
            <w:shd w:val="clear" w:color="auto" w:fill="84B8DA"/>
          </w:tcPr>
          <w:p w14:paraId="03743357" w14:textId="77777777" w:rsidR="00131356" w:rsidRPr="00683A0C" w:rsidRDefault="00131356" w:rsidP="006C17F5">
            <w:pPr>
              <w:rPr>
                <w:rFonts w:cs="Arial"/>
                <w:b/>
                <w:szCs w:val="16"/>
              </w:rPr>
            </w:pPr>
            <w:r w:rsidRPr="006952E9">
              <w:rPr>
                <w:rFonts w:cs="Arial"/>
                <w:b/>
                <w:sz w:val="20"/>
                <w:szCs w:val="16"/>
              </w:rPr>
              <w:t>DSG Summary</w:t>
            </w:r>
          </w:p>
        </w:tc>
      </w:tr>
      <w:tr w:rsidR="00131356" w:rsidRPr="00683A0C" w14:paraId="03743364" w14:textId="77777777" w:rsidTr="006C17F5">
        <w:tc>
          <w:tcPr>
            <w:tcW w:w="5000" w:type="pct"/>
            <w:gridSpan w:val="2"/>
          </w:tcPr>
          <w:p w14:paraId="03743359" w14:textId="77777777" w:rsidR="00131356" w:rsidRDefault="00131356" w:rsidP="00131356">
            <w:pPr>
              <w:rPr>
                <w:rFonts w:ascii="Arial" w:hAnsi="Arial" w:cs="Arial"/>
                <w:sz w:val="20"/>
                <w:szCs w:val="16"/>
              </w:rPr>
            </w:pPr>
          </w:p>
          <w:p w14:paraId="0374335A" w14:textId="77777777" w:rsidR="00131356" w:rsidRDefault="00131356" w:rsidP="00131356">
            <w:pPr>
              <w:rPr>
                <w:rFonts w:ascii="Arial" w:hAnsi="Arial" w:cs="Arial"/>
                <w:sz w:val="20"/>
                <w:szCs w:val="16"/>
              </w:rPr>
            </w:pPr>
            <w:r>
              <w:rPr>
                <w:rFonts w:ascii="Arial" w:eastAsiaTheme="minorHAnsi" w:hAnsi="Arial" w:cs="Arial"/>
                <w:sz w:val="20"/>
                <w:szCs w:val="16"/>
                <w:lang w:eastAsia="en-US"/>
              </w:rPr>
              <w:object w:dxaOrig="1551" w:dyaOrig="1004" w14:anchorId="03743446">
                <v:shape id="_x0000_i1026" type="#_x0000_t75" style="width:77pt;height:50.25pt" o:ole="">
                  <v:imagedata r:id="rId18" o:title=""/>
                </v:shape>
                <o:OLEObject Type="Embed" ProgID="PowerPoint.Show.12" ShapeID="_x0000_i1026" DrawAspect="Icon" ObjectID="_1598940866" r:id="rId19"/>
              </w:object>
            </w:r>
          </w:p>
          <w:p w14:paraId="0374335B" w14:textId="77777777" w:rsidR="00131356" w:rsidRDefault="00131356" w:rsidP="00131356">
            <w:pPr>
              <w:rPr>
                <w:rFonts w:ascii="Arial" w:hAnsi="Arial" w:cs="Arial"/>
                <w:sz w:val="20"/>
                <w:szCs w:val="16"/>
              </w:rPr>
            </w:pPr>
          </w:p>
          <w:p w14:paraId="0374335C" w14:textId="77777777" w:rsidR="00131356" w:rsidRPr="00131356" w:rsidRDefault="00131356" w:rsidP="00131356">
            <w:pPr>
              <w:rPr>
                <w:rFonts w:ascii="Arial" w:hAnsi="Arial" w:cs="Arial"/>
                <w:sz w:val="20"/>
                <w:szCs w:val="16"/>
              </w:rPr>
            </w:pPr>
            <w:r>
              <w:rPr>
                <w:rFonts w:ascii="Arial" w:hAnsi="Arial" w:cs="Arial"/>
                <w:sz w:val="20"/>
                <w:szCs w:val="16"/>
              </w:rPr>
              <w:t>Dave Addison</w:t>
            </w:r>
            <w:r w:rsidRPr="00131356">
              <w:rPr>
                <w:rFonts w:ascii="Arial" w:hAnsi="Arial" w:cs="Arial"/>
                <w:sz w:val="20"/>
                <w:szCs w:val="16"/>
              </w:rPr>
              <w:t xml:space="preserve"> presented slides 31 to 46, talking through the summary &amp; recommendation. This has been talked through at DSG many times. </w:t>
            </w:r>
          </w:p>
          <w:p w14:paraId="0374335D" w14:textId="77777777" w:rsidR="00131356" w:rsidRPr="00131356" w:rsidRDefault="00131356" w:rsidP="00131356">
            <w:pPr>
              <w:rPr>
                <w:rFonts w:ascii="Arial" w:hAnsi="Arial" w:cs="Arial"/>
                <w:sz w:val="20"/>
                <w:szCs w:val="16"/>
              </w:rPr>
            </w:pPr>
            <w:r w:rsidRPr="00131356">
              <w:rPr>
                <w:rFonts w:ascii="Arial" w:hAnsi="Arial" w:cs="Arial"/>
                <w:sz w:val="20"/>
                <w:szCs w:val="16"/>
              </w:rPr>
              <w:t>DSG Discussion: Do we need to take account of this (and change UNC)?  Some thoughts:</w:t>
            </w:r>
          </w:p>
          <w:p w14:paraId="0374335E" w14:textId="77777777" w:rsidR="00131356" w:rsidRPr="00131356" w:rsidRDefault="00131356" w:rsidP="00131356">
            <w:pPr>
              <w:rPr>
                <w:rFonts w:ascii="Arial" w:hAnsi="Arial" w:cs="Arial"/>
                <w:sz w:val="20"/>
                <w:szCs w:val="16"/>
              </w:rPr>
            </w:pPr>
            <w:r w:rsidRPr="00131356">
              <w:rPr>
                <w:rFonts w:ascii="Arial" w:hAnsi="Arial" w:cs="Arial"/>
                <w:sz w:val="20"/>
                <w:szCs w:val="16"/>
              </w:rPr>
              <w:t>•</w:t>
            </w:r>
            <w:r w:rsidRPr="00131356">
              <w:rPr>
                <w:rFonts w:ascii="Arial" w:hAnsi="Arial" w:cs="Arial"/>
                <w:sz w:val="20"/>
                <w:szCs w:val="16"/>
              </w:rPr>
              <w:tab/>
              <w:t>This will make the Mandatory Meter Reading field optional in UMR / UBR / UDR and responses</w:t>
            </w:r>
          </w:p>
          <w:p w14:paraId="0374335F" w14:textId="77777777" w:rsidR="00131356" w:rsidRPr="00131356" w:rsidRDefault="00131356" w:rsidP="00131356">
            <w:pPr>
              <w:rPr>
                <w:rFonts w:ascii="Arial" w:hAnsi="Arial" w:cs="Arial"/>
                <w:sz w:val="20"/>
                <w:szCs w:val="16"/>
              </w:rPr>
            </w:pPr>
            <w:r w:rsidRPr="00131356">
              <w:rPr>
                <w:rFonts w:ascii="Arial" w:hAnsi="Arial" w:cs="Arial"/>
                <w:sz w:val="20"/>
                <w:szCs w:val="16"/>
              </w:rPr>
              <w:t>•</w:t>
            </w:r>
            <w:r w:rsidRPr="00131356">
              <w:rPr>
                <w:rFonts w:ascii="Arial" w:hAnsi="Arial" w:cs="Arial"/>
                <w:sz w:val="20"/>
                <w:szCs w:val="16"/>
              </w:rPr>
              <w:tab/>
              <w:t>Only had one response that indicated of portfolio of 150, only 1 was calling U+C only.</w:t>
            </w:r>
          </w:p>
          <w:p w14:paraId="03743360" w14:textId="77777777" w:rsidR="00131356" w:rsidRPr="00131356" w:rsidRDefault="00131356" w:rsidP="00131356">
            <w:pPr>
              <w:rPr>
                <w:rFonts w:ascii="Arial" w:hAnsi="Arial" w:cs="Arial"/>
                <w:sz w:val="20"/>
                <w:szCs w:val="16"/>
              </w:rPr>
            </w:pPr>
            <w:r w:rsidRPr="00131356">
              <w:rPr>
                <w:rFonts w:ascii="Arial" w:hAnsi="Arial" w:cs="Arial"/>
                <w:sz w:val="20"/>
                <w:szCs w:val="16"/>
              </w:rPr>
              <w:t>•</w:t>
            </w:r>
            <w:r w:rsidRPr="00131356">
              <w:rPr>
                <w:rFonts w:ascii="Arial" w:hAnsi="Arial" w:cs="Arial"/>
                <w:sz w:val="20"/>
                <w:szCs w:val="16"/>
              </w:rPr>
              <w:tab/>
              <w:t>Do we build to a UNC compliant solution only?</w:t>
            </w:r>
          </w:p>
          <w:p w14:paraId="03743361" w14:textId="77777777" w:rsidR="00131356" w:rsidRPr="00C64E8E" w:rsidRDefault="00131356" w:rsidP="006C17F5">
            <w:pPr>
              <w:rPr>
                <w:rFonts w:ascii="Arial" w:hAnsi="Arial" w:cs="Arial"/>
                <w:sz w:val="20"/>
                <w:szCs w:val="16"/>
              </w:rPr>
            </w:pPr>
          </w:p>
          <w:p w14:paraId="03743362" w14:textId="77777777" w:rsidR="00C64E8E" w:rsidRDefault="00C64E8E" w:rsidP="006C17F5">
            <w:pPr>
              <w:rPr>
                <w:rFonts w:ascii="Arial" w:hAnsi="Arial" w:cs="Arial"/>
                <w:b/>
                <w:sz w:val="20"/>
                <w:szCs w:val="16"/>
              </w:rPr>
            </w:pPr>
            <w:r>
              <w:rPr>
                <w:rFonts w:ascii="Arial" w:hAnsi="Arial" w:cs="Arial"/>
                <w:b/>
                <w:sz w:val="20"/>
                <w:szCs w:val="16"/>
              </w:rPr>
              <w:t xml:space="preserve">06/08/18 – </w:t>
            </w:r>
            <w:r w:rsidRPr="00C64E8E">
              <w:rPr>
                <w:rFonts w:ascii="Arial" w:hAnsi="Arial" w:cs="Arial"/>
                <w:sz w:val="20"/>
                <w:szCs w:val="16"/>
              </w:rPr>
              <w:t xml:space="preserve">discussed with regards to the validation only being applied at the annual process e.g. Check read process. DSG agreed </w:t>
            </w:r>
            <w:r>
              <w:rPr>
                <w:rFonts w:ascii="Arial" w:hAnsi="Arial" w:cs="Arial"/>
                <w:sz w:val="20"/>
                <w:szCs w:val="16"/>
              </w:rPr>
              <w:t xml:space="preserve">that the meter and convertor index validation should not be applied to standard Shipper User to CDSP meter reading files. </w:t>
            </w:r>
          </w:p>
          <w:p w14:paraId="03743363" w14:textId="77777777" w:rsidR="00C64E8E" w:rsidRPr="00683A0C" w:rsidRDefault="00C64E8E" w:rsidP="006C17F5">
            <w:pPr>
              <w:rPr>
                <w:rFonts w:ascii="Arial" w:hAnsi="Arial" w:cs="Arial"/>
                <w:b/>
                <w:sz w:val="20"/>
                <w:szCs w:val="16"/>
              </w:rPr>
            </w:pPr>
          </w:p>
        </w:tc>
      </w:tr>
      <w:tr w:rsidR="00131356" w:rsidRPr="00683A0C" w14:paraId="03743367" w14:textId="77777777" w:rsidTr="006C17F5">
        <w:tc>
          <w:tcPr>
            <w:tcW w:w="1515" w:type="pct"/>
            <w:shd w:val="clear" w:color="auto" w:fill="84B8DA"/>
          </w:tcPr>
          <w:p w14:paraId="03743365" w14:textId="77777777" w:rsidR="00131356" w:rsidRPr="00130CB2" w:rsidRDefault="00131356" w:rsidP="006C17F5">
            <w:pPr>
              <w:rPr>
                <w:rFonts w:cs="Arial"/>
                <w:b/>
                <w:sz w:val="20"/>
                <w:szCs w:val="16"/>
              </w:rPr>
            </w:pPr>
            <w:r w:rsidRPr="00130CB2">
              <w:rPr>
                <w:rFonts w:cs="Arial"/>
                <w:b/>
                <w:sz w:val="20"/>
                <w:szCs w:val="16"/>
              </w:rPr>
              <w:t>Capture Document / Requirements</w:t>
            </w:r>
          </w:p>
        </w:tc>
        <w:tc>
          <w:tcPr>
            <w:tcW w:w="3485" w:type="pct"/>
            <w:vAlign w:val="center"/>
          </w:tcPr>
          <w:p w14:paraId="03743366" w14:textId="77777777" w:rsidR="00131356" w:rsidRPr="00130CB2" w:rsidRDefault="00131356" w:rsidP="006C17F5">
            <w:pPr>
              <w:jc w:val="center"/>
              <w:rPr>
                <w:rFonts w:cs="Arial"/>
                <w:b/>
                <w:sz w:val="20"/>
                <w:szCs w:val="20"/>
              </w:rPr>
            </w:pPr>
            <w:r w:rsidRPr="00130CB2">
              <w:rPr>
                <w:rFonts w:cs="Arial"/>
                <w:sz w:val="20"/>
                <w:szCs w:val="20"/>
              </w:rPr>
              <w:t>INSERT</w:t>
            </w:r>
          </w:p>
        </w:tc>
      </w:tr>
      <w:tr w:rsidR="00131356" w:rsidRPr="00683A0C" w14:paraId="0374336A" w14:textId="77777777" w:rsidTr="006C17F5">
        <w:tc>
          <w:tcPr>
            <w:tcW w:w="1515" w:type="pct"/>
            <w:shd w:val="clear" w:color="auto" w:fill="84B8DA"/>
          </w:tcPr>
          <w:p w14:paraId="03743368" w14:textId="77777777" w:rsidR="00131356" w:rsidRPr="00130CB2" w:rsidRDefault="00131356" w:rsidP="006C17F5">
            <w:pPr>
              <w:rPr>
                <w:rFonts w:cs="Arial"/>
                <w:b/>
                <w:sz w:val="20"/>
                <w:szCs w:val="16"/>
              </w:rPr>
            </w:pPr>
            <w:r w:rsidRPr="00130CB2">
              <w:rPr>
                <w:rFonts w:cs="Arial"/>
                <w:b/>
                <w:sz w:val="20"/>
                <w:szCs w:val="16"/>
              </w:rPr>
              <w:t>DSG Recommendation</w:t>
            </w:r>
          </w:p>
        </w:tc>
        <w:tc>
          <w:tcPr>
            <w:tcW w:w="3485" w:type="pct"/>
            <w:vAlign w:val="center"/>
          </w:tcPr>
          <w:p w14:paraId="03743369" w14:textId="77777777" w:rsidR="00131356" w:rsidRPr="00130CB2" w:rsidRDefault="00131356" w:rsidP="006C17F5">
            <w:pPr>
              <w:jc w:val="center"/>
              <w:rPr>
                <w:rFonts w:cs="Arial"/>
                <w:b/>
                <w:sz w:val="20"/>
                <w:szCs w:val="20"/>
              </w:rPr>
            </w:pPr>
            <w:r w:rsidRPr="00130CB2">
              <w:rPr>
                <w:rFonts w:ascii="Arial" w:hAnsi="Arial" w:cs="Arial"/>
                <w:sz w:val="20"/>
                <w:szCs w:val="20"/>
              </w:rPr>
              <w:t>Defer</w:t>
            </w:r>
          </w:p>
        </w:tc>
      </w:tr>
      <w:tr w:rsidR="00131356" w:rsidRPr="00683A0C" w14:paraId="0374336D" w14:textId="77777777" w:rsidTr="006C17F5">
        <w:tc>
          <w:tcPr>
            <w:tcW w:w="1515" w:type="pct"/>
            <w:shd w:val="clear" w:color="auto" w:fill="84B8DA"/>
          </w:tcPr>
          <w:p w14:paraId="0374336B" w14:textId="77777777" w:rsidR="00131356" w:rsidRPr="00130CB2" w:rsidRDefault="00131356" w:rsidP="006C17F5">
            <w:pPr>
              <w:rPr>
                <w:rFonts w:cs="Arial"/>
                <w:b/>
                <w:sz w:val="20"/>
                <w:szCs w:val="16"/>
              </w:rPr>
            </w:pPr>
            <w:r w:rsidRPr="00130CB2">
              <w:rPr>
                <w:rFonts w:cs="Arial"/>
                <w:b/>
                <w:sz w:val="20"/>
                <w:szCs w:val="16"/>
              </w:rPr>
              <w:t>DSG Recommended Release</w:t>
            </w:r>
          </w:p>
        </w:tc>
        <w:tc>
          <w:tcPr>
            <w:tcW w:w="3485" w:type="pct"/>
            <w:vAlign w:val="center"/>
          </w:tcPr>
          <w:p w14:paraId="0374336C" w14:textId="77777777" w:rsidR="00131356" w:rsidRPr="00130CB2" w:rsidRDefault="00131356" w:rsidP="006C17F5">
            <w:pPr>
              <w:jc w:val="center"/>
              <w:rPr>
                <w:rFonts w:cs="Arial"/>
                <w:b/>
                <w:sz w:val="20"/>
                <w:szCs w:val="20"/>
              </w:rPr>
            </w:pPr>
            <w:r>
              <w:rPr>
                <w:rFonts w:ascii="Arial" w:hAnsi="Arial" w:cs="Arial"/>
                <w:sz w:val="20"/>
                <w:szCs w:val="20"/>
              </w:rPr>
              <w:t>TBC</w:t>
            </w:r>
          </w:p>
        </w:tc>
      </w:tr>
    </w:tbl>
    <w:p w14:paraId="0374336E" w14:textId="77777777" w:rsidR="00131356" w:rsidRDefault="00131356"/>
    <w:p w14:paraId="0374336F" w14:textId="77777777" w:rsidR="007B4360" w:rsidRDefault="007B4360"/>
    <w:p w14:paraId="03743370" w14:textId="77777777" w:rsidR="007B4360" w:rsidRDefault="007B4360"/>
    <w:p w14:paraId="03743371" w14:textId="77777777" w:rsidR="007B4360" w:rsidRDefault="007B4360"/>
    <w:p w14:paraId="03743372" w14:textId="77777777" w:rsidR="007B4360" w:rsidRDefault="007B4360"/>
    <w:p w14:paraId="03743373" w14:textId="77777777" w:rsidR="007B4360" w:rsidRDefault="007B4360"/>
    <w:p w14:paraId="03743374" w14:textId="77777777" w:rsidR="007B4360" w:rsidRDefault="007B4360"/>
    <w:p w14:paraId="03743375" w14:textId="77777777" w:rsidR="007B4360" w:rsidRDefault="007B4360"/>
    <w:p w14:paraId="03743376" w14:textId="77777777" w:rsidR="00C64E8E" w:rsidRDefault="00C64E8E">
      <w:r>
        <w:br w:type="page"/>
      </w:r>
    </w:p>
    <w:p w14:paraId="03743377" w14:textId="77777777" w:rsidR="00C64E8E" w:rsidRDefault="00C64E8E" w:rsidP="00C64E8E">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 xml:space="preserve">Section D: </w:t>
      </w:r>
      <w:r w:rsidRPr="006253B1">
        <w:rPr>
          <w:rFonts w:asciiTheme="majorHAnsi" w:hAnsiTheme="majorHAnsi" w:cstheme="majorHAnsi"/>
          <w:b/>
          <w:color w:val="3E5AA8"/>
          <w:sz w:val="40"/>
          <w:szCs w:val="60"/>
        </w:rPr>
        <w:t xml:space="preserve">DSC </w:t>
      </w:r>
      <w:r>
        <w:rPr>
          <w:rFonts w:asciiTheme="majorHAnsi" w:hAnsiTheme="majorHAnsi" w:cstheme="majorHAnsi"/>
          <w:b/>
          <w:color w:val="3E5AA8"/>
          <w:sz w:val="40"/>
          <w:szCs w:val="60"/>
        </w:rPr>
        <w:t>Change Proposal High Level Solution Options</w:t>
      </w:r>
    </w:p>
    <w:tbl>
      <w:tblPr>
        <w:tblStyle w:val="TableGrid"/>
        <w:tblpPr w:leftFromText="180" w:rightFromText="180" w:vertAnchor="page" w:horzAnchor="margin" w:tblpY="2666"/>
        <w:tblW w:w="5184" w:type="pct"/>
        <w:tblLayout w:type="fixed"/>
        <w:tblLook w:val="04A0" w:firstRow="1" w:lastRow="0" w:firstColumn="1" w:lastColumn="0" w:noHBand="0" w:noVBand="1"/>
      </w:tblPr>
      <w:tblGrid>
        <w:gridCol w:w="3323"/>
        <w:gridCol w:w="6259"/>
      </w:tblGrid>
      <w:tr w:rsidR="00C64E8E" w:rsidRPr="00683A0C" w14:paraId="03743379" w14:textId="77777777" w:rsidTr="00813E87">
        <w:trPr>
          <w:trHeight w:val="198"/>
        </w:trPr>
        <w:tc>
          <w:tcPr>
            <w:tcW w:w="5000" w:type="pct"/>
            <w:gridSpan w:val="2"/>
            <w:shd w:val="clear" w:color="auto" w:fill="84B8DA"/>
          </w:tcPr>
          <w:p w14:paraId="03743378" w14:textId="77777777" w:rsidR="00C64E8E" w:rsidRPr="00683A0C" w:rsidRDefault="00C64E8E" w:rsidP="00813E87">
            <w:pPr>
              <w:rPr>
                <w:rFonts w:ascii="Arial" w:hAnsi="Arial" w:cs="Arial"/>
                <w:sz w:val="20"/>
                <w:szCs w:val="16"/>
              </w:rPr>
            </w:pPr>
            <w:r>
              <w:rPr>
                <w:rFonts w:ascii="Arial" w:hAnsi="Arial" w:cs="Arial"/>
                <w:b/>
                <w:sz w:val="20"/>
                <w:szCs w:val="16"/>
              </w:rPr>
              <w:t>Section D1: Solution Options</w:t>
            </w:r>
            <w:r w:rsidRPr="00683A0C">
              <w:rPr>
                <w:rFonts w:ascii="Arial" w:hAnsi="Arial" w:cs="Arial"/>
                <w:b/>
                <w:sz w:val="20"/>
                <w:szCs w:val="16"/>
              </w:rPr>
              <w:t xml:space="preserve"> </w:t>
            </w:r>
          </w:p>
        </w:tc>
      </w:tr>
      <w:tr w:rsidR="00C64E8E" w:rsidRPr="00683A0C" w14:paraId="0374337B" w14:textId="77777777" w:rsidTr="00813E87">
        <w:trPr>
          <w:trHeight w:val="226"/>
        </w:trPr>
        <w:tc>
          <w:tcPr>
            <w:tcW w:w="5000" w:type="pct"/>
            <w:gridSpan w:val="2"/>
            <w:shd w:val="clear" w:color="auto" w:fill="84B8DA"/>
          </w:tcPr>
          <w:p w14:paraId="0374337A" w14:textId="77777777" w:rsidR="00C64E8E" w:rsidRPr="00683A0C" w:rsidRDefault="00C64E8E" w:rsidP="00813E87">
            <w:pPr>
              <w:rPr>
                <w:rFonts w:cs="Arial"/>
                <w:b/>
                <w:szCs w:val="16"/>
              </w:rPr>
            </w:pPr>
            <w:r w:rsidRPr="006952E9">
              <w:rPr>
                <w:rFonts w:cs="Arial"/>
                <w:b/>
                <w:sz w:val="20"/>
                <w:szCs w:val="16"/>
              </w:rPr>
              <w:t>High Level summary options</w:t>
            </w:r>
          </w:p>
        </w:tc>
      </w:tr>
      <w:tr w:rsidR="00C64E8E" w:rsidRPr="00683A0C" w14:paraId="037433B8" w14:textId="77777777" w:rsidTr="00C64E8E">
        <w:trPr>
          <w:trHeight w:val="699"/>
        </w:trPr>
        <w:tc>
          <w:tcPr>
            <w:tcW w:w="5000" w:type="pct"/>
            <w:gridSpan w:val="2"/>
          </w:tcPr>
          <w:p w14:paraId="0374337C" w14:textId="77777777" w:rsidR="00C64E8E" w:rsidRDefault="00C64E8E" w:rsidP="00C64E8E">
            <w:pPr>
              <w:rPr>
                <w:rFonts w:cstheme="minorHAnsi"/>
                <w:color w:val="3E5AA8" w:themeColor="accent1"/>
              </w:rPr>
            </w:pPr>
            <w:r>
              <w:rPr>
                <w:rFonts w:cstheme="minorHAnsi"/>
                <w:color w:val="3E5AA8" w:themeColor="accent1"/>
              </w:rPr>
              <w:t xml:space="preserve">Meters record the volume of gas passed through the device.  This volume is, in conjunction with a calorific value, used to determine the energy consumed.  </w:t>
            </w:r>
          </w:p>
          <w:p w14:paraId="0374337D" w14:textId="77777777" w:rsidR="00C64E8E" w:rsidRDefault="00C64E8E" w:rsidP="00C64E8E">
            <w:pPr>
              <w:rPr>
                <w:rFonts w:cstheme="minorHAnsi"/>
                <w:color w:val="3E5AA8" w:themeColor="accent1"/>
              </w:rPr>
            </w:pPr>
          </w:p>
          <w:p w14:paraId="0374337E" w14:textId="77777777" w:rsidR="00C64E8E" w:rsidRDefault="00C64E8E" w:rsidP="00C64E8E">
            <w:pPr>
              <w:rPr>
                <w:rFonts w:cstheme="minorHAnsi"/>
                <w:color w:val="3E5AA8" w:themeColor="accent1"/>
              </w:rPr>
            </w:pPr>
            <w:r>
              <w:rPr>
                <w:rFonts w:cstheme="minorHAnsi"/>
                <w:color w:val="3E5AA8" w:themeColor="accent1"/>
              </w:rPr>
              <w:t xml:space="preserve">Due to the impact of temperature and pressure on gas volume passing through a meter then converters are installed on some Supply Meter Points to ensure that the energy consumed is correctly recorded.  </w:t>
            </w:r>
          </w:p>
          <w:p w14:paraId="0374337F" w14:textId="77777777" w:rsidR="00C64E8E" w:rsidRDefault="00C64E8E" w:rsidP="00C64E8E">
            <w:pPr>
              <w:rPr>
                <w:rFonts w:cstheme="minorHAnsi"/>
                <w:color w:val="3E5AA8" w:themeColor="accent1"/>
              </w:rPr>
            </w:pPr>
          </w:p>
          <w:p w14:paraId="03743380" w14:textId="77777777" w:rsidR="00C64E8E" w:rsidRDefault="00C64E8E" w:rsidP="00C64E8E">
            <w:pPr>
              <w:rPr>
                <w:rFonts w:cstheme="minorHAnsi"/>
                <w:color w:val="3E5AA8" w:themeColor="accent1"/>
              </w:rPr>
            </w:pPr>
            <w:r>
              <w:rPr>
                <w:rFonts w:cstheme="minorHAnsi"/>
                <w:color w:val="3E5AA8" w:themeColor="accent1"/>
              </w:rPr>
              <w:t>These converter devices typically use ‘pulse’ technology – i.e. an electronic pulse is generated by the meter after a certain volume of gas is recorded, and that this pulse is then recorded by the converter.  Pulse technology is notoriously unreliable as pulses may be missed or multiple pulses may be generated or recorded.</w:t>
            </w:r>
          </w:p>
          <w:p w14:paraId="03743381" w14:textId="77777777" w:rsidR="00C64E8E" w:rsidRDefault="00C64E8E" w:rsidP="00C64E8E">
            <w:pPr>
              <w:rPr>
                <w:rFonts w:cstheme="minorHAnsi"/>
                <w:color w:val="3E5AA8" w:themeColor="accent1"/>
              </w:rPr>
            </w:pPr>
          </w:p>
          <w:p w14:paraId="03743382" w14:textId="77777777" w:rsidR="00C64E8E" w:rsidRDefault="00C64E8E" w:rsidP="00C64E8E">
            <w:pPr>
              <w:rPr>
                <w:rFonts w:cstheme="minorHAnsi"/>
                <w:color w:val="3E5AA8" w:themeColor="accent1"/>
              </w:rPr>
            </w:pPr>
            <w:r>
              <w:rPr>
                <w:rFonts w:cstheme="minorHAnsi"/>
                <w:color w:val="3E5AA8" w:themeColor="accent1"/>
              </w:rPr>
              <w:t>Where both a Meter and Convertor are present at the Supply Meter Point three indexes are available to form the Meter Reading – the Meter index, the Unconverted and Converted indexes of the Convertor device.</w:t>
            </w:r>
          </w:p>
          <w:p w14:paraId="03743383" w14:textId="77777777" w:rsidR="00C64E8E" w:rsidRDefault="00C64E8E" w:rsidP="00C64E8E">
            <w:pPr>
              <w:rPr>
                <w:rFonts w:cstheme="minorHAnsi"/>
                <w:color w:val="3E5AA8" w:themeColor="accent1"/>
              </w:rPr>
            </w:pPr>
          </w:p>
          <w:p w14:paraId="03743384" w14:textId="77777777" w:rsidR="00C64E8E" w:rsidRPr="000B720F" w:rsidRDefault="00C64E8E" w:rsidP="00C64E8E">
            <w:pPr>
              <w:rPr>
                <w:rFonts w:cstheme="minorHAnsi"/>
                <w:color w:val="3E5AA8" w:themeColor="accent1"/>
              </w:rPr>
            </w:pPr>
            <w:r>
              <w:rPr>
                <w:rFonts w:cstheme="minorHAnsi"/>
                <w:color w:val="3E5AA8" w:themeColor="accent1"/>
              </w:rPr>
              <w:t xml:space="preserve">Where an AMR device is fitted typically only two ports are available to record indexes.  UNC </w:t>
            </w:r>
            <w:r w:rsidRPr="000B720F">
              <w:rPr>
                <w:rFonts w:cs="Arial"/>
                <w:color w:val="1D3E61" w:themeColor="text2"/>
              </w:rPr>
              <w:t xml:space="preserve">(M1.5.2) </w:t>
            </w:r>
            <w:r>
              <w:rPr>
                <w:rFonts w:cstheme="minorHAnsi"/>
                <w:color w:val="3E5AA8" w:themeColor="accent1"/>
              </w:rPr>
              <w:t xml:space="preserve">specifies that a Shipper User provided Meter Reading should be constructed.  i.e. </w:t>
            </w:r>
          </w:p>
          <w:p w14:paraId="03743385" w14:textId="77777777" w:rsidR="00C64E8E" w:rsidRDefault="00C64E8E" w:rsidP="00C64E8E">
            <w:pPr>
              <w:pStyle w:val="Quote"/>
              <w:ind w:left="426"/>
            </w:pPr>
            <w:r w:rsidRPr="00004693">
              <w:t xml:space="preserve">For the purposes of the Code, in relation to a Supply Meter: </w:t>
            </w:r>
          </w:p>
          <w:p w14:paraId="03743386" w14:textId="77777777" w:rsidR="00C64E8E" w:rsidRDefault="00C64E8E" w:rsidP="00C64E8E">
            <w:pPr>
              <w:pStyle w:val="Quote"/>
              <w:ind w:left="426"/>
            </w:pPr>
            <w:r w:rsidRPr="00004693">
              <w:t xml:space="preserve">(a) a “Meter Reading” is: </w:t>
            </w:r>
          </w:p>
          <w:p w14:paraId="03743387" w14:textId="77777777" w:rsidR="00C64E8E" w:rsidRDefault="00C64E8E" w:rsidP="00C64E8E">
            <w:pPr>
              <w:pStyle w:val="Quote"/>
              <w:ind w:left="426"/>
            </w:pPr>
            <w:r w:rsidRPr="00004693">
              <w:t>(</w:t>
            </w:r>
            <w:proofErr w:type="spellStart"/>
            <w:r w:rsidRPr="00004693">
              <w:t>i</w:t>
            </w:r>
            <w:proofErr w:type="spellEnd"/>
            <w:r w:rsidRPr="00004693">
              <w:t xml:space="preserve">) the reading of the index of the Supply Meter; and </w:t>
            </w:r>
          </w:p>
          <w:p w14:paraId="03743388" w14:textId="77777777" w:rsidR="00C64E8E" w:rsidRPr="00004693" w:rsidRDefault="00C64E8E" w:rsidP="00C64E8E">
            <w:pPr>
              <w:pStyle w:val="Quote"/>
              <w:ind w:left="426"/>
              <w:rPr>
                <w:rFonts w:cs="Arial"/>
                <w:b/>
                <w:color w:val="1D3E61" w:themeColor="text2"/>
              </w:rPr>
            </w:pPr>
            <w:r w:rsidRPr="00004693">
              <w:t xml:space="preserve">(ii) </w:t>
            </w:r>
            <w:r>
              <w:t xml:space="preserve">… </w:t>
            </w:r>
            <w:r w:rsidRPr="00004693">
              <w:t xml:space="preserve"> where Remote Meter Reading Equipment and such a convertor are installed, a Meter Reading need not include the unconverted reading of the convertor under paragraph (ii);</w:t>
            </w:r>
          </w:p>
          <w:p w14:paraId="03743389" w14:textId="77777777" w:rsidR="00C64E8E" w:rsidRDefault="00C64E8E" w:rsidP="00C64E8E">
            <w:pPr>
              <w:rPr>
                <w:rFonts w:cstheme="minorHAnsi"/>
                <w:color w:val="3E5AA8" w:themeColor="accent1"/>
              </w:rPr>
            </w:pPr>
          </w:p>
          <w:p w14:paraId="0374338A" w14:textId="77777777" w:rsidR="00C64E8E" w:rsidRDefault="00C64E8E" w:rsidP="00C64E8E">
            <w:pPr>
              <w:rPr>
                <w:rFonts w:cstheme="minorHAnsi"/>
                <w:color w:val="3E5AA8" w:themeColor="accent1"/>
              </w:rPr>
            </w:pPr>
            <w:r>
              <w:rPr>
                <w:rFonts w:cstheme="minorHAnsi"/>
                <w:color w:val="3E5AA8" w:themeColor="accent1"/>
              </w:rPr>
              <w:t>DSG (16</w:t>
            </w:r>
            <w:r w:rsidRPr="000B720F">
              <w:rPr>
                <w:rFonts w:cstheme="minorHAnsi"/>
                <w:color w:val="3E5AA8" w:themeColor="accent1"/>
                <w:vertAlign w:val="superscript"/>
              </w:rPr>
              <w:t>th</w:t>
            </w:r>
            <w:r>
              <w:rPr>
                <w:rFonts w:cstheme="minorHAnsi"/>
                <w:color w:val="3E5AA8" w:themeColor="accent1"/>
              </w:rPr>
              <w:t xml:space="preserve"> July 2018) confirmed that this change can assume that the construction of the Meter Reading will not be amended.</w:t>
            </w:r>
          </w:p>
          <w:p w14:paraId="0374338B" w14:textId="77777777" w:rsidR="00C64E8E" w:rsidRDefault="00C64E8E" w:rsidP="00C64E8E">
            <w:pPr>
              <w:rPr>
                <w:rFonts w:cstheme="minorHAnsi"/>
                <w:color w:val="3E5AA8" w:themeColor="accent1"/>
              </w:rPr>
            </w:pPr>
          </w:p>
          <w:p w14:paraId="0374338C" w14:textId="77777777" w:rsidR="00C64E8E" w:rsidRDefault="00C64E8E" w:rsidP="00C64E8E">
            <w:pPr>
              <w:rPr>
                <w:rFonts w:cstheme="minorHAnsi"/>
                <w:color w:val="3E5AA8" w:themeColor="accent1"/>
              </w:rPr>
            </w:pPr>
            <w:r>
              <w:rPr>
                <w:rFonts w:cstheme="minorHAnsi"/>
                <w:color w:val="3E5AA8" w:themeColor="accent1"/>
              </w:rPr>
              <w:t xml:space="preserve">Validation was previously described in the Network Code Validation Rules where the Meter and Unconverted Volume and also the Meter and Converted Volume </w:t>
            </w:r>
            <w:proofErr w:type="gramStart"/>
            <w:r>
              <w:rPr>
                <w:rFonts w:cstheme="minorHAnsi"/>
                <w:color w:val="3E5AA8" w:themeColor="accent1"/>
              </w:rPr>
              <w:t>was</w:t>
            </w:r>
            <w:proofErr w:type="gramEnd"/>
            <w:r>
              <w:rPr>
                <w:rFonts w:cstheme="minorHAnsi"/>
                <w:color w:val="3E5AA8" w:themeColor="accent1"/>
              </w:rPr>
              <w:t xml:space="preserve"> validated.</w:t>
            </w:r>
          </w:p>
          <w:p w14:paraId="0374338D" w14:textId="77777777" w:rsidR="00C64E8E" w:rsidRDefault="00C64E8E" w:rsidP="00C64E8E">
            <w:pPr>
              <w:rPr>
                <w:rFonts w:cstheme="minorHAnsi"/>
                <w:color w:val="3E5AA8" w:themeColor="accent1"/>
              </w:rPr>
            </w:pPr>
          </w:p>
          <w:p w14:paraId="0374338E" w14:textId="77777777" w:rsidR="00C64E8E" w:rsidRDefault="00C64E8E" w:rsidP="00C64E8E">
            <w:pPr>
              <w:rPr>
                <w:rFonts w:cstheme="minorHAnsi"/>
                <w:color w:val="3E5AA8" w:themeColor="accent1"/>
              </w:rPr>
            </w:pPr>
            <w:r>
              <w:rPr>
                <w:rFonts w:cstheme="minorHAnsi"/>
                <w:color w:val="3E5AA8" w:themeColor="accent1"/>
              </w:rPr>
              <w:t>This change seeks to:</w:t>
            </w:r>
          </w:p>
          <w:p w14:paraId="0374338F" w14:textId="77777777" w:rsidR="00C64E8E" w:rsidRDefault="00C64E8E" w:rsidP="00C64E8E">
            <w:pPr>
              <w:pStyle w:val="ListParagraph"/>
              <w:numPr>
                <w:ilvl w:val="0"/>
                <w:numId w:val="3"/>
              </w:numPr>
              <w:contextualSpacing/>
              <w:rPr>
                <w:rFonts w:cstheme="minorHAnsi"/>
                <w:color w:val="3E5AA8" w:themeColor="accent1"/>
              </w:rPr>
            </w:pPr>
            <w:r>
              <w:rPr>
                <w:rFonts w:cstheme="minorHAnsi"/>
                <w:color w:val="3E5AA8" w:themeColor="accent1"/>
              </w:rPr>
              <w:t>Define how Meter Readings should be constructed and passed by Shipper Users to CDSP, and between CDSP and Users.</w:t>
            </w:r>
          </w:p>
          <w:p w14:paraId="03743390" w14:textId="77777777" w:rsidR="00C64E8E" w:rsidRDefault="00C64E8E" w:rsidP="00C64E8E">
            <w:pPr>
              <w:pStyle w:val="ListParagraph"/>
              <w:numPr>
                <w:ilvl w:val="0"/>
                <w:numId w:val="3"/>
              </w:numPr>
              <w:contextualSpacing/>
              <w:rPr>
                <w:rFonts w:cstheme="minorHAnsi"/>
                <w:color w:val="3E5AA8" w:themeColor="accent1"/>
              </w:rPr>
            </w:pPr>
            <w:r>
              <w:rPr>
                <w:rFonts w:cstheme="minorHAnsi"/>
                <w:color w:val="3E5AA8" w:themeColor="accent1"/>
              </w:rPr>
              <w:t>Define how validation should be applied to Meter Readings.</w:t>
            </w:r>
          </w:p>
          <w:p w14:paraId="03743391" w14:textId="77777777" w:rsidR="00C64E8E" w:rsidRPr="00F538F2" w:rsidRDefault="00C64E8E" w:rsidP="00C64E8E">
            <w:pPr>
              <w:pStyle w:val="ListParagraph"/>
              <w:numPr>
                <w:ilvl w:val="0"/>
                <w:numId w:val="3"/>
              </w:numPr>
              <w:contextualSpacing/>
              <w:rPr>
                <w:rFonts w:cstheme="minorHAnsi"/>
                <w:color w:val="3E5AA8" w:themeColor="accent1"/>
              </w:rPr>
            </w:pPr>
            <w:r w:rsidRPr="00482CFB">
              <w:rPr>
                <w:rFonts w:cstheme="minorHAnsi"/>
                <w:color w:val="3E5AA8" w:themeColor="accent1"/>
              </w:rPr>
              <w:t>Define how any drift identified should be rectified.</w:t>
            </w:r>
          </w:p>
          <w:p w14:paraId="03743392" w14:textId="77777777" w:rsidR="00C64E8E" w:rsidRDefault="00C64E8E" w:rsidP="00C64E8E">
            <w:pPr>
              <w:rPr>
                <w:rFonts w:cstheme="minorHAnsi"/>
                <w:color w:val="3E5AA8" w:themeColor="accent1"/>
              </w:rPr>
            </w:pPr>
          </w:p>
          <w:p w14:paraId="03743393" w14:textId="77777777" w:rsidR="00C64E8E" w:rsidRDefault="00C64E8E" w:rsidP="00C64E8E">
            <w:pPr>
              <w:rPr>
                <w:rFonts w:cstheme="minorHAnsi"/>
                <w:color w:val="3E5AA8" w:themeColor="accent1"/>
              </w:rPr>
            </w:pPr>
          </w:p>
          <w:p w14:paraId="03743394" w14:textId="77777777" w:rsidR="00C64E8E" w:rsidRDefault="00C64E8E" w:rsidP="00C64E8E">
            <w:pPr>
              <w:rPr>
                <w:rFonts w:cstheme="minorHAnsi"/>
                <w:color w:val="3E5AA8" w:themeColor="accent1"/>
              </w:rPr>
            </w:pPr>
            <w:r>
              <w:rPr>
                <w:rFonts w:cstheme="minorHAnsi"/>
                <w:color w:val="3E5AA8" w:themeColor="accent1"/>
              </w:rPr>
              <w:t>The options considered are:</w:t>
            </w:r>
          </w:p>
          <w:p w14:paraId="03743395" w14:textId="77777777" w:rsidR="00C64E8E" w:rsidRPr="00F65E1B" w:rsidRDefault="00C64E8E" w:rsidP="00C64E8E">
            <w:pPr>
              <w:spacing w:before="60" w:after="60"/>
              <w:jc w:val="both"/>
              <w:rPr>
                <w:rFonts w:cs="Arial"/>
                <w:color w:val="3E5AA8" w:themeColor="accent1"/>
              </w:rPr>
            </w:pPr>
            <w:r w:rsidRPr="00F65E1B">
              <w:rPr>
                <w:rFonts w:cs="Arial"/>
                <w:color w:val="3E5AA8" w:themeColor="accent1"/>
              </w:rPr>
              <w:t>Options were assessed with regards to this, and DSG concluded that the construction of the Meter Reading within UNC did not require amendment.  As such where a Convertor and AMR device is present Meter Readings must be sent with either:</w:t>
            </w:r>
          </w:p>
          <w:p w14:paraId="03743396" w14:textId="77777777" w:rsidR="00C64E8E" w:rsidRPr="00F65E1B" w:rsidRDefault="00C64E8E" w:rsidP="00C64E8E">
            <w:pPr>
              <w:pStyle w:val="ListParagraph"/>
              <w:numPr>
                <w:ilvl w:val="0"/>
                <w:numId w:val="4"/>
              </w:numPr>
              <w:spacing w:before="60" w:after="60"/>
              <w:contextualSpacing/>
              <w:jc w:val="both"/>
              <w:rPr>
                <w:rFonts w:cs="Arial"/>
                <w:color w:val="3E5AA8" w:themeColor="accent1"/>
              </w:rPr>
            </w:pPr>
            <w:r w:rsidRPr="00F65E1B">
              <w:rPr>
                <w:rFonts w:cs="Arial"/>
                <w:color w:val="3E5AA8" w:themeColor="accent1"/>
              </w:rPr>
              <w:t>Meter, Unconverted and Converter indexes, or</w:t>
            </w:r>
          </w:p>
          <w:p w14:paraId="03743397" w14:textId="77777777" w:rsidR="00C64E8E" w:rsidRPr="00F65E1B" w:rsidRDefault="00C64E8E" w:rsidP="00C64E8E">
            <w:pPr>
              <w:pStyle w:val="ListParagraph"/>
              <w:numPr>
                <w:ilvl w:val="0"/>
                <w:numId w:val="4"/>
              </w:numPr>
              <w:spacing w:before="60" w:after="60"/>
              <w:contextualSpacing/>
              <w:jc w:val="both"/>
              <w:rPr>
                <w:rFonts w:cs="Arial"/>
                <w:color w:val="3E5AA8" w:themeColor="accent1"/>
              </w:rPr>
            </w:pPr>
            <w:r w:rsidRPr="00F65E1B">
              <w:rPr>
                <w:rFonts w:cs="Arial"/>
                <w:color w:val="3E5AA8" w:themeColor="accent1"/>
              </w:rPr>
              <w:t>Meter and Converted indexes</w:t>
            </w:r>
          </w:p>
          <w:p w14:paraId="03743398" w14:textId="77777777" w:rsidR="00C64E8E" w:rsidRDefault="00C64E8E" w:rsidP="00C64E8E">
            <w:pPr>
              <w:spacing w:before="60" w:after="60"/>
              <w:jc w:val="both"/>
              <w:rPr>
                <w:rFonts w:cs="Arial"/>
                <w:b/>
                <w:color w:val="3E5AA8" w:themeColor="accent1"/>
              </w:rPr>
            </w:pPr>
            <w:r>
              <w:rPr>
                <w:rFonts w:cs="Arial"/>
                <w:b/>
                <w:color w:val="3E5AA8" w:themeColor="accent1"/>
              </w:rPr>
              <w:t>Representation question – do you agree with proposed construction of Meter Reading proposal?</w:t>
            </w:r>
          </w:p>
          <w:p w14:paraId="03743399" w14:textId="77777777" w:rsidR="00C64E8E" w:rsidRDefault="00C64E8E" w:rsidP="00C64E8E">
            <w:pPr>
              <w:spacing w:before="60" w:after="60"/>
              <w:jc w:val="both"/>
              <w:rPr>
                <w:rFonts w:cs="Arial"/>
                <w:b/>
                <w:color w:val="3E5AA8" w:themeColor="accent1"/>
              </w:rPr>
            </w:pPr>
          </w:p>
          <w:p w14:paraId="0374339A" w14:textId="77777777" w:rsidR="00C64E8E" w:rsidRPr="00C32F7A" w:rsidRDefault="00C64E8E" w:rsidP="00C64E8E">
            <w:pPr>
              <w:spacing w:before="60" w:after="60"/>
              <w:jc w:val="both"/>
              <w:rPr>
                <w:rFonts w:cs="Arial"/>
                <w:color w:val="3E5AA8" w:themeColor="accent1"/>
              </w:rPr>
            </w:pPr>
            <w:r w:rsidRPr="00C32F7A">
              <w:rPr>
                <w:rFonts w:cs="Arial"/>
                <w:color w:val="3E5AA8" w:themeColor="accent1"/>
              </w:rPr>
              <w:t xml:space="preserve">This change will not be applied to any Meter Reading files that trigger the Check to Check Reconciliation processes.  The proposed solution will be considered in the following Shipper </w:t>
            </w:r>
            <w:r w:rsidRPr="00C32F7A">
              <w:rPr>
                <w:rFonts w:cs="Arial"/>
                <w:color w:val="3E5AA8" w:themeColor="accent1"/>
              </w:rPr>
              <w:lastRenderedPageBreak/>
              <w:t xml:space="preserve">User to CDSP Files: </w:t>
            </w:r>
          </w:p>
          <w:p w14:paraId="0374339B" w14:textId="77777777" w:rsidR="00C64E8E" w:rsidRPr="00C32F7A" w:rsidRDefault="00C64E8E" w:rsidP="00C64E8E">
            <w:pPr>
              <w:pStyle w:val="ListParagraph"/>
              <w:numPr>
                <w:ilvl w:val="0"/>
                <w:numId w:val="8"/>
              </w:numPr>
              <w:spacing w:before="60" w:after="60"/>
              <w:contextualSpacing/>
              <w:jc w:val="both"/>
              <w:rPr>
                <w:rFonts w:cs="Arial"/>
                <w:color w:val="3E5AA8" w:themeColor="accent1"/>
              </w:rPr>
            </w:pPr>
            <w:r w:rsidRPr="00C32F7A">
              <w:rPr>
                <w:rFonts w:cs="Arial"/>
                <w:color w:val="3E5AA8" w:themeColor="accent1"/>
              </w:rPr>
              <w:t xml:space="preserve">UMR (U01 record); </w:t>
            </w:r>
          </w:p>
          <w:p w14:paraId="0374339C" w14:textId="77777777" w:rsidR="00C64E8E" w:rsidRPr="00C32F7A" w:rsidRDefault="00C64E8E" w:rsidP="00C64E8E">
            <w:pPr>
              <w:pStyle w:val="ListParagraph"/>
              <w:numPr>
                <w:ilvl w:val="0"/>
                <w:numId w:val="8"/>
              </w:numPr>
              <w:spacing w:before="60" w:after="60"/>
              <w:contextualSpacing/>
              <w:jc w:val="both"/>
              <w:rPr>
                <w:rFonts w:cs="Arial"/>
                <w:color w:val="3E5AA8" w:themeColor="accent1"/>
              </w:rPr>
            </w:pPr>
            <w:r w:rsidRPr="00C32F7A">
              <w:rPr>
                <w:rFonts w:cs="Arial"/>
                <w:color w:val="3E5AA8" w:themeColor="accent1"/>
              </w:rPr>
              <w:t xml:space="preserve">UBR (U14 record) and </w:t>
            </w:r>
          </w:p>
          <w:p w14:paraId="0374339D" w14:textId="77777777" w:rsidR="00C64E8E" w:rsidRPr="00C32F7A" w:rsidRDefault="00C64E8E" w:rsidP="00C64E8E">
            <w:pPr>
              <w:pStyle w:val="ListParagraph"/>
              <w:numPr>
                <w:ilvl w:val="0"/>
                <w:numId w:val="8"/>
              </w:numPr>
              <w:spacing w:before="60" w:after="60"/>
              <w:contextualSpacing/>
              <w:jc w:val="both"/>
              <w:rPr>
                <w:rFonts w:cs="Arial"/>
                <w:color w:val="3E5AA8" w:themeColor="accent1"/>
              </w:rPr>
            </w:pPr>
            <w:r w:rsidRPr="00C32F7A">
              <w:rPr>
                <w:rFonts w:cs="Arial"/>
                <w:color w:val="3E5AA8" w:themeColor="accent1"/>
              </w:rPr>
              <w:t>UDR (U12 record).</w:t>
            </w:r>
          </w:p>
          <w:p w14:paraId="0374339E" w14:textId="77777777" w:rsidR="00C64E8E" w:rsidRPr="00C32F7A" w:rsidRDefault="00C64E8E" w:rsidP="00C64E8E">
            <w:pPr>
              <w:spacing w:before="60" w:after="60"/>
              <w:jc w:val="both"/>
              <w:rPr>
                <w:rFonts w:cs="Arial"/>
                <w:color w:val="3E5AA8" w:themeColor="accent1"/>
              </w:rPr>
            </w:pPr>
            <w:r w:rsidRPr="00C32F7A">
              <w:rPr>
                <w:rFonts w:cs="Arial"/>
                <w:color w:val="3E5AA8" w:themeColor="accent1"/>
              </w:rPr>
              <w:t xml:space="preserve">The RD1 file (MRA to CDSP file) will also be amended by this change. </w:t>
            </w:r>
          </w:p>
          <w:p w14:paraId="0374339F" w14:textId="77777777" w:rsidR="00C64E8E" w:rsidRDefault="00C64E8E" w:rsidP="00C64E8E">
            <w:pPr>
              <w:spacing w:before="60" w:after="60"/>
              <w:jc w:val="both"/>
              <w:rPr>
                <w:rFonts w:cs="Arial"/>
                <w:b/>
                <w:color w:val="3E5AA8" w:themeColor="accent1"/>
              </w:rPr>
            </w:pPr>
            <w:r>
              <w:rPr>
                <w:rFonts w:cs="Arial"/>
                <w:b/>
                <w:color w:val="3E5AA8" w:themeColor="accent1"/>
              </w:rPr>
              <w:t>Representation question – do you agree with proposed Meter Reading files against which to apply this construction proposal?</w:t>
            </w:r>
          </w:p>
          <w:p w14:paraId="037433A0" w14:textId="77777777" w:rsidR="00C64E8E" w:rsidRDefault="00C64E8E" w:rsidP="00C64E8E">
            <w:pPr>
              <w:spacing w:before="60" w:after="60"/>
              <w:jc w:val="both"/>
              <w:rPr>
                <w:rFonts w:cs="Arial"/>
                <w:b/>
                <w:color w:val="3E5AA8" w:themeColor="accent1"/>
              </w:rPr>
            </w:pPr>
          </w:p>
          <w:p w14:paraId="037433A1" w14:textId="77777777" w:rsidR="00C64E8E" w:rsidRDefault="00C64E8E" w:rsidP="00C64E8E">
            <w:pPr>
              <w:spacing w:before="60" w:after="60"/>
              <w:jc w:val="both"/>
              <w:rPr>
                <w:rFonts w:cs="Arial"/>
                <w:b/>
                <w:color w:val="3E5AA8" w:themeColor="accent1"/>
              </w:rPr>
            </w:pPr>
            <w:r>
              <w:rPr>
                <w:rFonts w:cs="Arial"/>
                <w:b/>
                <w:color w:val="3E5AA8" w:themeColor="accent1"/>
              </w:rPr>
              <w:t>Options are available for how Meter Readings are submitted in the U01; U14 and U12.</w:t>
            </w:r>
          </w:p>
          <w:p w14:paraId="037433A2" w14:textId="77777777" w:rsidR="00C64E8E" w:rsidRPr="0043600D" w:rsidRDefault="00C64E8E" w:rsidP="00C64E8E">
            <w:pPr>
              <w:pStyle w:val="ListParagraph"/>
              <w:numPr>
                <w:ilvl w:val="0"/>
                <w:numId w:val="7"/>
              </w:numPr>
              <w:spacing w:before="60" w:after="60"/>
              <w:contextualSpacing/>
              <w:jc w:val="both"/>
              <w:rPr>
                <w:rFonts w:cs="Arial"/>
                <w:color w:val="3E5AA8" w:themeColor="accent1"/>
              </w:rPr>
            </w:pPr>
            <w:r>
              <w:rPr>
                <w:rFonts w:cs="Arial"/>
                <w:color w:val="3E5AA8" w:themeColor="accent1"/>
              </w:rPr>
              <w:t xml:space="preserve">Option </w:t>
            </w:r>
            <w:proofErr w:type="spellStart"/>
            <w:r>
              <w:rPr>
                <w:rFonts w:cs="Arial"/>
                <w:color w:val="3E5AA8" w:themeColor="accent1"/>
              </w:rPr>
              <w:t>i</w:t>
            </w:r>
            <w:proofErr w:type="spellEnd"/>
            <w:r>
              <w:rPr>
                <w:rFonts w:cs="Arial"/>
                <w:color w:val="3E5AA8" w:themeColor="accent1"/>
              </w:rPr>
              <w:t>)</w:t>
            </w:r>
            <w:r w:rsidRPr="0043600D">
              <w:rPr>
                <w:rFonts w:cs="Arial"/>
                <w:color w:val="3E5AA8" w:themeColor="accent1"/>
              </w:rPr>
              <w:t xml:space="preserve"> – Construction of the Meter Reading to include just meter and converted index is assumed to be valid regardless of the Meter Reading Source</w:t>
            </w:r>
            <w:r>
              <w:rPr>
                <w:rFonts w:cs="Arial"/>
                <w:color w:val="3E5AA8" w:themeColor="accent1"/>
              </w:rPr>
              <w:t xml:space="preserve"> (</w:t>
            </w:r>
            <w:r w:rsidRPr="00F538F2">
              <w:rPr>
                <w:rFonts w:cs="Arial"/>
                <w:i/>
                <w:color w:val="3E5AA8" w:themeColor="accent1"/>
              </w:rPr>
              <w:t>preferred – typically only the converted index drives down stream processing</w:t>
            </w:r>
            <w:r>
              <w:rPr>
                <w:rFonts w:cs="Arial"/>
                <w:color w:val="3E5AA8" w:themeColor="accent1"/>
              </w:rPr>
              <w:t>)</w:t>
            </w:r>
            <w:r w:rsidRPr="0043600D">
              <w:rPr>
                <w:rFonts w:cs="Arial"/>
                <w:color w:val="3E5AA8" w:themeColor="accent1"/>
              </w:rPr>
              <w:t>.</w:t>
            </w:r>
          </w:p>
          <w:p w14:paraId="037433A3" w14:textId="77777777" w:rsidR="00C64E8E" w:rsidRPr="0043600D" w:rsidRDefault="00C64E8E" w:rsidP="00C64E8E">
            <w:pPr>
              <w:pStyle w:val="ListParagraph"/>
              <w:numPr>
                <w:ilvl w:val="0"/>
                <w:numId w:val="7"/>
              </w:numPr>
              <w:spacing w:before="60" w:after="60"/>
              <w:contextualSpacing/>
              <w:jc w:val="both"/>
              <w:rPr>
                <w:rFonts w:cs="Arial"/>
                <w:color w:val="3E5AA8" w:themeColor="accent1"/>
              </w:rPr>
            </w:pPr>
            <w:r w:rsidRPr="0043600D">
              <w:rPr>
                <w:rFonts w:cs="Arial"/>
                <w:color w:val="3E5AA8" w:themeColor="accent1"/>
              </w:rPr>
              <w:t xml:space="preserve">Option </w:t>
            </w:r>
            <w:r>
              <w:rPr>
                <w:rFonts w:cs="Arial"/>
                <w:color w:val="3E5AA8" w:themeColor="accent1"/>
              </w:rPr>
              <w:t>ii)</w:t>
            </w:r>
            <w:r w:rsidRPr="0043600D">
              <w:rPr>
                <w:rFonts w:cs="Arial"/>
                <w:color w:val="3E5AA8" w:themeColor="accent1"/>
              </w:rPr>
              <w:t xml:space="preserve"> – Construction of the Meter Reading to include just meter and converted index is only valid with a subset of the Meter Reading Source – e.g. Read Source ‘R’ Remote Read Equipment only.</w:t>
            </w:r>
          </w:p>
          <w:p w14:paraId="037433A4" w14:textId="77777777" w:rsidR="00C64E8E" w:rsidRDefault="00C64E8E" w:rsidP="00C64E8E">
            <w:pPr>
              <w:spacing w:before="60" w:after="60"/>
              <w:jc w:val="both"/>
              <w:rPr>
                <w:rFonts w:cs="Arial"/>
                <w:b/>
                <w:color w:val="3E5AA8" w:themeColor="accent1"/>
              </w:rPr>
            </w:pPr>
            <w:r>
              <w:rPr>
                <w:rFonts w:cs="Arial"/>
                <w:b/>
                <w:color w:val="3E5AA8" w:themeColor="accent1"/>
              </w:rPr>
              <w:t>Representation question – do you agree with the preferred option?</w:t>
            </w:r>
          </w:p>
          <w:p w14:paraId="037433A5" w14:textId="77777777" w:rsidR="00C64E8E" w:rsidRDefault="00C64E8E" w:rsidP="00C64E8E">
            <w:pPr>
              <w:spacing w:before="60" w:after="60"/>
              <w:jc w:val="both"/>
              <w:rPr>
                <w:rFonts w:cs="Arial"/>
                <w:b/>
                <w:color w:val="3E5AA8" w:themeColor="accent1"/>
              </w:rPr>
            </w:pPr>
          </w:p>
          <w:p w14:paraId="037433A6" w14:textId="77777777" w:rsidR="00C64E8E" w:rsidRPr="0043600D" w:rsidRDefault="00C64E8E" w:rsidP="00C64E8E">
            <w:pPr>
              <w:rPr>
                <w:b/>
              </w:rPr>
            </w:pPr>
            <w:r w:rsidRPr="00812DA8">
              <w:rPr>
                <w:b/>
              </w:rPr>
              <w:t>Meter Reading Validation Options</w:t>
            </w:r>
          </w:p>
          <w:p w14:paraId="037433A7" w14:textId="77777777" w:rsidR="00C64E8E" w:rsidRPr="00C32F7A" w:rsidRDefault="00C64E8E" w:rsidP="00C64E8E">
            <w:pPr>
              <w:spacing w:before="60" w:after="60"/>
              <w:jc w:val="both"/>
              <w:rPr>
                <w:rFonts w:cs="Arial"/>
                <w:color w:val="3E5AA8" w:themeColor="accent1"/>
              </w:rPr>
            </w:pPr>
            <w:r w:rsidRPr="00C32F7A">
              <w:rPr>
                <w:rFonts w:cs="Arial"/>
                <w:color w:val="3E5AA8" w:themeColor="accent1"/>
              </w:rPr>
              <w:t>Existing validation as described in the UNCVR– such as Outer Tolerance Validation – would continue to apply.</w:t>
            </w:r>
          </w:p>
          <w:p w14:paraId="037433A8" w14:textId="77777777" w:rsidR="00C64E8E" w:rsidRPr="006934FF" w:rsidRDefault="00C64E8E" w:rsidP="00C64E8E">
            <w:pPr>
              <w:spacing w:before="60" w:after="60"/>
              <w:jc w:val="both"/>
              <w:rPr>
                <w:rFonts w:cs="Arial"/>
                <w:b/>
                <w:color w:val="3E5AA8" w:themeColor="accent1"/>
              </w:rPr>
            </w:pPr>
            <w:r w:rsidRPr="00F65E1B">
              <w:rPr>
                <w:rFonts w:cs="Arial"/>
                <w:b/>
                <w:color w:val="3E5AA8" w:themeColor="accent1"/>
              </w:rPr>
              <w:t xml:space="preserve">Options are available as to </w:t>
            </w:r>
            <w:r>
              <w:rPr>
                <w:rFonts w:cs="Arial"/>
                <w:b/>
                <w:color w:val="3E5AA8" w:themeColor="accent1"/>
              </w:rPr>
              <w:t>the validation between meter and converter indexes applied.</w:t>
            </w:r>
          </w:p>
          <w:p w14:paraId="037433A9" w14:textId="77777777" w:rsidR="00C64E8E" w:rsidRPr="006934FF" w:rsidRDefault="00C64E8E" w:rsidP="00C64E8E">
            <w:pPr>
              <w:pStyle w:val="ListParagraph"/>
              <w:numPr>
                <w:ilvl w:val="0"/>
                <w:numId w:val="5"/>
              </w:numPr>
              <w:spacing w:before="60" w:after="60"/>
              <w:contextualSpacing/>
              <w:jc w:val="both"/>
              <w:rPr>
                <w:rFonts w:cs="Arial"/>
                <w:color w:val="3E5AA8" w:themeColor="accent1"/>
              </w:rPr>
            </w:pPr>
            <w:r w:rsidRPr="006934FF">
              <w:rPr>
                <w:rFonts w:cs="Arial"/>
                <w:color w:val="3E5AA8" w:themeColor="accent1"/>
              </w:rPr>
              <w:t>Option 0 – Do not apply validation</w:t>
            </w:r>
            <w:r>
              <w:rPr>
                <w:rFonts w:cs="Arial"/>
                <w:color w:val="3E5AA8" w:themeColor="accent1"/>
              </w:rPr>
              <w:t xml:space="preserve"> in UK Link systems (</w:t>
            </w:r>
            <w:r w:rsidRPr="00C64E8E">
              <w:rPr>
                <w:rFonts w:cs="Arial"/>
                <w:i/>
                <w:color w:val="3E5AA8" w:themeColor="accent1"/>
              </w:rPr>
              <w:t>Xoserve</w:t>
            </w:r>
            <w:r>
              <w:rPr>
                <w:rFonts w:cs="Arial"/>
                <w:color w:val="3E5AA8" w:themeColor="accent1"/>
              </w:rPr>
              <w:t xml:space="preserve"> </w:t>
            </w:r>
            <w:r w:rsidRPr="00F538F2">
              <w:rPr>
                <w:rFonts w:cs="Arial"/>
                <w:i/>
                <w:color w:val="3E5AA8" w:themeColor="accent1"/>
              </w:rPr>
              <w:t>preferred</w:t>
            </w:r>
            <w:r>
              <w:rPr>
                <w:rFonts w:cs="Arial"/>
                <w:color w:val="3E5AA8" w:themeColor="accent1"/>
              </w:rPr>
              <w:t xml:space="preserve"> – see statement regarding Option X below)</w:t>
            </w:r>
            <w:r w:rsidRPr="006934FF">
              <w:rPr>
                <w:rFonts w:cs="Arial"/>
                <w:color w:val="3E5AA8" w:themeColor="accent1"/>
              </w:rPr>
              <w:t>.</w:t>
            </w:r>
          </w:p>
          <w:p w14:paraId="037433AA" w14:textId="77777777" w:rsidR="00C64E8E" w:rsidRDefault="00C64E8E" w:rsidP="00C64E8E">
            <w:pPr>
              <w:pStyle w:val="ListParagraph"/>
              <w:numPr>
                <w:ilvl w:val="0"/>
                <w:numId w:val="5"/>
              </w:numPr>
              <w:spacing w:before="60" w:after="60"/>
              <w:contextualSpacing/>
              <w:jc w:val="both"/>
              <w:rPr>
                <w:rFonts w:cs="Arial"/>
                <w:color w:val="3E5AA8" w:themeColor="accent1"/>
              </w:rPr>
            </w:pPr>
            <w:r w:rsidRPr="006934FF">
              <w:rPr>
                <w:rFonts w:cs="Arial"/>
                <w:color w:val="3E5AA8" w:themeColor="accent1"/>
              </w:rPr>
              <w:t xml:space="preserve">Option 1 – Meter index to </w:t>
            </w:r>
            <w:r>
              <w:rPr>
                <w:rFonts w:cs="Arial"/>
                <w:color w:val="3E5AA8" w:themeColor="accent1"/>
              </w:rPr>
              <w:t>unc</w:t>
            </w:r>
            <w:r w:rsidRPr="006934FF">
              <w:rPr>
                <w:rFonts w:cs="Arial"/>
                <w:color w:val="3E5AA8" w:themeColor="accent1"/>
              </w:rPr>
              <w:t>onverted index only.</w:t>
            </w:r>
          </w:p>
          <w:p w14:paraId="037433AB" w14:textId="77777777" w:rsidR="00C64E8E" w:rsidRPr="006934FF" w:rsidRDefault="00C64E8E" w:rsidP="00C64E8E">
            <w:pPr>
              <w:pStyle w:val="ListParagraph"/>
              <w:numPr>
                <w:ilvl w:val="0"/>
                <w:numId w:val="5"/>
              </w:numPr>
              <w:spacing w:before="60" w:after="60"/>
              <w:contextualSpacing/>
              <w:jc w:val="both"/>
              <w:rPr>
                <w:rFonts w:cs="Arial"/>
                <w:color w:val="3E5AA8" w:themeColor="accent1"/>
              </w:rPr>
            </w:pPr>
            <w:r>
              <w:rPr>
                <w:rFonts w:cs="Arial"/>
                <w:color w:val="3E5AA8" w:themeColor="accent1"/>
              </w:rPr>
              <w:t>Option 2 – Meter index to converted index only.</w:t>
            </w:r>
          </w:p>
          <w:p w14:paraId="037433AC" w14:textId="77777777" w:rsidR="00C64E8E" w:rsidRPr="006934FF" w:rsidRDefault="00C64E8E" w:rsidP="00C64E8E">
            <w:pPr>
              <w:pStyle w:val="ListParagraph"/>
              <w:numPr>
                <w:ilvl w:val="0"/>
                <w:numId w:val="5"/>
              </w:numPr>
              <w:spacing w:before="60" w:after="60"/>
              <w:contextualSpacing/>
              <w:jc w:val="both"/>
              <w:rPr>
                <w:rFonts w:cs="Arial"/>
                <w:color w:val="3E5AA8" w:themeColor="accent1"/>
              </w:rPr>
            </w:pPr>
            <w:r>
              <w:rPr>
                <w:rFonts w:cs="Arial"/>
                <w:color w:val="3E5AA8" w:themeColor="accent1"/>
              </w:rPr>
              <w:t>Option 3 – Both tests applied individually - Meter index to u</w:t>
            </w:r>
            <w:r w:rsidRPr="006934FF">
              <w:rPr>
                <w:rFonts w:cs="Arial"/>
                <w:color w:val="3E5AA8" w:themeColor="accent1"/>
              </w:rPr>
              <w:t xml:space="preserve">nconverted index and </w:t>
            </w:r>
            <w:r>
              <w:rPr>
                <w:rFonts w:cs="Arial"/>
                <w:color w:val="3E5AA8" w:themeColor="accent1"/>
              </w:rPr>
              <w:t>Meter to c</w:t>
            </w:r>
            <w:r w:rsidRPr="006934FF">
              <w:rPr>
                <w:rFonts w:cs="Arial"/>
                <w:color w:val="3E5AA8" w:themeColor="accent1"/>
              </w:rPr>
              <w:t>onverted index.</w:t>
            </w:r>
          </w:p>
          <w:p w14:paraId="037433AD" w14:textId="77777777" w:rsidR="00C64E8E" w:rsidRDefault="00C64E8E" w:rsidP="00C64E8E">
            <w:pPr>
              <w:spacing w:before="60" w:after="60"/>
              <w:jc w:val="both"/>
              <w:rPr>
                <w:rFonts w:cs="Arial"/>
                <w:b/>
                <w:color w:val="3E5AA8" w:themeColor="accent1"/>
              </w:rPr>
            </w:pPr>
            <w:r>
              <w:rPr>
                <w:rFonts w:cs="Arial"/>
                <w:b/>
                <w:color w:val="3E5AA8" w:themeColor="accent1"/>
              </w:rPr>
              <w:t>Representation question – do you agree with the Xoserve preferred option?</w:t>
            </w:r>
          </w:p>
          <w:p w14:paraId="037433AE" w14:textId="77777777" w:rsidR="00C64E8E" w:rsidRDefault="00C64E8E" w:rsidP="00C64E8E">
            <w:pPr>
              <w:spacing w:before="60" w:after="60"/>
              <w:jc w:val="both"/>
              <w:rPr>
                <w:rFonts w:cs="Arial"/>
                <w:b/>
                <w:color w:val="3E5AA8" w:themeColor="accent1"/>
              </w:rPr>
            </w:pPr>
          </w:p>
          <w:p w14:paraId="037433AF" w14:textId="77777777" w:rsidR="00C64E8E" w:rsidRDefault="00C64E8E" w:rsidP="00C64E8E">
            <w:pPr>
              <w:spacing w:before="60" w:after="60"/>
              <w:jc w:val="both"/>
              <w:rPr>
                <w:rFonts w:cs="Arial"/>
                <w:b/>
                <w:color w:val="3E5AA8" w:themeColor="accent1"/>
              </w:rPr>
            </w:pPr>
            <w:r>
              <w:rPr>
                <w:rFonts w:cs="Arial"/>
                <w:b/>
                <w:color w:val="3E5AA8" w:themeColor="accent1"/>
              </w:rPr>
              <w:t>Where Option 1 or 2 is selected, we need determine which parties should apply this validation.</w:t>
            </w:r>
          </w:p>
          <w:p w14:paraId="037433B0" w14:textId="77777777" w:rsidR="00C64E8E" w:rsidRDefault="00C64E8E" w:rsidP="00C64E8E">
            <w:pPr>
              <w:pStyle w:val="ListParagraph"/>
              <w:numPr>
                <w:ilvl w:val="0"/>
                <w:numId w:val="6"/>
              </w:numPr>
              <w:spacing w:before="60" w:after="60"/>
              <w:contextualSpacing/>
              <w:jc w:val="both"/>
              <w:rPr>
                <w:rFonts w:cs="Arial"/>
                <w:color w:val="3E5AA8" w:themeColor="accent1"/>
              </w:rPr>
            </w:pPr>
            <w:r w:rsidRPr="006934FF">
              <w:rPr>
                <w:rFonts w:cs="Arial"/>
                <w:color w:val="3E5AA8" w:themeColor="accent1"/>
              </w:rPr>
              <w:t xml:space="preserve">Option </w:t>
            </w:r>
            <w:r>
              <w:rPr>
                <w:rFonts w:cs="Arial"/>
                <w:color w:val="3E5AA8" w:themeColor="accent1"/>
              </w:rPr>
              <w:t>X</w:t>
            </w:r>
            <w:r w:rsidRPr="006934FF">
              <w:rPr>
                <w:rFonts w:cs="Arial"/>
                <w:color w:val="3E5AA8" w:themeColor="accent1"/>
              </w:rPr>
              <w:t xml:space="preserve"> – </w:t>
            </w:r>
            <w:r>
              <w:rPr>
                <w:rFonts w:cs="Arial"/>
                <w:color w:val="3E5AA8" w:themeColor="accent1"/>
              </w:rPr>
              <w:t xml:space="preserve">Validation is only applied by Shipper Users.  No validation applied by the CDSP.  Shipper Users validate prior to submission, Users select whether to submit Meter Readings, or take corrective action where drift is identified </w:t>
            </w:r>
            <w:r w:rsidRPr="00F538F2">
              <w:rPr>
                <w:rFonts w:cs="Arial"/>
                <w:i/>
                <w:color w:val="3E5AA8" w:themeColor="accent1"/>
              </w:rPr>
              <w:t>(</w:t>
            </w:r>
            <w:r>
              <w:rPr>
                <w:rFonts w:cs="Arial"/>
                <w:i/>
                <w:color w:val="3E5AA8" w:themeColor="accent1"/>
              </w:rPr>
              <w:t xml:space="preserve">Xoserve </w:t>
            </w:r>
            <w:r w:rsidRPr="00F538F2">
              <w:rPr>
                <w:rFonts w:cs="Arial"/>
                <w:i/>
                <w:color w:val="3E5AA8" w:themeColor="accent1"/>
              </w:rPr>
              <w:t>preferred – this allows Shipper Users to identify where corrective action is necessary, but where drift is occurring then they may continue to submit readings whilst remedial action is taken).</w:t>
            </w:r>
          </w:p>
          <w:p w14:paraId="037433B1" w14:textId="77777777" w:rsidR="00C64E8E" w:rsidRPr="006934FF" w:rsidRDefault="00C64E8E" w:rsidP="00C64E8E">
            <w:pPr>
              <w:pStyle w:val="ListParagraph"/>
              <w:numPr>
                <w:ilvl w:val="0"/>
                <w:numId w:val="6"/>
              </w:numPr>
              <w:spacing w:before="60" w:after="60"/>
              <w:contextualSpacing/>
              <w:jc w:val="both"/>
              <w:rPr>
                <w:rFonts w:cs="Arial"/>
                <w:color w:val="3E5AA8" w:themeColor="accent1"/>
              </w:rPr>
            </w:pPr>
            <w:r>
              <w:rPr>
                <w:rFonts w:cs="Arial"/>
                <w:color w:val="3E5AA8" w:themeColor="accent1"/>
              </w:rPr>
              <w:t xml:space="preserve">Option Y - </w:t>
            </w:r>
            <w:r w:rsidRPr="006934FF">
              <w:rPr>
                <w:rFonts w:cs="Arial"/>
                <w:color w:val="3E5AA8" w:themeColor="accent1"/>
              </w:rPr>
              <w:t xml:space="preserve">All Readings </w:t>
            </w:r>
            <w:r>
              <w:rPr>
                <w:rFonts w:cs="Arial"/>
                <w:color w:val="3E5AA8" w:themeColor="accent1"/>
              </w:rPr>
              <w:t>received will be validated by CDSP (and Shipper Users in advance of submission to the CDSP).  Any validation failures would be rejected by the CDSP.</w:t>
            </w:r>
          </w:p>
          <w:p w14:paraId="037433B2" w14:textId="77777777" w:rsidR="00C64E8E" w:rsidRDefault="00C64E8E" w:rsidP="00C64E8E">
            <w:pPr>
              <w:spacing w:before="60" w:after="60"/>
              <w:jc w:val="both"/>
              <w:rPr>
                <w:rFonts w:cs="Arial"/>
                <w:b/>
                <w:color w:val="3E5AA8" w:themeColor="accent1"/>
              </w:rPr>
            </w:pPr>
            <w:r>
              <w:rPr>
                <w:rFonts w:cs="Arial"/>
                <w:b/>
                <w:color w:val="3E5AA8" w:themeColor="accent1"/>
              </w:rPr>
              <w:t>Representation question – do you agree with the Xoserve preferred option?</w:t>
            </w:r>
          </w:p>
          <w:p w14:paraId="037433B3" w14:textId="77777777" w:rsidR="00C64E8E" w:rsidRDefault="00C64E8E" w:rsidP="00C64E8E">
            <w:pPr>
              <w:spacing w:before="60" w:after="60"/>
              <w:jc w:val="both"/>
              <w:rPr>
                <w:rFonts w:cs="Arial"/>
                <w:b/>
                <w:color w:val="3E5AA8" w:themeColor="accent1"/>
              </w:rPr>
            </w:pPr>
          </w:p>
          <w:p w14:paraId="037433B4" w14:textId="77777777" w:rsidR="00C64E8E" w:rsidRDefault="00C64E8E" w:rsidP="00C64E8E">
            <w:pPr>
              <w:rPr>
                <w:b/>
              </w:rPr>
            </w:pPr>
            <w:r>
              <w:rPr>
                <w:b/>
              </w:rPr>
              <w:t>Amendment of Reconciliation Position when Drift Identified Options:</w:t>
            </w:r>
          </w:p>
          <w:p w14:paraId="037433B5" w14:textId="77777777" w:rsidR="00C64E8E" w:rsidRDefault="00C64E8E" w:rsidP="00C64E8E">
            <w:pPr>
              <w:rPr>
                <w:rFonts w:cs="Arial"/>
                <w:color w:val="3E5AA8" w:themeColor="accent1"/>
              </w:rPr>
            </w:pPr>
            <w:r w:rsidRPr="00BE7F73">
              <w:rPr>
                <w:rFonts w:cs="Arial"/>
                <w:color w:val="3E5AA8" w:themeColor="accent1"/>
              </w:rPr>
              <w:t>It is proposed that the Consumption adjustment process be used to correct drift between the Meter and the Converter.  Where an AMR device is fitted the</w:t>
            </w:r>
            <w:r>
              <w:rPr>
                <w:rFonts w:cs="Arial"/>
                <w:color w:val="3E5AA8" w:themeColor="accent1"/>
              </w:rPr>
              <w:t xml:space="preserve"> User will need to submit a Sit</w:t>
            </w:r>
            <w:r w:rsidRPr="00BE7F73">
              <w:rPr>
                <w:rFonts w:cs="Arial"/>
                <w:color w:val="3E5AA8" w:themeColor="accent1"/>
              </w:rPr>
              <w:t>e Visit Reading in order to prompt the Check to Check Reconciliation process, and a Consumption Adjustment can then be applied to this entire Check to Check period.  Where an AMR device is not present, the Consumption Adjustment can be applied to one or more reconciliation periods.</w:t>
            </w:r>
          </w:p>
          <w:p w14:paraId="037433B6" w14:textId="77777777" w:rsidR="00C64E8E" w:rsidRDefault="00C64E8E" w:rsidP="00C64E8E">
            <w:pPr>
              <w:spacing w:before="60" w:after="60"/>
              <w:jc w:val="both"/>
              <w:rPr>
                <w:rFonts w:cs="Arial"/>
                <w:b/>
                <w:color w:val="3E5AA8" w:themeColor="accent1"/>
              </w:rPr>
            </w:pPr>
            <w:r>
              <w:rPr>
                <w:rFonts w:cs="Arial"/>
                <w:b/>
                <w:color w:val="3E5AA8" w:themeColor="accent1"/>
              </w:rPr>
              <w:t xml:space="preserve">Representation question – do you agree with the proposed solution?  Do you consider an </w:t>
            </w:r>
            <w:r>
              <w:rPr>
                <w:rFonts w:cs="Arial"/>
                <w:b/>
                <w:color w:val="3E5AA8" w:themeColor="accent1"/>
              </w:rPr>
              <w:lastRenderedPageBreak/>
              <w:t>alternative solution option should be considered?</w:t>
            </w:r>
          </w:p>
          <w:p w14:paraId="037433B7" w14:textId="77777777" w:rsidR="00C64E8E" w:rsidRPr="00683A0C" w:rsidRDefault="00C64E8E" w:rsidP="00C64E8E">
            <w:pPr>
              <w:rPr>
                <w:rFonts w:ascii="Arial" w:hAnsi="Arial" w:cs="Arial"/>
                <w:b/>
                <w:sz w:val="20"/>
                <w:szCs w:val="16"/>
              </w:rPr>
            </w:pPr>
          </w:p>
        </w:tc>
      </w:tr>
      <w:tr w:rsidR="00C64E8E" w:rsidRPr="00683A0C" w14:paraId="037433BB" w14:textId="77777777" w:rsidTr="00813E87">
        <w:trPr>
          <w:trHeight w:val="443"/>
        </w:trPr>
        <w:tc>
          <w:tcPr>
            <w:tcW w:w="1734" w:type="pct"/>
            <w:shd w:val="clear" w:color="auto" w:fill="84B8DA"/>
          </w:tcPr>
          <w:p w14:paraId="037433B9" w14:textId="77777777" w:rsidR="00C64E8E" w:rsidRDefault="00C64E8E" w:rsidP="00813E87">
            <w:pPr>
              <w:rPr>
                <w:rFonts w:cs="Arial"/>
                <w:b/>
                <w:szCs w:val="16"/>
              </w:rPr>
            </w:pPr>
            <w:r w:rsidRPr="006952E9">
              <w:rPr>
                <w:rFonts w:cs="Arial"/>
                <w:b/>
                <w:sz w:val="20"/>
                <w:szCs w:val="16"/>
              </w:rPr>
              <w:lastRenderedPageBreak/>
              <w:t>Implementation date for this solution option</w:t>
            </w:r>
          </w:p>
        </w:tc>
        <w:tc>
          <w:tcPr>
            <w:tcW w:w="3266" w:type="pct"/>
          </w:tcPr>
          <w:p w14:paraId="037433BA" w14:textId="77777777" w:rsidR="00C64E8E" w:rsidRDefault="00C64E8E" w:rsidP="00813E87">
            <w:pPr>
              <w:rPr>
                <w:rFonts w:cs="Arial"/>
                <w:szCs w:val="16"/>
              </w:rPr>
            </w:pPr>
            <w:r>
              <w:rPr>
                <w:rFonts w:cs="Arial"/>
                <w:szCs w:val="16"/>
              </w:rPr>
              <w:t>Proposed June 2019</w:t>
            </w:r>
          </w:p>
        </w:tc>
      </w:tr>
      <w:tr w:rsidR="00C64E8E" w:rsidRPr="00683A0C" w14:paraId="037433BF" w14:textId="77777777" w:rsidTr="00C64E8E">
        <w:trPr>
          <w:trHeight w:val="645"/>
        </w:trPr>
        <w:tc>
          <w:tcPr>
            <w:tcW w:w="1734" w:type="pct"/>
            <w:shd w:val="clear" w:color="auto" w:fill="84B8DA"/>
          </w:tcPr>
          <w:p w14:paraId="037433BC" w14:textId="77777777" w:rsidR="00C64E8E" w:rsidRPr="00683A0C" w:rsidRDefault="00C64E8E" w:rsidP="00813E87">
            <w:pPr>
              <w:rPr>
                <w:rFonts w:ascii="Arial" w:hAnsi="Arial" w:cs="Arial"/>
                <w:b/>
                <w:sz w:val="20"/>
                <w:szCs w:val="16"/>
              </w:rPr>
            </w:pPr>
            <w:r>
              <w:rPr>
                <w:rFonts w:ascii="Arial" w:hAnsi="Arial" w:cs="Arial"/>
                <w:b/>
                <w:sz w:val="20"/>
                <w:szCs w:val="16"/>
              </w:rPr>
              <w:t>Xoserve preferred option; including rationale</w:t>
            </w:r>
          </w:p>
        </w:tc>
        <w:tc>
          <w:tcPr>
            <w:tcW w:w="3266" w:type="pct"/>
          </w:tcPr>
          <w:p w14:paraId="037433BD" w14:textId="77777777" w:rsidR="00C64E8E" w:rsidRDefault="00C64E8E" w:rsidP="00813E87">
            <w:pPr>
              <w:rPr>
                <w:rFonts w:ascii="Arial" w:hAnsi="Arial" w:cs="Arial"/>
                <w:sz w:val="20"/>
                <w:szCs w:val="16"/>
              </w:rPr>
            </w:pPr>
            <w:r w:rsidRPr="00C64E8E">
              <w:rPr>
                <w:rFonts w:cs="Arial"/>
                <w:szCs w:val="16"/>
              </w:rPr>
              <w:t>As above, option 0 and X</w:t>
            </w:r>
          </w:p>
          <w:p w14:paraId="037433BE" w14:textId="77777777" w:rsidR="00C64E8E" w:rsidRPr="00683A0C" w:rsidRDefault="00C64E8E" w:rsidP="00813E87">
            <w:pPr>
              <w:rPr>
                <w:rFonts w:ascii="Arial" w:hAnsi="Arial" w:cs="Arial"/>
                <w:sz w:val="20"/>
                <w:szCs w:val="16"/>
              </w:rPr>
            </w:pPr>
          </w:p>
        </w:tc>
      </w:tr>
      <w:tr w:rsidR="00C64E8E" w:rsidRPr="00683A0C" w14:paraId="037433C3" w14:textId="77777777" w:rsidTr="00C64E8E">
        <w:trPr>
          <w:trHeight w:val="701"/>
        </w:trPr>
        <w:tc>
          <w:tcPr>
            <w:tcW w:w="1734" w:type="pct"/>
            <w:shd w:val="clear" w:color="auto" w:fill="84B8DA"/>
          </w:tcPr>
          <w:p w14:paraId="037433C0" w14:textId="77777777" w:rsidR="00C64E8E" w:rsidRPr="00683A0C" w:rsidRDefault="00C64E8E" w:rsidP="00813E87">
            <w:pPr>
              <w:rPr>
                <w:rFonts w:ascii="Arial" w:hAnsi="Arial" w:cs="Arial"/>
                <w:b/>
                <w:sz w:val="20"/>
                <w:szCs w:val="16"/>
              </w:rPr>
            </w:pPr>
            <w:r>
              <w:rPr>
                <w:rFonts w:ascii="Arial" w:hAnsi="Arial" w:cs="Arial"/>
                <w:b/>
                <w:sz w:val="20"/>
                <w:szCs w:val="16"/>
              </w:rPr>
              <w:t>DSG preferred solution option; including rationale</w:t>
            </w:r>
          </w:p>
        </w:tc>
        <w:tc>
          <w:tcPr>
            <w:tcW w:w="3266" w:type="pct"/>
          </w:tcPr>
          <w:p w14:paraId="037433C1" w14:textId="77777777" w:rsidR="00C64E8E" w:rsidRDefault="00C64E8E" w:rsidP="00813E87">
            <w:pPr>
              <w:rPr>
                <w:rFonts w:ascii="Arial" w:hAnsi="Arial" w:cs="Arial"/>
                <w:sz w:val="20"/>
                <w:szCs w:val="16"/>
              </w:rPr>
            </w:pPr>
            <w:r w:rsidRPr="00C64E8E">
              <w:rPr>
                <w:rFonts w:cs="Arial"/>
                <w:szCs w:val="16"/>
              </w:rPr>
              <w:t>NA – requested a wider industry view</w:t>
            </w:r>
          </w:p>
          <w:p w14:paraId="037433C2" w14:textId="77777777" w:rsidR="00C64E8E" w:rsidRPr="00683A0C" w:rsidRDefault="00C64E8E" w:rsidP="00813E87">
            <w:pPr>
              <w:rPr>
                <w:rFonts w:ascii="Arial" w:hAnsi="Arial" w:cs="Arial"/>
                <w:sz w:val="20"/>
                <w:szCs w:val="16"/>
              </w:rPr>
            </w:pPr>
          </w:p>
        </w:tc>
      </w:tr>
      <w:tr w:rsidR="00C64E8E" w:rsidRPr="00683A0C" w14:paraId="037433C6" w14:textId="77777777" w:rsidTr="00C64E8E">
        <w:trPr>
          <w:trHeight w:val="477"/>
        </w:trPr>
        <w:tc>
          <w:tcPr>
            <w:tcW w:w="1734" w:type="pct"/>
            <w:tcBorders>
              <w:bottom w:val="single" w:sz="4" w:space="0" w:color="auto"/>
            </w:tcBorders>
            <w:shd w:val="clear" w:color="auto" w:fill="84B8DA"/>
          </w:tcPr>
          <w:p w14:paraId="037433C4" w14:textId="77777777" w:rsidR="00C64E8E" w:rsidRDefault="00C64E8E" w:rsidP="00813E87">
            <w:pPr>
              <w:rPr>
                <w:rFonts w:cs="Arial"/>
                <w:b/>
                <w:szCs w:val="16"/>
              </w:rPr>
            </w:pPr>
            <w:r w:rsidRPr="00130CB2">
              <w:rPr>
                <w:rFonts w:ascii="Arial" w:hAnsi="Arial" w:cs="Arial"/>
                <w:b/>
                <w:sz w:val="20"/>
                <w:szCs w:val="16"/>
              </w:rPr>
              <w:t>Consultation close out date</w:t>
            </w:r>
          </w:p>
        </w:tc>
        <w:tc>
          <w:tcPr>
            <w:tcW w:w="3266" w:type="pct"/>
            <w:tcBorders>
              <w:bottom w:val="single" w:sz="4" w:space="0" w:color="auto"/>
            </w:tcBorders>
          </w:tcPr>
          <w:p w14:paraId="037433C5" w14:textId="77777777" w:rsidR="00C64E8E" w:rsidRDefault="00C64E8E" w:rsidP="00813E87">
            <w:pPr>
              <w:rPr>
                <w:rFonts w:cs="Arial"/>
                <w:szCs w:val="16"/>
              </w:rPr>
            </w:pPr>
            <w:r>
              <w:rPr>
                <w:rFonts w:cs="Arial"/>
                <w:szCs w:val="16"/>
              </w:rPr>
              <w:t>24/08/2018</w:t>
            </w:r>
          </w:p>
        </w:tc>
      </w:tr>
    </w:tbl>
    <w:p w14:paraId="037433C7" w14:textId="77777777" w:rsidR="00C64E8E" w:rsidRDefault="00C64E8E" w:rsidP="00C64E8E">
      <w:pPr>
        <w:jc w:val="center"/>
        <w:rPr>
          <w:rFonts w:asciiTheme="majorHAnsi" w:hAnsiTheme="majorHAnsi" w:cstheme="majorHAnsi"/>
          <w:b/>
          <w:color w:val="3E5AA8"/>
          <w:sz w:val="40"/>
          <w:szCs w:val="60"/>
        </w:rPr>
      </w:pPr>
    </w:p>
    <w:p w14:paraId="037433C8" w14:textId="77777777" w:rsidR="00C64E8E" w:rsidRDefault="00C64E8E">
      <w:pPr>
        <w:rPr>
          <w:rFonts w:asciiTheme="majorHAnsi" w:hAnsiTheme="majorHAnsi" w:cstheme="majorHAnsi"/>
          <w:b/>
          <w:color w:val="3E5AA8"/>
          <w:sz w:val="40"/>
          <w:szCs w:val="60"/>
        </w:rPr>
      </w:pPr>
      <w:r>
        <w:rPr>
          <w:rFonts w:asciiTheme="majorHAnsi" w:hAnsiTheme="majorHAnsi" w:cstheme="majorHAnsi"/>
          <w:b/>
          <w:color w:val="3E5AA8"/>
          <w:sz w:val="40"/>
          <w:szCs w:val="60"/>
        </w:rPr>
        <w:br w:type="page"/>
      </w:r>
    </w:p>
    <w:p w14:paraId="037433C9" w14:textId="77777777" w:rsidR="00C64E8E" w:rsidRDefault="00C64E8E" w:rsidP="00C64E8E">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 xml:space="preserve">Section E: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Industry Response Solution Options</w:t>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C64E8E" w14:paraId="037433CC" w14:textId="77777777" w:rsidTr="00813E87">
        <w:trPr>
          <w:trHeight w:val="183"/>
        </w:trPr>
        <w:tc>
          <w:tcPr>
            <w:tcW w:w="1150" w:type="pct"/>
            <w:shd w:val="clear" w:color="auto" w:fill="FCBC55"/>
          </w:tcPr>
          <w:p w14:paraId="037433CA" w14:textId="77777777" w:rsidR="00C64E8E" w:rsidRPr="006253B1" w:rsidRDefault="00C64E8E" w:rsidP="00813E87">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037433CB" w14:textId="2278E757" w:rsidR="00C64E8E" w:rsidRDefault="007A69E2" w:rsidP="00813E87">
            <w:pPr>
              <w:rPr>
                <w:rFonts w:cs="Arial"/>
                <w:b/>
                <w:szCs w:val="16"/>
              </w:rPr>
            </w:pPr>
            <w:r>
              <w:rPr>
                <w:rFonts w:cs="Arial"/>
                <w:b/>
                <w:szCs w:val="16"/>
              </w:rPr>
              <w:t>N/A</w:t>
            </w:r>
          </w:p>
        </w:tc>
      </w:tr>
      <w:tr w:rsidR="00C64E8E" w14:paraId="037433CF" w14:textId="77777777" w:rsidTr="00813E87">
        <w:trPr>
          <w:trHeight w:val="182"/>
        </w:trPr>
        <w:tc>
          <w:tcPr>
            <w:tcW w:w="1150" w:type="pct"/>
            <w:shd w:val="clear" w:color="auto" w:fill="FCBC55"/>
          </w:tcPr>
          <w:p w14:paraId="037433CD" w14:textId="77777777" w:rsidR="00C64E8E" w:rsidRPr="006253B1" w:rsidRDefault="00C64E8E" w:rsidP="00813E87">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037433CE" w14:textId="2C69B5D6" w:rsidR="00C64E8E" w:rsidRDefault="007A69E2" w:rsidP="00813E87">
            <w:pPr>
              <w:rPr>
                <w:rFonts w:cs="Arial"/>
                <w:b/>
                <w:szCs w:val="16"/>
              </w:rPr>
            </w:pPr>
            <w:r>
              <w:rPr>
                <w:rFonts w:cs="Arial"/>
                <w:b/>
                <w:szCs w:val="16"/>
              </w:rPr>
              <w:t>N/A</w:t>
            </w:r>
          </w:p>
        </w:tc>
      </w:tr>
      <w:tr w:rsidR="00C64E8E" w:rsidRPr="00683A0C" w14:paraId="037433D1" w14:textId="77777777" w:rsidTr="00813E87">
        <w:tc>
          <w:tcPr>
            <w:tcW w:w="5000" w:type="pct"/>
            <w:gridSpan w:val="3"/>
            <w:shd w:val="clear" w:color="auto" w:fill="FCBC55"/>
          </w:tcPr>
          <w:p w14:paraId="037433D0" w14:textId="77777777" w:rsidR="00C64E8E" w:rsidRPr="00A3194D" w:rsidRDefault="00C64E8E" w:rsidP="00813E87">
            <w:pPr>
              <w:rPr>
                <w:rFonts w:cs="Arial"/>
                <w:sz w:val="20"/>
                <w:szCs w:val="20"/>
              </w:rPr>
            </w:pPr>
            <w:r w:rsidRPr="00A3194D">
              <w:rPr>
                <w:rFonts w:cs="Arial"/>
                <w:b/>
                <w:sz w:val="20"/>
                <w:szCs w:val="20"/>
              </w:rPr>
              <w:t>Section E1: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C64E8E" w14:paraId="037433DA" w14:textId="77777777" w:rsidTr="00813E87">
        <w:tc>
          <w:tcPr>
            <w:tcW w:w="5000" w:type="pct"/>
            <w:gridSpan w:val="3"/>
            <w:shd w:val="clear" w:color="auto" w:fill="auto"/>
          </w:tcPr>
          <w:p w14:paraId="037433D2" w14:textId="77777777" w:rsidR="00C64E8E" w:rsidRDefault="00C64E8E" w:rsidP="00813E87">
            <w:pPr>
              <w:rPr>
                <w:rFonts w:cs="Arial"/>
                <w:b/>
                <w:szCs w:val="16"/>
              </w:rPr>
            </w:pPr>
          </w:p>
          <w:p w14:paraId="037433D3" w14:textId="77777777" w:rsidR="00C64E8E" w:rsidRDefault="00C64E8E" w:rsidP="00813E87">
            <w:pPr>
              <w:rPr>
                <w:rFonts w:cs="Arial"/>
                <w:b/>
                <w:szCs w:val="16"/>
              </w:rPr>
            </w:pPr>
          </w:p>
          <w:p w14:paraId="037433D4" w14:textId="77777777" w:rsidR="00C64E8E" w:rsidRDefault="00C64E8E" w:rsidP="00813E87">
            <w:pPr>
              <w:rPr>
                <w:rFonts w:cs="Arial"/>
                <w:b/>
                <w:szCs w:val="16"/>
              </w:rPr>
            </w:pPr>
          </w:p>
          <w:p w14:paraId="037433D5" w14:textId="77777777" w:rsidR="00C64E8E" w:rsidRDefault="00C64E8E" w:rsidP="00813E87">
            <w:pPr>
              <w:rPr>
                <w:rFonts w:cs="Arial"/>
                <w:b/>
                <w:szCs w:val="16"/>
              </w:rPr>
            </w:pPr>
          </w:p>
          <w:p w14:paraId="037433D6" w14:textId="77777777" w:rsidR="00C64E8E" w:rsidRDefault="00C64E8E" w:rsidP="00813E87">
            <w:pPr>
              <w:rPr>
                <w:rFonts w:cs="Arial"/>
                <w:b/>
                <w:szCs w:val="16"/>
              </w:rPr>
            </w:pPr>
          </w:p>
          <w:p w14:paraId="037433D7" w14:textId="77777777" w:rsidR="00C64E8E" w:rsidRDefault="00C64E8E" w:rsidP="00813E87">
            <w:pPr>
              <w:rPr>
                <w:rFonts w:cs="Arial"/>
                <w:b/>
                <w:szCs w:val="16"/>
              </w:rPr>
            </w:pPr>
          </w:p>
          <w:p w14:paraId="037433D8" w14:textId="77777777" w:rsidR="00C64E8E" w:rsidRDefault="00C64E8E" w:rsidP="00813E87">
            <w:pPr>
              <w:rPr>
                <w:rFonts w:cs="Arial"/>
                <w:b/>
                <w:szCs w:val="16"/>
              </w:rPr>
            </w:pPr>
          </w:p>
          <w:p w14:paraId="037433D9" w14:textId="77777777" w:rsidR="00C64E8E" w:rsidRDefault="00C64E8E" w:rsidP="00813E87">
            <w:pPr>
              <w:rPr>
                <w:rFonts w:cs="Arial"/>
                <w:b/>
                <w:szCs w:val="16"/>
              </w:rPr>
            </w:pPr>
          </w:p>
        </w:tc>
      </w:tr>
      <w:tr w:rsidR="00C64E8E" w14:paraId="037433DD" w14:textId="77777777" w:rsidTr="00813E87">
        <w:trPr>
          <w:trHeight w:val="183"/>
        </w:trPr>
        <w:tc>
          <w:tcPr>
            <w:tcW w:w="2171" w:type="pct"/>
            <w:gridSpan w:val="2"/>
            <w:shd w:val="clear" w:color="auto" w:fill="FCBC55"/>
          </w:tcPr>
          <w:p w14:paraId="037433DB" w14:textId="77777777" w:rsidR="00C64E8E" w:rsidRDefault="00C64E8E" w:rsidP="00813E87">
            <w:pPr>
              <w:rPr>
                <w:rFonts w:cs="Arial"/>
                <w:b/>
                <w:szCs w:val="16"/>
              </w:rPr>
            </w:pPr>
            <w:r w:rsidRPr="006952E9">
              <w:rPr>
                <w:rFonts w:cs="Arial"/>
                <w:b/>
                <w:sz w:val="20"/>
                <w:szCs w:val="16"/>
              </w:rPr>
              <w:t>Implementation date for this option</w:t>
            </w:r>
          </w:p>
        </w:tc>
        <w:tc>
          <w:tcPr>
            <w:tcW w:w="2829" w:type="pct"/>
            <w:shd w:val="clear" w:color="auto" w:fill="auto"/>
          </w:tcPr>
          <w:p w14:paraId="037433DC" w14:textId="77777777" w:rsidR="00C64E8E" w:rsidRPr="00683A0C" w:rsidRDefault="00C64E8E" w:rsidP="00813E87">
            <w:pPr>
              <w:rPr>
                <w:rFonts w:cs="Arial"/>
                <w:szCs w:val="16"/>
              </w:rPr>
            </w:pPr>
            <w:r w:rsidRPr="00683A0C">
              <w:rPr>
                <w:rFonts w:ascii="Arial" w:hAnsi="Arial" w:cs="Arial"/>
                <w:sz w:val="20"/>
                <w:szCs w:val="16"/>
              </w:rPr>
              <w:t>Approve / Reject / Defer</w:t>
            </w:r>
          </w:p>
        </w:tc>
      </w:tr>
      <w:tr w:rsidR="00C64E8E" w14:paraId="037433E0" w14:textId="77777777" w:rsidTr="00813E87">
        <w:trPr>
          <w:trHeight w:val="183"/>
        </w:trPr>
        <w:tc>
          <w:tcPr>
            <w:tcW w:w="2171" w:type="pct"/>
            <w:gridSpan w:val="2"/>
            <w:shd w:val="clear" w:color="auto" w:fill="FCBC55"/>
          </w:tcPr>
          <w:p w14:paraId="037433DE" w14:textId="77777777" w:rsidR="00C64E8E" w:rsidRPr="006952E9" w:rsidRDefault="00C64E8E" w:rsidP="00813E87">
            <w:pPr>
              <w:rPr>
                <w:rFonts w:cs="Arial"/>
                <w:b/>
                <w:sz w:val="20"/>
                <w:szCs w:val="16"/>
              </w:rPr>
            </w:pPr>
            <w:r w:rsidRPr="006952E9">
              <w:rPr>
                <w:rFonts w:cs="Arial"/>
                <w:b/>
                <w:sz w:val="20"/>
                <w:szCs w:val="16"/>
              </w:rPr>
              <w:t>Xoserve preferred solution option</w:t>
            </w:r>
          </w:p>
        </w:tc>
        <w:tc>
          <w:tcPr>
            <w:tcW w:w="2829" w:type="pct"/>
            <w:shd w:val="clear" w:color="auto" w:fill="auto"/>
          </w:tcPr>
          <w:p w14:paraId="037433DF" w14:textId="77777777" w:rsidR="00C64E8E" w:rsidRDefault="00C64E8E" w:rsidP="00813E87">
            <w:pPr>
              <w:rPr>
                <w:rFonts w:cs="Arial"/>
                <w:b/>
                <w:szCs w:val="16"/>
              </w:rPr>
            </w:pPr>
            <w:r w:rsidRPr="00683A0C">
              <w:rPr>
                <w:rFonts w:ascii="Arial" w:hAnsi="Arial" w:cs="Arial"/>
                <w:sz w:val="20"/>
                <w:szCs w:val="16"/>
              </w:rPr>
              <w:t>Approve / Reject / Defer</w:t>
            </w:r>
          </w:p>
        </w:tc>
      </w:tr>
      <w:tr w:rsidR="00C64E8E" w14:paraId="037433E3" w14:textId="77777777" w:rsidTr="00813E87">
        <w:trPr>
          <w:trHeight w:val="182"/>
        </w:trPr>
        <w:tc>
          <w:tcPr>
            <w:tcW w:w="2171" w:type="pct"/>
            <w:gridSpan w:val="2"/>
            <w:shd w:val="clear" w:color="auto" w:fill="FCBC55"/>
          </w:tcPr>
          <w:p w14:paraId="037433E1" w14:textId="77777777" w:rsidR="00C64E8E" w:rsidRPr="006952E9" w:rsidRDefault="00C64E8E" w:rsidP="00813E87">
            <w:pPr>
              <w:rPr>
                <w:rFonts w:cs="Arial"/>
                <w:b/>
                <w:sz w:val="20"/>
                <w:szCs w:val="16"/>
              </w:rPr>
            </w:pPr>
            <w:r w:rsidRPr="006952E9">
              <w:rPr>
                <w:rFonts w:cs="Arial"/>
                <w:b/>
                <w:sz w:val="20"/>
                <w:szCs w:val="16"/>
              </w:rPr>
              <w:t>DSG preferred solution option</w:t>
            </w:r>
          </w:p>
        </w:tc>
        <w:tc>
          <w:tcPr>
            <w:tcW w:w="2829" w:type="pct"/>
            <w:shd w:val="clear" w:color="auto" w:fill="auto"/>
          </w:tcPr>
          <w:p w14:paraId="037433E2" w14:textId="77777777" w:rsidR="00C64E8E" w:rsidRDefault="00C64E8E" w:rsidP="00813E87">
            <w:pPr>
              <w:rPr>
                <w:rFonts w:cs="Arial"/>
                <w:b/>
                <w:szCs w:val="16"/>
              </w:rPr>
            </w:pPr>
            <w:r w:rsidRPr="00683A0C">
              <w:rPr>
                <w:rFonts w:ascii="Arial" w:hAnsi="Arial" w:cs="Arial"/>
                <w:sz w:val="20"/>
                <w:szCs w:val="16"/>
              </w:rPr>
              <w:t>Approve / Reject / Defer</w:t>
            </w:r>
          </w:p>
        </w:tc>
      </w:tr>
      <w:tr w:rsidR="00C64E8E" w:rsidRPr="00831BA8" w14:paraId="037433E6" w14:textId="77777777" w:rsidTr="00813E87">
        <w:tc>
          <w:tcPr>
            <w:tcW w:w="2171" w:type="pct"/>
            <w:gridSpan w:val="2"/>
            <w:shd w:val="clear" w:color="auto" w:fill="FCBC55"/>
          </w:tcPr>
          <w:p w14:paraId="037433E4" w14:textId="77777777" w:rsidR="00C64E8E" w:rsidRPr="006952E9" w:rsidRDefault="00C64E8E" w:rsidP="00813E87">
            <w:pPr>
              <w:rPr>
                <w:rFonts w:cs="Arial"/>
                <w:b/>
                <w:sz w:val="20"/>
                <w:szCs w:val="16"/>
              </w:rPr>
            </w:pPr>
            <w:r w:rsidRPr="006952E9">
              <w:rPr>
                <w:rFonts w:cs="Arial"/>
                <w:b/>
                <w:sz w:val="20"/>
                <w:szCs w:val="16"/>
              </w:rPr>
              <w:t>Publication of consultation response</w:t>
            </w:r>
          </w:p>
        </w:tc>
        <w:tc>
          <w:tcPr>
            <w:tcW w:w="2829" w:type="pct"/>
            <w:shd w:val="clear" w:color="auto" w:fill="auto"/>
          </w:tcPr>
          <w:p w14:paraId="037433E5" w14:textId="77777777" w:rsidR="00C64E8E" w:rsidRPr="00EB7EA5" w:rsidRDefault="00C64E8E" w:rsidP="00813E87">
            <w:pPr>
              <w:rPr>
                <w:rFonts w:ascii="Arial" w:hAnsi="Arial" w:cs="Arial"/>
                <w:sz w:val="20"/>
                <w:szCs w:val="16"/>
              </w:rPr>
            </w:pPr>
            <w:r w:rsidRPr="00EB7EA5">
              <w:rPr>
                <w:rFonts w:cs="Arial"/>
                <w:sz w:val="20"/>
                <w:szCs w:val="16"/>
              </w:rPr>
              <w:t>Publish / Private / None</w:t>
            </w:r>
          </w:p>
        </w:tc>
      </w:tr>
    </w:tbl>
    <w:p w14:paraId="037433E7" w14:textId="77777777" w:rsidR="00C64E8E" w:rsidRPr="00EB7EA5" w:rsidRDefault="00C64E8E" w:rsidP="00C64E8E">
      <w:pPr>
        <w:rPr>
          <w:rFonts w:eastAsiaTheme="minorEastAsia" w:cs="Arial"/>
          <w:szCs w:val="16"/>
          <w:lang w:eastAsia="en-GB"/>
        </w:rPr>
      </w:pPr>
    </w:p>
    <w:p w14:paraId="037433E8" w14:textId="77777777" w:rsidR="00C64E8E" w:rsidRPr="003022F8" w:rsidRDefault="00C64E8E" w:rsidP="00C64E8E">
      <w:pPr>
        <w:pStyle w:val="XoParagraph"/>
        <w:tabs>
          <w:tab w:val="left" w:pos="1397"/>
          <w:tab w:val="center" w:pos="4513"/>
        </w:tabs>
        <w:rPr>
          <w:rStyle w:val="Hyperlink"/>
          <w:rFonts w:cs="Arial"/>
          <w:b/>
          <w:color w:val="0070C0"/>
          <w:sz w:val="22"/>
          <w:szCs w:val="22"/>
        </w:rPr>
      </w:pPr>
      <w:r>
        <w:rPr>
          <w:rFonts w:cs="Arial"/>
          <w:b/>
          <w:sz w:val="22"/>
          <w:szCs w:val="22"/>
        </w:rPr>
        <w:tab/>
      </w:r>
      <w:r>
        <w:rPr>
          <w:rFonts w:cs="Arial"/>
          <w:b/>
          <w:sz w:val="22"/>
          <w:szCs w:val="22"/>
        </w:rPr>
        <w:tab/>
      </w: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20" w:history="1">
        <w:r w:rsidRPr="003022F8">
          <w:rPr>
            <w:rStyle w:val="Hyperlink"/>
            <w:rFonts w:cs="Arial"/>
            <w:b/>
            <w:color w:val="0070C0"/>
            <w:sz w:val="22"/>
            <w:szCs w:val="22"/>
          </w:rPr>
          <w:t>uklink@xoserve.com</w:t>
        </w:r>
      </w:hyperlink>
    </w:p>
    <w:tbl>
      <w:tblPr>
        <w:tblStyle w:val="TableGrid"/>
        <w:tblW w:w="0" w:type="auto"/>
        <w:tblLook w:val="04A0" w:firstRow="1" w:lastRow="0" w:firstColumn="1" w:lastColumn="0" w:noHBand="0" w:noVBand="1"/>
      </w:tblPr>
      <w:tblGrid>
        <w:gridCol w:w="2173"/>
        <w:gridCol w:w="3974"/>
      </w:tblGrid>
      <w:tr w:rsidR="007A69E2" w14:paraId="21DF553E" w14:textId="77777777" w:rsidTr="007A69E2">
        <w:tc>
          <w:tcPr>
            <w:tcW w:w="2173" w:type="dxa"/>
          </w:tcPr>
          <w:p w14:paraId="531463B8" w14:textId="79256E64" w:rsidR="007A69E2" w:rsidRPr="007A69E2" w:rsidRDefault="007A69E2" w:rsidP="007A69E2">
            <w:pPr>
              <w:rPr>
                <w:rFonts w:asciiTheme="majorHAnsi" w:hAnsiTheme="majorHAnsi" w:cstheme="majorHAnsi"/>
                <w:b/>
                <w:sz w:val="20"/>
                <w:szCs w:val="20"/>
              </w:rPr>
            </w:pPr>
            <w:r w:rsidRPr="007A69E2">
              <w:rPr>
                <w:rFonts w:asciiTheme="majorHAnsi" w:hAnsiTheme="majorHAnsi" w:cstheme="majorHAnsi"/>
                <w:b/>
                <w:sz w:val="20"/>
                <w:szCs w:val="20"/>
              </w:rPr>
              <w:t>Note from Xoserve:</w:t>
            </w:r>
          </w:p>
        </w:tc>
        <w:tc>
          <w:tcPr>
            <w:tcW w:w="3974" w:type="dxa"/>
          </w:tcPr>
          <w:p w14:paraId="50427DC2" w14:textId="6D38773F" w:rsidR="007A69E2" w:rsidRPr="007A69E2" w:rsidRDefault="007A69E2" w:rsidP="007A69E2">
            <w:pPr>
              <w:rPr>
                <w:rFonts w:asciiTheme="majorHAnsi" w:hAnsiTheme="majorHAnsi" w:cstheme="majorHAnsi"/>
                <w:b/>
                <w:sz w:val="20"/>
                <w:szCs w:val="20"/>
              </w:rPr>
            </w:pPr>
            <w:r w:rsidRPr="007A69E2">
              <w:rPr>
                <w:rFonts w:asciiTheme="majorHAnsi" w:hAnsiTheme="majorHAnsi" w:cstheme="majorHAnsi"/>
                <w:b/>
                <w:sz w:val="20"/>
                <w:szCs w:val="20"/>
              </w:rPr>
              <w:t>No response comments were received</w:t>
            </w:r>
          </w:p>
        </w:tc>
      </w:tr>
    </w:tbl>
    <w:p w14:paraId="037433E9" w14:textId="77777777" w:rsidR="00C64E8E" w:rsidRDefault="00C64E8E" w:rsidP="00C64E8E">
      <w:pPr>
        <w:jc w:val="center"/>
        <w:rPr>
          <w:rFonts w:asciiTheme="majorHAnsi" w:hAnsiTheme="majorHAnsi" w:cstheme="majorHAnsi"/>
          <w:b/>
          <w:color w:val="3E5AA8"/>
          <w:sz w:val="40"/>
          <w:szCs w:val="60"/>
        </w:rPr>
      </w:pPr>
    </w:p>
    <w:p w14:paraId="037433EA" w14:textId="77777777" w:rsidR="00C64E8E" w:rsidRDefault="00C64E8E" w:rsidP="00C64E8E">
      <w:pPr>
        <w:jc w:val="center"/>
        <w:rPr>
          <w:rFonts w:asciiTheme="majorHAnsi" w:hAnsiTheme="majorHAnsi" w:cstheme="majorHAnsi"/>
          <w:b/>
          <w:color w:val="3E5AA8"/>
          <w:sz w:val="40"/>
          <w:szCs w:val="60"/>
        </w:rPr>
      </w:pPr>
    </w:p>
    <w:p w14:paraId="037433EB" w14:textId="77777777" w:rsidR="00C64E8E" w:rsidRDefault="00C64E8E" w:rsidP="00C64E8E">
      <w:pPr>
        <w:jc w:val="center"/>
        <w:rPr>
          <w:rFonts w:asciiTheme="majorHAnsi" w:hAnsiTheme="majorHAnsi" w:cstheme="majorHAnsi"/>
          <w:b/>
          <w:color w:val="3E5AA8"/>
          <w:sz w:val="40"/>
          <w:szCs w:val="60"/>
        </w:rPr>
      </w:pPr>
    </w:p>
    <w:p w14:paraId="037433EC" w14:textId="77777777" w:rsidR="007B4360" w:rsidRDefault="007B4360"/>
    <w:p w14:paraId="037433ED" w14:textId="77777777" w:rsidR="007B4360" w:rsidRDefault="007B4360"/>
    <w:p w14:paraId="037433EE" w14:textId="77777777" w:rsidR="007B4360" w:rsidRDefault="007B4360"/>
    <w:p w14:paraId="037433EF" w14:textId="77777777" w:rsidR="00C64E8E" w:rsidRDefault="00C64E8E">
      <w:pPr>
        <w:rPr>
          <w:b/>
          <w:sz w:val="28"/>
          <w:szCs w:val="28"/>
        </w:rPr>
      </w:pPr>
      <w:r>
        <w:rPr>
          <w:b/>
          <w:sz w:val="28"/>
          <w:szCs w:val="28"/>
        </w:rPr>
        <w:br w:type="page"/>
      </w:r>
    </w:p>
    <w:p w14:paraId="037433F0" w14:textId="77777777" w:rsidR="00214089" w:rsidRDefault="005D3A53" w:rsidP="006A724E">
      <w:pPr>
        <w:rPr>
          <w:b/>
          <w:sz w:val="28"/>
          <w:szCs w:val="28"/>
        </w:rPr>
      </w:pPr>
      <w:r>
        <w:rPr>
          <w:b/>
          <w:sz w:val="28"/>
          <w:szCs w:val="28"/>
        </w:rPr>
        <w:lastRenderedPageBreak/>
        <w:t xml:space="preserve">Document Control </w:t>
      </w:r>
    </w:p>
    <w:p w14:paraId="037433F1" w14:textId="77777777" w:rsidR="005D3A53" w:rsidRDefault="005D3A53" w:rsidP="006A724E">
      <w:pPr>
        <w:rPr>
          <w:b/>
        </w:rPr>
      </w:pPr>
      <w:r>
        <w:rPr>
          <w:b/>
        </w:rPr>
        <w:t xml:space="preserve">Details </w:t>
      </w:r>
    </w:p>
    <w:tbl>
      <w:tblPr>
        <w:tblStyle w:val="TableGrid"/>
        <w:tblW w:w="9260" w:type="dxa"/>
        <w:tblLook w:val="04A0" w:firstRow="1" w:lastRow="0" w:firstColumn="1" w:lastColumn="0" w:noHBand="0" w:noVBand="1"/>
      </w:tblPr>
      <w:tblGrid>
        <w:gridCol w:w="1504"/>
        <w:gridCol w:w="1974"/>
        <w:gridCol w:w="1450"/>
        <w:gridCol w:w="2051"/>
        <w:gridCol w:w="2281"/>
      </w:tblGrid>
      <w:tr w:rsidR="005D3A53" w:rsidRPr="00762849" w14:paraId="037433F7" w14:textId="77777777" w:rsidTr="00BB5A00">
        <w:trPr>
          <w:trHeight w:val="518"/>
        </w:trPr>
        <w:tc>
          <w:tcPr>
            <w:tcW w:w="1504" w:type="dxa"/>
            <w:shd w:val="clear" w:color="auto" w:fill="C3D7ED" w:themeFill="text2" w:themeFillTint="33"/>
            <w:vAlign w:val="center"/>
          </w:tcPr>
          <w:p w14:paraId="037433F2"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Title</w:t>
            </w:r>
          </w:p>
        </w:tc>
        <w:tc>
          <w:tcPr>
            <w:tcW w:w="1974" w:type="dxa"/>
            <w:shd w:val="clear" w:color="auto" w:fill="C3D7ED" w:themeFill="text2" w:themeFillTint="33"/>
            <w:vAlign w:val="center"/>
          </w:tcPr>
          <w:p w14:paraId="037433F3"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Version</w:t>
            </w:r>
          </w:p>
        </w:tc>
        <w:tc>
          <w:tcPr>
            <w:tcW w:w="1450" w:type="dxa"/>
            <w:shd w:val="clear" w:color="auto" w:fill="C3D7ED" w:themeFill="text2" w:themeFillTint="33"/>
            <w:vAlign w:val="center"/>
          </w:tcPr>
          <w:p w14:paraId="037433F4"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Owner</w:t>
            </w:r>
          </w:p>
        </w:tc>
        <w:tc>
          <w:tcPr>
            <w:tcW w:w="2051" w:type="dxa"/>
            <w:shd w:val="clear" w:color="auto" w:fill="C3D7ED" w:themeFill="text2" w:themeFillTint="33"/>
            <w:vAlign w:val="center"/>
          </w:tcPr>
          <w:p w14:paraId="037433F5"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Review Frequency</w:t>
            </w:r>
          </w:p>
        </w:tc>
        <w:tc>
          <w:tcPr>
            <w:tcW w:w="2281" w:type="dxa"/>
            <w:shd w:val="clear" w:color="auto" w:fill="C3D7ED" w:themeFill="text2" w:themeFillTint="33"/>
            <w:vAlign w:val="center"/>
          </w:tcPr>
          <w:p w14:paraId="037433F6"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Next Review Date</w:t>
            </w:r>
          </w:p>
        </w:tc>
      </w:tr>
      <w:tr w:rsidR="005D3A53" w:rsidRPr="005D3A53" w14:paraId="037433FD" w14:textId="77777777" w:rsidTr="00BB5A00">
        <w:trPr>
          <w:trHeight w:val="259"/>
        </w:trPr>
        <w:tc>
          <w:tcPr>
            <w:tcW w:w="1504" w:type="dxa"/>
          </w:tcPr>
          <w:p w14:paraId="037433F8" w14:textId="77777777" w:rsidR="005D3A53" w:rsidRPr="007B4360" w:rsidRDefault="005D3A53" w:rsidP="00BB5A00">
            <w:pPr>
              <w:jc w:val="center"/>
              <w:rPr>
                <w:rFonts w:ascii="Arial" w:hAnsi="Arial" w:cs="Arial"/>
                <w:sz w:val="20"/>
                <w:szCs w:val="20"/>
              </w:rPr>
            </w:pPr>
            <w:r w:rsidRPr="007B4360">
              <w:rPr>
                <w:rFonts w:ascii="Arial" w:hAnsi="Arial" w:cs="Arial"/>
                <w:sz w:val="20"/>
                <w:szCs w:val="20"/>
              </w:rPr>
              <w:t xml:space="preserve">XRN Template </w:t>
            </w:r>
          </w:p>
        </w:tc>
        <w:tc>
          <w:tcPr>
            <w:tcW w:w="1974" w:type="dxa"/>
          </w:tcPr>
          <w:p w14:paraId="037433F9" w14:textId="77777777" w:rsidR="005D3A53" w:rsidRPr="007B4360" w:rsidRDefault="005D3A53" w:rsidP="00BB5A00">
            <w:pPr>
              <w:jc w:val="center"/>
              <w:rPr>
                <w:rFonts w:ascii="Arial" w:hAnsi="Arial" w:cs="Arial"/>
                <w:sz w:val="20"/>
                <w:szCs w:val="20"/>
              </w:rPr>
            </w:pPr>
          </w:p>
        </w:tc>
        <w:tc>
          <w:tcPr>
            <w:tcW w:w="1450" w:type="dxa"/>
          </w:tcPr>
          <w:p w14:paraId="037433FA" w14:textId="77777777" w:rsidR="005D3A53" w:rsidRPr="007B4360" w:rsidRDefault="005D3A53" w:rsidP="00BB5A00">
            <w:pPr>
              <w:jc w:val="center"/>
              <w:rPr>
                <w:rFonts w:ascii="Arial" w:hAnsi="Arial" w:cs="Arial"/>
                <w:sz w:val="20"/>
                <w:szCs w:val="20"/>
              </w:rPr>
            </w:pPr>
            <w:r w:rsidRPr="007B4360">
              <w:rPr>
                <w:rFonts w:ascii="Arial" w:hAnsi="Arial" w:cs="Arial"/>
                <w:sz w:val="20"/>
                <w:szCs w:val="20"/>
              </w:rPr>
              <w:t xml:space="preserve">Emma Smith </w:t>
            </w:r>
          </w:p>
        </w:tc>
        <w:tc>
          <w:tcPr>
            <w:tcW w:w="2051" w:type="dxa"/>
          </w:tcPr>
          <w:p w14:paraId="037433FB" w14:textId="77777777" w:rsidR="005D3A53" w:rsidRPr="007B4360" w:rsidRDefault="005D3A53" w:rsidP="00BB5A00">
            <w:pPr>
              <w:jc w:val="center"/>
              <w:rPr>
                <w:rFonts w:ascii="Arial" w:hAnsi="Arial" w:cs="Arial"/>
                <w:sz w:val="20"/>
                <w:szCs w:val="20"/>
              </w:rPr>
            </w:pPr>
          </w:p>
        </w:tc>
        <w:tc>
          <w:tcPr>
            <w:tcW w:w="2281" w:type="dxa"/>
          </w:tcPr>
          <w:p w14:paraId="037433FC" w14:textId="77777777" w:rsidR="005D3A53" w:rsidRPr="007B4360" w:rsidRDefault="005D3A53" w:rsidP="00BB5A00">
            <w:pPr>
              <w:jc w:val="center"/>
              <w:rPr>
                <w:rFonts w:ascii="Arial" w:hAnsi="Arial" w:cs="Arial"/>
                <w:sz w:val="20"/>
                <w:szCs w:val="20"/>
              </w:rPr>
            </w:pPr>
          </w:p>
        </w:tc>
      </w:tr>
    </w:tbl>
    <w:p w14:paraId="037433FE" w14:textId="77777777" w:rsidR="005D3A53" w:rsidRDefault="005D3A53" w:rsidP="006A724E">
      <w:pPr>
        <w:rPr>
          <w:b/>
        </w:rPr>
      </w:pPr>
    </w:p>
    <w:p w14:paraId="037433FF" w14:textId="77777777" w:rsidR="005D3A53" w:rsidRDefault="005D3A53" w:rsidP="006A724E">
      <w:pPr>
        <w:rPr>
          <w:b/>
        </w:rPr>
      </w:pPr>
      <w:r>
        <w:rPr>
          <w:b/>
        </w:rPr>
        <w:t xml:space="preserve">Version History </w:t>
      </w:r>
    </w:p>
    <w:tbl>
      <w:tblPr>
        <w:tblStyle w:val="TableGrid"/>
        <w:tblW w:w="5000" w:type="pct"/>
        <w:tblLook w:val="04A0" w:firstRow="1" w:lastRow="0" w:firstColumn="1" w:lastColumn="0" w:noHBand="0" w:noVBand="1"/>
      </w:tblPr>
      <w:tblGrid>
        <w:gridCol w:w="1384"/>
        <w:gridCol w:w="1701"/>
        <w:gridCol w:w="1135"/>
        <w:gridCol w:w="1558"/>
        <w:gridCol w:w="3464"/>
      </w:tblGrid>
      <w:tr w:rsidR="005D3A53" w:rsidRPr="00762849" w14:paraId="03743405" w14:textId="77777777" w:rsidTr="00BB5A00">
        <w:trPr>
          <w:trHeight w:val="611"/>
        </w:trPr>
        <w:tc>
          <w:tcPr>
            <w:tcW w:w="749" w:type="pct"/>
            <w:shd w:val="clear" w:color="auto" w:fill="C3D7ED" w:themeFill="text2" w:themeFillTint="33"/>
            <w:vAlign w:val="center"/>
          </w:tcPr>
          <w:p w14:paraId="03743400"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Version</w:t>
            </w:r>
          </w:p>
        </w:tc>
        <w:tc>
          <w:tcPr>
            <w:tcW w:w="920" w:type="pct"/>
            <w:shd w:val="clear" w:color="auto" w:fill="C3D7ED" w:themeFill="text2" w:themeFillTint="33"/>
            <w:vAlign w:val="center"/>
          </w:tcPr>
          <w:p w14:paraId="03743401"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Status</w:t>
            </w:r>
          </w:p>
        </w:tc>
        <w:tc>
          <w:tcPr>
            <w:tcW w:w="614" w:type="pct"/>
            <w:shd w:val="clear" w:color="auto" w:fill="C3D7ED" w:themeFill="text2" w:themeFillTint="33"/>
            <w:vAlign w:val="center"/>
          </w:tcPr>
          <w:p w14:paraId="03743402"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Date</w:t>
            </w:r>
          </w:p>
        </w:tc>
        <w:tc>
          <w:tcPr>
            <w:tcW w:w="843" w:type="pct"/>
            <w:shd w:val="clear" w:color="auto" w:fill="C3D7ED" w:themeFill="text2" w:themeFillTint="33"/>
            <w:vAlign w:val="center"/>
          </w:tcPr>
          <w:p w14:paraId="03743403"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Author(s)</w:t>
            </w:r>
          </w:p>
        </w:tc>
        <w:tc>
          <w:tcPr>
            <w:tcW w:w="1874" w:type="pct"/>
            <w:shd w:val="clear" w:color="auto" w:fill="C3D7ED" w:themeFill="text2" w:themeFillTint="33"/>
            <w:vAlign w:val="center"/>
          </w:tcPr>
          <w:p w14:paraId="03743404"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Summary of Changes</w:t>
            </w:r>
          </w:p>
        </w:tc>
      </w:tr>
      <w:tr w:rsidR="005D3A53" w:rsidRPr="007B4360" w14:paraId="0374340B" w14:textId="77777777" w:rsidTr="00BB5A00">
        <w:tc>
          <w:tcPr>
            <w:tcW w:w="749" w:type="pct"/>
          </w:tcPr>
          <w:p w14:paraId="03743406" w14:textId="77777777" w:rsidR="005D3A53" w:rsidRPr="007B4360" w:rsidRDefault="007B4360" w:rsidP="00BB5A00">
            <w:pPr>
              <w:jc w:val="center"/>
              <w:rPr>
                <w:rFonts w:ascii="Arial" w:hAnsi="Arial" w:cs="Arial"/>
                <w:sz w:val="20"/>
                <w:szCs w:val="20"/>
              </w:rPr>
            </w:pPr>
            <w:r w:rsidRPr="007B4360">
              <w:rPr>
                <w:rFonts w:ascii="Arial" w:hAnsi="Arial" w:cs="Arial"/>
                <w:sz w:val="20"/>
                <w:szCs w:val="20"/>
              </w:rPr>
              <w:t xml:space="preserve">1 </w:t>
            </w:r>
          </w:p>
        </w:tc>
        <w:tc>
          <w:tcPr>
            <w:tcW w:w="920" w:type="pct"/>
          </w:tcPr>
          <w:p w14:paraId="03743407" w14:textId="77777777" w:rsidR="005D3A53" w:rsidRPr="007B4360" w:rsidRDefault="007B4360" w:rsidP="00BB5A00">
            <w:pPr>
              <w:jc w:val="center"/>
              <w:rPr>
                <w:rFonts w:ascii="Arial" w:hAnsi="Arial" w:cs="Arial"/>
                <w:sz w:val="20"/>
                <w:szCs w:val="20"/>
              </w:rPr>
            </w:pPr>
            <w:r>
              <w:rPr>
                <w:rFonts w:ascii="Arial" w:hAnsi="Arial" w:cs="Arial"/>
                <w:sz w:val="20"/>
                <w:szCs w:val="20"/>
              </w:rPr>
              <w:t xml:space="preserve">Draft </w:t>
            </w:r>
          </w:p>
        </w:tc>
        <w:tc>
          <w:tcPr>
            <w:tcW w:w="614" w:type="pct"/>
          </w:tcPr>
          <w:p w14:paraId="03743408" w14:textId="77777777" w:rsidR="005D3A53" w:rsidRPr="007B4360" w:rsidRDefault="007B4360" w:rsidP="00BB5A00">
            <w:pPr>
              <w:jc w:val="center"/>
              <w:rPr>
                <w:rFonts w:ascii="Arial" w:hAnsi="Arial" w:cs="Arial"/>
                <w:sz w:val="20"/>
                <w:szCs w:val="20"/>
              </w:rPr>
            </w:pPr>
            <w:r>
              <w:rPr>
                <w:rFonts w:ascii="Arial" w:hAnsi="Arial" w:cs="Arial"/>
                <w:sz w:val="20"/>
                <w:szCs w:val="20"/>
              </w:rPr>
              <w:t xml:space="preserve">29/03/18 </w:t>
            </w:r>
          </w:p>
        </w:tc>
        <w:tc>
          <w:tcPr>
            <w:tcW w:w="843" w:type="pct"/>
          </w:tcPr>
          <w:p w14:paraId="03743409" w14:textId="77777777" w:rsidR="005D3A53" w:rsidRPr="007B4360" w:rsidRDefault="005D3A53" w:rsidP="00BB5A00">
            <w:pPr>
              <w:jc w:val="center"/>
              <w:rPr>
                <w:rFonts w:ascii="Arial" w:hAnsi="Arial" w:cs="Arial"/>
                <w:sz w:val="20"/>
                <w:szCs w:val="20"/>
              </w:rPr>
            </w:pPr>
          </w:p>
        </w:tc>
        <w:tc>
          <w:tcPr>
            <w:tcW w:w="1874" w:type="pct"/>
          </w:tcPr>
          <w:p w14:paraId="0374340A" w14:textId="77777777" w:rsidR="005D3A53" w:rsidRPr="007B4360" w:rsidRDefault="005D3A53" w:rsidP="00BB5A00">
            <w:pPr>
              <w:jc w:val="center"/>
              <w:rPr>
                <w:rFonts w:ascii="Arial" w:hAnsi="Arial" w:cs="Arial"/>
                <w:sz w:val="20"/>
                <w:szCs w:val="20"/>
              </w:rPr>
            </w:pPr>
          </w:p>
        </w:tc>
      </w:tr>
      <w:tr w:rsidR="005D3A53" w:rsidRPr="007B4360" w14:paraId="03743411" w14:textId="77777777" w:rsidTr="00BB5A00">
        <w:tc>
          <w:tcPr>
            <w:tcW w:w="749" w:type="pct"/>
          </w:tcPr>
          <w:p w14:paraId="0374340C" w14:textId="77777777" w:rsidR="005D3A53" w:rsidRPr="007B4360" w:rsidRDefault="00131356" w:rsidP="00BB5A00">
            <w:pPr>
              <w:jc w:val="center"/>
              <w:rPr>
                <w:rFonts w:ascii="Arial" w:hAnsi="Arial" w:cs="Arial"/>
                <w:sz w:val="20"/>
                <w:szCs w:val="20"/>
              </w:rPr>
            </w:pPr>
            <w:r>
              <w:rPr>
                <w:rFonts w:ascii="Arial" w:hAnsi="Arial" w:cs="Arial"/>
                <w:sz w:val="20"/>
                <w:szCs w:val="20"/>
              </w:rPr>
              <w:t>1.1</w:t>
            </w:r>
          </w:p>
        </w:tc>
        <w:tc>
          <w:tcPr>
            <w:tcW w:w="920" w:type="pct"/>
          </w:tcPr>
          <w:p w14:paraId="0374340D" w14:textId="77777777" w:rsidR="005D3A53" w:rsidRPr="007B4360" w:rsidRDefault="00131356" w:rsidP="00BB5A00">
            <w:pPr>
              <w:jc w:val="center"/>
              <w:rPr>
                <w:rFonts w:ascii="Arial" w:hAnsi="Arial" w:cs="Arial"/>
                <w:sz w:val="20"/>
                <w:szCs w:val="20"/>
              </w:rPr>
            </w:pPr>
            <w:r>
              <w:rPr>
                <w:rFonts w:ascii="Arial" w:hAnsi="Arial" w:cs="Arial"/>
                <w:sz w:val="20"/>
                <w:szCs w:val="20"/>
              </w:rPr>
              <w:t>Draft</w:t>
            </w:r>
          </w:p>
        </w:tc>
        <w:tc>
          <w:tcPr>
            <w:tcW w:w="614" w:type="pct"/>
          </w:tcPr>
          <w:p w14:paraId="0374340E" w14:textId="5ACC3460" w:rsidR="005D3A53" w:rsidRPr="007B4360" w:rsidRDefault="00131356" w:rsidP="00BB5A00">
            <w:pPr>
              <w:jc w:val="center"/>
              <w:rPr>
                <w:rFonts w:ascii="Arial" w:hAnsi="Arial" w:cs="Arial"/>
                <w:sz w:val="20"/>
                <w:szCs w:val="20"/>
              </w:rPr>
            </w:pPr>
            <w:r>
              <w:rPr>
                <w:rFonts w:ascii="Arial" w:hAnsi="Arial" w:cs="Arial"/>
                <w:sz w:val="20"/>
                <w:szCs w:val="20"/>
              </w:rPr>
              <w:t>25/07</w:t>
            </w:r>
            <w:r w:rsidR="00A217C6">
              <w:rPr>
                <w:rFonts w:ascii="Arial" w:hAnsi="Arial" w:cs="Arial"/>
                <w:sz w:val="20"/>
                <w:szCs w:val="20"/>
              </w:rPr>
              <w:t>/</w:t>
            </w:r>
            <w:r>
              <w:rPr>
                <w:rFonts w:ascii="Arial" w:hAnsi="Arial" w:cs="Arial"/>
                <w:sz w:val="20"/>
                <w:szCs w:val="20"/>
              </w:rPr>
              <w:t>18</w:t>
            </w:r>
          </w:p>
        </w:tc>
        <w:tc>
          <w:tcPr>
            <w:tcW w:w="843" w:type="pct"/>
          </w:tcPr>
          <w:p w14:paraId="0374340F" w14:textId="77777777" w:rsidR="005D3A53" w:rsidRPr="007B4360" w:rsidRDefault="005D3A53" w:rsidP="00BB5A00">
            <w:pPr>
              <w:jc w:val="center"/>
              <w:rPr>
                <w:rFonts w:ascii="Arial" w:hAnsi="Arial" w:cs="Arial"/>
                <w:sz w:val="20"/>
                <w:szCs w:val="20"/>
              </w:rPr>
            </w:pPr>
          </w:p>
        </w:tc>
        <w:tc>
          <w:tcPr>
            <w:tcW w:w="1874" w:type="pct"/>
          </w:tcPr>
          <w:p w14:paraId="03743410" w14:textId="77777777" w:rsidR="005D3A53" w:rsidRPr="007B4360" w:rsidRDefault="00131356" w:rsidP="00BB5A00">
            <w:pPr>
              <w:jc w:val="center"/>
              <w:rPr>
                <w:rFonts w:ascii="Arial" w:hAnsi="Arial" w:cs="Arial"/>
                <w:sz w:val="20"/>
                <w:szCs w:val="20"/>
              </w:rPr>
            </w:pPr>
            <w:r>
              <w:rPr>
                <w:rFonts w:ascii="Arial" w:hAnsi="Arial" w:cs="Arial"/>
                <w:sz w:val="20"/>
                <w:szCs w:val="20"/>
              </w:rPr>
              <w:t>DSG updates from 16</w:t>
            </w:r>
            <w:r w:rsidRPr="00131356">
              <w:rPr>
                <w:rFonts w:ascii="Arial" w:hAnsi="Arial" w:cs="Arial"/>
                <w:sz w:val="20"/>
                <w:szCs w:val="20"/>
                <w:vertAlign w:val="superscript"/>
              </w:rPr>
              <w:t>th</w:t>
            </w:r>
            <w:r>
              <w:rPr>
                <w:rFonts w:ascii="Arial" w:hAnsi="Arial" w:cs="Arial"/>
                <w:sz w:val="20"/>
                <w:szCs w:val="20"/>
              </w:rPr>
              <w:t xml:space="preserve"> July added by Richard Johnson</w:t>
            </w:r>
          </w:p>
        </w:tc>
      </w:tr>
      <w:tr w:rsidR="005D3A53" w:rsidRPr="007B4360" w14:paraId="03743417" w14:textId="77777777" w:rsidTr="00BB5A00">
        <w:tc>
          <w:tcPr>
            <w:tcW w:w="749" w:type="pct"/>
          </w:tcPr>
          <w:p w14:paraId="03743412" w14:textId="77777777" w:rsidR="005D3A53" w:rsidRPr="007B4360" w:rsidRDefault="00C64E8E" w:rsidP="00BB5A00">
            <w:pPr>
              <w:jc w:val="center"/>
              <w:rPr>
                <w:rFonts w:ascii="Arial" w:hAnsi="Arial" w:cs="Arial"/>
                <w:sz w:val="20"/>
                <w:szCs w:val="20"/>
              </w:rPr>
            </w:pPr>
            <w:r>
              <w:rPr>
                <w:rFonts w:ascii="Arial" w:hAnsi="Arial" w:cs="Arial"/>
                <w:sz w:val="20"/>
                <w:szCs w:val="20"/>
              </w:rPr>
              <w:t>2</w:t>
            </w:r>
          </w:p>
        </w:tc>
        <w:tc>
          <w:tcPr>
            <w:tcW w:w="920" w:type="pct"/>
          </w:tcPr>
          <w:p w14:paraId="03743413" w14:textId="77777777" w:rsidR="005D3A53" w:rsidRPr="007B4360" w:rsidRDefault="00C64E8E" w:rsidP="00BB5A00">
            <w:pPr>
              <w:jc w:val="center"/>
              <w:rPr>
                <w:rFonts w:ascii="Arial" w:hAnsi="Arial" w:cs="Arial"/>
                <w:sz w:val="20"/>
                <w:szCs w:val="20"/>
              </w:rPr>
            </w:pPr>
            <w:r>
              <w:rPr>
                <w:rFonts w:ascii="Arial" w:hAnsi="Arial" w:cs="Arial"/>
                <w:sz w:val="20"/>
                <w:szCs w:val="20"/>
              </w:rPr>
              <w:t>Draft</w:t>
            </w:r>
          </w:p>
        </w:tc>
        <w:tc>
          <w:tcPr>
            <w:tcW w:w="614" w:type="pct"/>
          </w:tcPr>
          <w:p w14:paraId="03743414" w14:textId="605D1080" w:rsidR="005D3A53" w:rsidRPr="007B4360" w:rsidRDefault="00A217C6" w:rsidP="00BB5A00">
            <w:pPr>
              <w:jc w:val="center"/>
              <w:rPr>
                <w:rFonts w:ascii="Arial" w:hAnsi="Arial" w:cs="Arial"/>
                <w:sz w:val="20"/>
                <w:szCs w:val="20"/>
              </w:rPr>
            </w:pPr>
            <w:r>
              <w:rPr>
                <w:rFonts w:ascii="Arial" w:hAnsi="Arial" w:cs="Arial"/>
                <w:sz w:val="20"/>
                <w:szCs w:val="20"/>
              </w:rPr>
              <w:t>10/08/</w:t>
            </w:r>
            <w:r w:rsidR="00C64E8E">
              <w:rPr>
                <w:rFonts w:ascii="Arial" w:hAnsi="Arial" w:cs="Arial"/>
                <w:sz w:val="20"/>
                <w:szCs w:val="20"/>
              </w:rPr>
              <w:t>18</w:t>
            </w:r>
          </w:p>
        </w:tc>
        <w:tc>
          <w:tcPr>
            <w:tcW w:w="843" w:type="pct"/>
          </w:tcPr>
          <w:p w14:paraId="03743415" w14:textId="77777777" w:rsidR="005D3A53" w:rsidRPr="007B4360" w:rsidRDefault="00C64E8E" w:rsidP="00BB5A00">
            <w:pPr>
              <w:jc w:val="center"/>
              <w:rPr>
                <w:rFonts w:ascii="Arial" w:hAnsi="Arial" w:cs="Arial"/>
                <w:sz w:val="20"/>
                <w:szCs w:val="20"/>
              </w:rPr>
            </w:pPr>
            <w:r>
              <w:rPr>
                <w:rFonts w:ascii="Arial" w:hAnsi="Arial" w:cs="Arial"/>
                <w:sz w:val="20"/>
                <w:szCs w:val="20"/>
              </w:rPr>
              <w:t>David Addison</w:t>
            </w:r>
          </w:p>
        </w:tc>
        <w:tc>
          <w:tcPr>
            <w:tcW w:w="1874" w:type="pct"/>
          </w:tcPr>
          <w:p w14:paraId="03743416" w14:textId="77777777" w:rsidR="005D3A53" w:rsidRPr="007B4360" w:rsidRDefault="00C64E8E" w:rsidP="00BB5A00">
            <w:pPr>
              <w:jc w:val="center"/>
              <w:rPr>
                <w:rFonts w:ascii="Arial" w:hAnsi="Arial" w:cs="Arial"/>
                <w:sz w:val="20"/>
                <w:szCs w:val="20"/>
              </w:rPr>
            </w:pPr>
            <w:r>
              <w:rPr>
                <w:rFonts w:ascii="Arial" w:hAnsi="Arial" w:cs="Arial"/>
                <w:sz w:val="20"/>
                <w:szCs w:val="20"/>
              </w:rPr>
              <w:t>Updates to section D in preparation for industry solution responses</w:t>
            </w:r>
          </w:p>
        </w:tc>
      </w:tr>
      <w:tr w:rsidR="005D3A53" w:rsidRPr="007B4360" w14:paraId="0374341D" w14:textId="77777777" w:rsidTr="00BB5A00">
        <w:tc>
          <w:tcPr>
            <w:tcW w:w="749" w:type="pct"/>
          </w:tcPr>
          <w:p w14:paraId="03743418" w14:textId="7BB173C8" w:rsidR="005D3A53" w:rsidRPr="00A217C6" w:rsidRDefault="00A217C6" w:rsidP="00BB5A00">
            <w:pPr>
              <w:jc w:val="center"/>
              <w:rPr>
                <w:rFonts w:ascii="Arial" w:hAnsi="Arial" w:cs="Arial"/>
                <w:sz w:val="20"/>
                <w:szCs w:val="20"/>
              </w:rPr>
            </w:pPr>
            <w:r w:rsidRPr="00A217C6">
              <w:rPr>
                <w:rFonts w:ascii="Arial" w:hAnsi="Arial" w:cs="Arial"/>
                <w:sz w:val="20"/>
                <w:szCs w:val="20"/>
              </w:rPr>
              <w:t>3</w:t>
            </w:r>
          </w:p>
        </w:tc>
        <w:tc>
          <w:tcPr>
            <w:tcW w:w="920" w:type="pct"/>
          </w:tcPr>
          <w:p w14:paraId="03743419" w14:textId="75B15B6C" w:rsidR="005D3A53" w:rsidRPr="00A217C6" w:rsidRDefault="00A217C6" w:rsidP="00BB5A00">
            <w:pPr>
              <w:jc w:val="center"/>
              <w:rPr>
                <w:rFonts w:ascii="Arial" w:hAnsi="Arial" w:cs="Arial"/>
                <w:sz w:val="20"/>
                <w:szCs w:val="20"/>
              </w:rPr>
            </w:pPr>
            <w:r w:rsidRPr="00A217C6">
              <w:rPr>
                <w:rFonts w:ascii="Arial" w:hAnsi="Arial" w:cs="Arial"/>
                <w:sz w:val="20"/>
                <w:szCs w:val="20"/>
              </w:rPr>
              <w:t>Draft</w:t>
            </w:r>
          </w:p>
        </w:tc>
        <w:tc>
          <w:tcPr>
            <w:tcW w:w="614" w:type="pct"/>
          </w:tcPr>
          <w:p w14:paraId="0374341A" w14:textId="76F49FC7" w:rsidR="005D3A53" w:rsidRPr="00A217C6" w:rsidRDefault="00A217C6" w:rsidP="00A217C6">
            <w:pPr>
              <w:jc w:val="center"/>
              <w:rPr>
                <w:rFonts w:ascii="Arial" w:hAnsi="Arial" w:cs="Arial"/>
                <w:sz w:val="20"/>
                <w:szCs w:val="20"/>
              </w:rPr>
            </w:pPr>
            <w:r w:rsidRPr="00A217C6">
              <w:rPr>
                <w:rFonts w:ascii="Arial" w:hAnsi="Arial" w:cs="Arial"/>
                <w:sz w:val="20"/>
                <w:szCs w:val="20"/>
              </w:rPr>
              <w:t>14/09/18</w:t>
            </w:r>
          </w:p>
        </w:tc>
        <w:tc>
          <w:tcPr>
            <w:tcW w:w="843" w:type="pct"/>
          </w:tcPr>
          <w:p w14:paraId="0374341B" w14:textId="4EC763D2" w:rsidR="005D3A53" w:rsidRPr="00A217C6" w:rsidRDefault="00A217C6" w:rsidP="00BB5A00">
            <w:pPr>
              <w:jc w:val="center"/>
              <w:rPr>
                <w:rFonts w:ascii="Arial" w:hAnsi="Arial" w:cs="Arial"/>
                <w:sz w:val="20"/>
                <w:szCs w:val="20"/>
              </w:rPr>
            </w:pPr>
            <w:r w:rsidRPr="00A217C6">
              <w:rPr>
                <w:rFonts w:ascii="Arial" w:hAnsi="Arial" w:cs="Arial"/>
                <w:sz w:val="20"/>
                <w:szCs w:val="20"/>
              </w:rPr>
              <w:t>David Addison</w:t>
            </w:r>
          </w:p>
        </w:tc>
        <w:tc>
          <w:tcPr>
            <w:tcW w:w="1874" w:type="pct"/>
          </w:tcPr>
          <w:p w14:paraId="0374341C" w14:textId="06B56797" w:rsidR="005D3A53" w:rsidRPr="00A217C6" w:rsidRDefault="00A217C6" w:rsidP="00A217C6">
            <w:pPr>
              <w:jc w:val="center"/>
              <w:rPr>
                <w:rFonts w:ascii="Arial" w:hAnsi="Arial" w:cs="Arial"/>
                <w:sz w:val="20"/>
                <w:szCs w:val="20"/>
              </w:rPr>
            </w:pPr>
            <w:r w:rsidRPr="00A217C6">
              <w:rPr>
                <w:rFonts w:ascii="Arial" w:hAnsi="Arial" w:cs="Arial"/>
                <w:sz w:val="20"/>
                <w:szCs w:val="20"/>
              </w:rPr>
              <w:t>ChMC updates from 12/09 added to section 7</w:t>
            </w:r>
          </w:p>
        </w:tc>
      </w:tr>
    </w:tbl>
    <w:p w14:paraId="0374341E" w14:textId="77777777" w:rsidR="005D3A53" w:rsidRPr="007B4360" w:rsidRDefault="005D3A53" w:rsidP="006A724E">
      <w:pPr>
        <w:rPr>
          <w:b/>
        </w:rPr>
      </w:pPr>
    </w:p>
    <w:p w14:paraId="0374341F" w14:textId="77777777" w:rsidR="005D3A53" w:rsidRDefault="005D3A53" w:rsidP="006A724E">
      <w:pPr>
        <w:rPr>
          <w:b/>
        </w:rPr>
      </w:pPr>
      <w:r>
        <w:rPr>
          <w:b/>
        </w:rPr>
        <w:t xml:space="preserve">Reviewers </w:t>
      </w:r>
    </w:p>
    <w:tbl>
      <w:tblPr>
        <w:tblStyle w:val="TableGrid"/>
        <w:tblW w:w="0" w:type="auto"/>
        <w:tblLook w:val="04A0" w:firstRow="1" w:lastRow="0" w:firstColumn="1" w:lastColumn="0" w:noHBand="0" w:noVBand="1"/>
      </w:tblPr>
      <w:tblGrid>
        <w:gridCol w:w="1848"/>
        <w:gridCol w:w="1848"/>
        <w:gridCol w:w="1848"/>
        <w:gridCol w:w="1849"/>
        <w:gridCol w:w="1849"/>
      </w:tblGrid>
      <w:tr w:rsidR="005D3A53" w:rsidRPr="00230196" w14:paraId="03743427" w14:textId="77777777" w:rsidTr="00BB5A00">
        <w:trPr>
          <w:trHeight w:val="597"/>
        </w:trPr>
        <w:tc>
          <w:tcPr>
            <w:tcW w:w="1848" w:type="dxa"/>
            <w:shd w:val="clear" w:color="auto" w:fill="C3D7ED" w:themeFill="text2" w:themeFillTint="33"/>
            <w:vAlign w:val="center"/>
          </w:tcPr>
          <w:p w14:paraId="03743420"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Version</w:t>
            </w:r>
          </w:p>
        </w:tc>
        <w:tc>
          <w:tcPr>
            <w:tcW w:w="1848" w:type="dxa"/>
            <w:shd w:val="clear" w:color="auto" w:fill="C3D7ED" w:themeFill="text2" w:themeFillTint="33"/>
            <w:vAlign w:val="center"/>
          </w:tcPr>
          <w:p w14:paraId="03743421"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Name</w:t>
            </w:r>
          </w:p>
        </w:tc>
        <w:tc>
          <w:tcPr>
            <w:tcW w:w="1848" w:type="dxa"/>
            <w:shd w:val="clear" w:color="auto" w:fill="C3D7ED" w:themeFill="text2" w:themeFillTint="33"/>
            <w:vAlign w:val="center"/>
          </w:tcPr>
          <w:p w14:paraId="03743422"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Role</w:t>
            </w:r>
          </w:p>
        </w:tc>
        <w:tc>
          <w:tcPr>
            <w:tcW w:w="1849" w:type="dxa"/>
            <w:shd w:val="clear" w:color="auto" w:fill="C3D7ED" w:themeFill="text2" w:themeFillTint="33"/>
            <w:vAlign w:val="center"/>
          </w:tcPr>
          <w:p w14:paraId="03743423"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Business Area</w:t>
            </w:r>
          </w:p>
        </w:tc>
        <w:tc>
          <w:tcPr>
            <w:tcW w:w="1849" w:type="dxa"/>
            <w:shd w:val="clear" w:color="auto" w:fill="C3D7ED" w:themeFill="text2" w:themeFillTint="33"/>
            <w:vAlign w:val="center"/>
          </w:tcPr>
          <w:p w14:paraId="03743424" w14:textId="77777777" w:rsidR="005D3A53" w:rsidRPr="007B4360" w:rsidRDefault="005D3A53" w:rsidP="00BB5A00">
            <w:pPr>
              <w:jc w:val="center"/>
              <w:rPr>
                <w:rFonts w:ascii="Arial" w:hAnsi="Arial" w:cs="Arial"/>
                <w:b/>
                <w:sz w:val="20"/>
                <w:szCs w:val="20"/>
              </w:rPr>
            </w:pPr>
          </w:p>
          <w:p w14:paraId="03743425"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 xml:space="preserve">Date </w:t>
            </w:r>
          </w:p>
          <w:p w14:paraId="03743426" w14:textId="77777777" w:rsidR="005D3A53" w:rsidRPr="007B4360" w:rsidRDefault="005D3A53" w:rsidP="00BB5A00">
            <w:pPr>
              <w:jc w:val="center"/>
              <w:rPr>
                <w:rFonts w:ascii="Arial" w:hAnsi="Arial" w:cs="Arial"/>
                <w:b/>
                <w:sz w:val="20"/>
                <w:szCs w:val="20"/>
              </w:rPr>
            </w:pPr>
          </w:p>
        </w:tc>
      </w:tr>
      <w:tr w:rsidR="005D3A53" w:rsidRPr="00230196" w14:paraId="0374342D" w14:textId="77777777" w:rsidTr="00BB5A00">
        <w:tc>
          <w:tcPr>
            <w:tcW w:w="1848" w:type="dxa"/>
          </w:tcPr>
          <w:p w14:paraId="03743428" w14:textId="77777777" w:rsidR="005D3A53" w:rsidRPr="007B4360" w:rsidRDefault="005D3A53" w:rsidP="00BB5A00">
            <w:pPr>
              <w:rPr>
                <w:rFonts w:ascii="Arial" w:hAnsi="Arial" w:cs="Arial"/>
                <w:sz w:val="20"/>
                <w:szCs w:val="20"/>
              </w:rPr>
            </w:pPr>
          </w:p>
        </w:tc>
        <w:tc>
          <w:tcPr>
            <w:tcW w:w="1848" w:type="dxa"/>
          </w:tcPr>
          <w:p w14:paraId="03743429" w14:textId="77777777" w:rsidR="005D3A53" w:rsidRPr="007B4360" w:rsidRDefault="005D3A53" w:rsidP="00BB5A00">
            <w:pPr>
              <w:rPr>
                <w:rFonts w:ascii="Arial" w:hAnsi="Arial" w:cs="Arial"/>
                <w:sz w:val="20"/>
                <w:szCs w:val="20"/>
              </w:rPr>
            </w:pPr>
          </w:p>
        </w:tc>
        <w:tc>
          <w:tcPr>
            <w:tcW w:w="1848" w:type="dxa"/>
          </w:tcPr>
          <w:p w14:paraId="0374342A" w14:textId="77777777" w:rsidR="005D3A53" w:rsidRPr="007B4360" w:rsidRDefault="005D3A53" w:rsidP="00BB5A00">
            <w:pPr>
              <w:rPr>
                <w:rFonts w:ascii="Arial" w:hAnsi="Arial" w:cs="Arial"/>
                <w:sz w:val="20"/>
                <w:szCs w:val="20"/>
              </w:rPr>
            </w:pPr>
          </w:p>
        </w:tc>
        <w:tc>
          <w:tcPr>
            <w:tcW w:w="1849" w:type="dxa"/>
          </w:tcPr>
          <w:p w14:paraId="0374342B" w14:textId="77777777" w:rsidR="005D3A53" w:rsidRPr="007B4360" w:rsidRDefault="005D3A53" w:rsidP="00BB5A00">
            <w:pPr>
              <w:jc w:val="center"/>
              <w:rPr>
                <w:rFonts w:ascii="Arial" w:hAnsi="Arial" w:cs="Arial"/>
                <w:sz w:val="20"/>
                <w:szCs w:val="20"/>
              </w:rPr>
            </w:pPr>
          </w:p>
        </w:tc>
        <w:tc>
          <w:tcPr>
            <w:tcW w:w="1849" w:type="dxa"/>
          </w:tcPr>
          <w:p w14:paraId="0374342C" w14:textId="77777777" w:rsidR="005D3A53" w:rsidRPr="007B4360" w:rsidRDefault="005D3A53" w:rsidP="00BB5A00">
            <w:pPr>
              <w:jc w:val="center"/>
              <w:rPr>
                <w:rFonts w:ascii="Arial" w:hAnsi="Arial" w:cs="Arial"/>
                <w:sz w:val="20"/>
                <w:szCs w:val="20"/>
              </w:rPr>
            </w:pPr>
          </w:p>
        </w:tc>
      </w:tr>
      <w:tr w:rsidR="005D3A53" w:rsidRPr="00230196" w14:paraId="03743433" w14:textId="77777777" w:rsidTr="00BB5A00">
        <w:tc>
          <w:tcPr>
            <w:tcW w:w="1848" w:type="dxa"/>
          </w:tcPr>
          <w:p w14:paraId="0374342E" w14:textId="77777777" w:rsidR="005D3A53" w:rsidRPr="007B4360" w:rsidRDefault="005D3A53" w:rsidP="00BB5A00">
            <w:pPr>
              <w:rPr>
                <w:rFonts w:ascii="Arial" w:hAnsi="Arial" w:cs="Arial"/>
                <w:sz w:val="20"/>
                <w:szCs w:val="20"/>
              </w:rPr>
            </w:pPr>
          </w:p>
        </w:tc>
        <w:tc>
          <w:tcPr>
            <w:tcW w:w="1848" w:type="dxa"/>
          </w:tcPr>
          <w:p w14:paraId="0374342F" w14:textId="77777777" w:rsidR="005D3A53" w:rsidRPr="007B4360" w:rsidRDefault="005D3A53" w:rsidP="00BB5A00">
            <w:pPr>
              <w:rPr>
                <w:rFonts w:ascii="Arial" w:hAnsi="Arial" w:cs="Arial"/>
                <w:sz w:val="20"/>
                <w:szCs w:val="20"/>
              </w:rPr>
            </w:pPr>
          </w:p>
        </w:tc>
        <w:tc>
          <w:tcPr>
            <w:tcW w:w="1848" w:type="dxa"/>
          </w:tcPr>
          <w:p w14:paraId="03743430" w14:textId="77777777" w:rsidR="005D3A53" w:rsidRPr="007B4360" w:rsidRDefault="005D3A53" w:rsidP="00BB5A00">
            <w:pPr>
              <w:rPr>
                <w:rFonts w:ascii="Arial" w:hAnsi="Arial" w:cs="Arial"/>
                <w:sz w:val="20"/>
                <w:szCs w:val="20"/>
              </w:rPr>
            </w:pPr>
          </w:p>
        </w:tc>
        <w:tc>
          <w:tcPr>
            <w:tcW w:w="1849" w:type="dxa"/>
          </w:tcPr>
          <w:p w14:paraId="03743431" w14:textId="77777777" w:rsidR="005D3A53" w:rsidRPr="007B4360" w:rsidRDefault="005D3A53" w:rsidP="00BB5A00">
            <w:pPr>
              <w:jc w:val="center"/>
              <w:rPr>
                <w:rFonts w:ascii="Arial" w:hAnsi="Arial" w:cs="Arial"/>
                <w:sz w:val="20"/>
                <w:szCs w:val="20"/>
              </w:rPr>
            </w:pPr>
          </w:p>
        </w:tc>
        <w:tc>
          <w:tcPr>
            <w:tcW w:w="1849" w:type="dxa"/>
          </w:tcPr>
          <w:p w14:paraId="03743432" w14:textId="77777777" w:rsidR="005D3A53" w:rsidRPr="007B4360" w:rsidRDefault="005D3A53" w:rsidP="00BB5A00">
            <w:pPr>
              <w:jc w:val="center"/>
              <w:rPr>
                <w:rFonts w:ascii="Arial" w:hAnsi="Arial" w:cs="Arial"/>
                <w:sz w:val="20"/>
                <w:szCs w:val="20"/>
              </w:rPr>
            </w:pPr>
          </w:p>
        </w:tc>
      </w:tr>
    </w:tbl>
    <w:p w14:paraId="03743434" w14:textId="77777777" w:rsidR="005D3A53" w:rsidRDefault="005D3A53" w:rsidP="006A724E">
      <w:pPr>
        <w:rPr>
          <w:b/>
        </w:rPr>
      </w:pPr>
    </w:p>
    <w:p w14:paraId="03743435" w14:textId="77777777" w:rsidR="005D3A53" w:rsidRPr="007B4360" w:rsidRDefault="005D3A53" w:rsidP="006A724E">
      <w:pPr>
        <w:rPr>
          <w:b/>
        </w:rPr>
      </w:pPr>
      <w:r>
        <w:rPr>
          <w:b/>
        </w:rPr>
        <w:t xml:space="preserve">Approvers </w:t>
      </w:r>
    </w:p>
    <w:tbl>
      <w:tblPr>
        <w:tblStyle w:val="TableGrid"/>
        <w:tblW w:w="9322" w:type="dxa"/>
        <w:tblLook w:val="04A0" w:firstRow="1" w:lastRow="0" w:firstColumn="1" w:lastColumn="0" w:noHBand="0" w:noVBand="1"/>
      </w:tblPr>
      <w:tblGrid>
        <w:gridCol w:w="1884"/>
        <w:gridCol w:w="1884"/>
        <w:gridCol w:w="1884"/>
        <w:gridCol w:w="1885"/>
        <w:gridCol w:w="1785"/>
      </w:tblGrid>
      <w:tr w:rsidR="005D3A53" w:rsidRPr="007B4360" w14:paraId="0374343B" w14:textId="77777777" w:rsidTr="00BB5A00">
        <w:trPr>
          <w:trHeight w:val="263"/>
        </w:trPr>
        <w:tc>
          <w:tcPr>
            <w:tcW w:w="1884" w:type="dxa"/>
            <w:shd w:val="clear" w:color="auto" w:fill="C3D7ED" w:themeFill="text2" w:themeFillTint="33"/>
            <w:vAlign w:val="center"/>
          </w:tcPr>
          <w:p w14:paraId="03743436" w14:textId="77777777" w:rsidR="005D3A53" w:rsidRPr="007B4360" w:rsidRDefault="005D3A53" w:rsidP="00BB5A00">
            <w:pPr>
              <w:pStyle w:val="NoSpacing"/>
              <w:jc w:val="center"/>
              <w:rPr>
                <w:rFonts w:ascii="Arial" w:hAnsi="Arial" w:cs="Arial"/>
                <w:b/>
                <w:sz w:val="20"/>
                <w:szCs w:val="20"/>
              </w:rPr>
            </w:pPr>
            <w:r w:rsidRPr="007B4360">
              <w:rPr>
                <w:rFonts w:ascii="Arial" w:hAnsi="Arial" w:cs="Arial"/>
                <w:b/>
                <w:sz w:val="20"/>
                <w:szCs w:val="20"/>
              </w:rPr>
              <w:t>Version</w:t>
            </w:r>
          </w:p>
        </w:tc>
        <w:tc>
          <w:tcPr>
            <w:tcW w:w="1884" w:type="dxa"/>
            <w:shd w:val="clear" w:color="auto" w:fill="C3D7ED" w:themeFill="text2" w:themeFillTint="33"/>
            <w:vAlign w:val="center"/>
          </w:tcPr>
          <w:p w14:paraId="03743437" w14:textId="77777777" w:rsidR="005D3A53" w:rsidRPr="007B4360" w:rsidRDefault="005D3A53" w:rsidP="00BB5A00">
            <w:pPr>
              <w:pStyle w:val="NoSpacing"/>
              <w:jc w:val="center"/>
              <w:rPr>
                <w:rFonts w:ascii="Arial" w:hAnsi="Arial" w:cs="Arial"/>
                <w:b/>
                <w:sz w:val="20"/>
                <w:szCs w:val="20"/>
              </w:rPr>
            </w:pPr>
            <w:r w:rsidRPr="007B4360">
              <w:rPr>
                <w:rFonts w:ascii="Arial" w:hAnsi="Arial" w:cs="Arial"/>
                <w:b/>
                <w:sz w:val="20"/>
                <w:szCs w:val="20"/>
              </w:rPr>
              <w:t>Name</w:t>
            </w:r>
          </w:p>
        </w:tc>
        <w:tc>
          <w:tcPr>
            <w:tcW w:w="1884" w:type="dxa"/>
            <w:shd w:val="clear" w:color="auto" w:fill="C3D7ED" w:themeFill="text2" w:themeFillTint="33"/>
            <w:vAlign w:val="center"/>
          </w:tcPr>
          <w:p w14:paraId="03743438" w14:textId="77777777" w:rsidR="005D3A53" w:rsidRPr="007B4360" w:rsidRDefault="005D3A53" w:rsidP="00BB5A00">
            <w:pPr>
              <w:pStyle w:val="NoSpacing"/>
              <w:jc w:val="center"/>
              <w:rPr>
                <w:rFonts w:ascii="Arial" w:hAnsi="Arial" w:cs="Arial"/>
                <w:b/>
                <w:sz w:val="20"/>
                <w:szCs w:val="20"/>
              </w:rPr>
            </w:pPr>
            <w:r w:rsidRPr="007B4360">
              <w:rPr>
                <w:rFonts w:ascii="Arial" w:hAnsi="Arial" w:cs="Arial"/>
                <w:b/>
                <w:sz w:val="20"/>
                <w:szCs w:val="20"/>
              </w:rPr>
              <w:t>Role</w:t>
            </w:r>
          </w:p>
        </w:tc>
        <w:tc>
          <w:tcPr>
            <w:tcW w:w="1885" w:type="dxa"/>
            <w:shd w:val="clear" w:color="auto" w:fill="C3D7ED" w:themeFill="text2" w:themeFillTint="33"/>
            <w:vAlign w:val="center"/>
          </w:tcPr>
          <w:p w14:paraId="03743439" w14:textId="77777777" w:rsidR="005D3A53" w:rsidRPr="007B4360" w:rsidRDefault="005D3A53" w:rsidP="00BB5A00">
            <w:pPr>
              <w:pStyle w:val="NoSpacing"/>
              <w:jc w:val="center"/>
              <w:rPr>
                <w:rFonts w:ascii="Arial" w:hAnsi="Arial" w:cs="Arial"/>
                <w:b/>
                <w:sz w:val="20"/>
                <w:szCs w:val="20"/>
              </w:rPr>
            </w:pPr>
            <w:r w:rsidRPr="007B4360">
              <w:rPr>
                <w:rFonts w:ascii="Arial" w:hAnsi="Arial" w:cs="Arial"/>
                <w:b/>
                <w:sz w:val="20"/>
                <w:szCs w:val="20"/>
              </w:rPr>
              <w:t>Business Area</w:t>
            </w:r>
          </w:p>
        </w:tc>
        <w:tc>
          <w:tcPr>
            <w:tcW w:w="1785" w:type="dxa"/>
            <w:shd w:val="clear" w:color="auto" w:fill="C3D7ED" w:themeFill="text2" w:themeFillTint="33"/>
            <w:vAlign w:val="center"/>
          </w:tcPr>
          <w:p w14:paraId="0374343A" w14:textId="77777777" w:rsidR="005D3A53" w:rsidRPr="007B4360" w:rsidRDefault="005D3A53" w:rsidP="00BB5A00">
            <w:pPr>
              <w:pStyle w:val="NoSpacing"/>
              <w:jc w:val="center"/>
              <w:rPr>
                <w:rFonts w:ascii="Arial" w:hAnsi="Arial" w:cs="Arial"/>
                <w:b/>
                <w:sz w:val="20"/>
                <w:szCs w:val="20"/>
              </w:rPr>
            </w:pPr>
            <w:r w:rsidRPr="007B4360">
              <w:rPr>
                <w:rFonts w:ascii="Arial" w:hAnsi="Arial" w:cs="Arial"/>
                <w:b/>
                <w:sz w:val="20"/>
                <w:szCs w:val="20"/>
              </w:rPr>
              <w:t>Date</w:t>
            </w:r>
          </w:p>
        </w:tc>
      </w:tr>
      <w:tr w:rsidR="005D3A53" w:rsidRPr="007B4360" w14:paraId="03743441" w14:textId="77777777" w:rsidTr="00BB5A00">
        <w:trPr>
          <w:trHeight w:val="263"/>
        </w:trPr>
        <w:tc>
          <w:tcPr>
            <w:tcW w:w="1884" w:type="dxa"/>
          </w:tcPr>
          <w:p w14:paraId="0374343C" w14:textId="77777777" w:rsidR="005D3A53" w:rsidRPr="007B4360" w:rsidRDefault="005D3A53" w:rsidP="00BB5A00">
            <w:pPr>
              <w:rPr>
                <w:rFonts w:ascii="Arial" w:hAnsi="Arial" w:cs="Arial"/>
                <w:sz w:val="20"/>
                <w:szCs w:val="20"/>
              </w:rPr>
            </w:pPr>
          </w:p>
        </w:tc>
        <w:tc>
          <w:tcPr>
            <w:tcW w:w="1884" w:type="dxa"/>
          </w:tcPr>
          <w:p w14:paraId="0374343D" w14:textId="77777777" w:rsidR="005D3A53" w:rsidRPr="007B4360" w:rsidRDefault="005D3A53" w:rsidP="00BB5A00">
            <w:pPr>
              <w:rPr>
                <w:rFonts w:ascii="Arial" w:hAnsi="Arial" w:cs="Arial"/>
                <w:sz w:val="20"/>
                <w:szCs w:val="20"/>
              </w:rPr>
            </w:pPr>
          </w:p>
        </w:tc>
        <w:tc>
          <w:tcPr>
            <w:tcW w:w="1884" w:type="dxa"/>
          </w:tcPr>
          <w:p w14:paraId="0374343E" w14:textId="77777777" w:rsidR="005D3A53" w:rsidRPr="007B4360" w:rsidRDefault="005D3A53" w:rsidP="00BB5A00">
            <w:pPr>
              <w:rPr>
                <w:rFonts w:ascii="Arial" w:hAnsi="Arial" w:cs="Arial"/>
                <w:sz w:val="20"/>
                <w:szCs w:val="20"/>
              </w:rPr>
            </w:pPr>
          </w:p>
        </w:tc>
        <w:tc>
          <w:tcPr>
            <w:tcW w:w="1885" w:type="dxa"/>
          </w:tcPr>
          <w:p w14:paraId="0374343F" w14:textId="77777777" w:rsidR="005D3A53" w:rsidRPr="007B4360" w:rsidRDefault="005D3A53" w:rsidP="00BB5A00">
            <w:pPr>
              <w:jc w:val="center"/>
              <w:rPr>
                <w:rFonts w:ascii="Arial" w:hAnsi="Arial" w:cs="Arial"/>
                <w:sz w:val="20"/>
                <w:szCs w:val="20"/>
              </w:rPr>
            </w:pPr>
          </w:p>
        </w:tc>
        <w:tc>
          <w:tcPr>
            <w:tcW w:w="1785" w:type="dxa"/>
          </w:tcPr>
          <w:p w14:paraId="03743440" w14:textId="77777777" w:rsidR="005D3A53" w:rsidRPr="007B4360" w:rsidRDefault="005D3A53" w:rsidP="00BB5A00">
            <w:pPr>
              <w:jc w:val="center"/>
              <w:rPr>
                <w:rFonts w:ascii="Arial" w:hAnsi="Arial" w:cs="Arial"/>
                <w:sz w:val="20"/>
                <w:szCs w:val="20"/>
              </w:rPr>
            </w:pPr>
          </w:p>
        </w:tc>
      </w:tr>
    </w:tbl>
    <w:p w14:paraId="03743442" w14:textId="77777777" w:rsidR="005D3A53" w:rsidRPr="007B4360" w:rsidRDefault="005D3A53" w:rsidP="006A724E">
      <w:pPr>
        <w:rPr>
          <w:b/>
        </w:rPr>
      </w:pPr>
    </w:p>
    <w:sectPr w:rsidR="005D3A53" w:rsidRPr="007B4360" w:rsidSect="00883321">
      <w:headerReference w:type="even" r:id="rId21"/>
      <w:headerReference w:type="default" r:id="rId22"/>
      <w:headerReference w:type="first" r:id="rId2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925F87" w14:textId="77777777" w:rsidR="004B404E" w:rsidRDefault="004B404E" w:rsidP="00913EF2">
      <w:pPr>
        <w:spacing w:after="0" w:line="240" w:lineRule="auto"/>
      </w:pPr>
      <w:r>
        <w:separator/>
      </w:r>
    </w:p>
  </w:endnote>
  <w:endnote w:type="continuationSeparator" w:id="0">
    <w:p w14:paraId="37B2405C" w14:textId="77777777" w:rsidR="004B404E" w:rsidRDefault="004B404E"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B1BAC1" w14:textId="77777777" w:rsidR="004B404E" w:rsidRDefault="004B404E" w:rsidP="00913EF2">
      <w:pPr>
        <w:spacing w:after="0" w:line="240" w:lineRule="auto"/>
      </w:pPr>
      <w:r>
        <w:separator/>
      </w:r>
    </w:p>
  </w:footnote>
  <w:footnote w:type="continuationSeparator" w:id="0">
    <w:p w14:paraId="1A25758E" w14:textId="77777777" w:rsidR="004B404E" w:rsidRDefault="004B404E" w:rsidP="00913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4344B" w14:textId="77777777" w:rsidR="00BB5A00" w:rsidRDefault="004B404E">
    <w:pPr>
      <w:pStyle w:val="Header"/>
    </w:pPr>
    <w:r>
      <w:rPr>
        <w:noProof/>
        <w:lang w:eastAsia="en-GB"/>
      </w:rPr>
      <w:pict w14:anchorId="037434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6" type="#_x0000_t75" style="position:absolute;margin-left:0;margin-top:0;width:595.2pt;height:841.9pt;z-index:-251657216;mso-position-horizontal:center;mso-position-horizontal-relative:margin;mso-position-vertical:center;mso-position-vertical-relative:margin" o:allowincell="f">
          <v:imagedata r:id="rId1" o:title="wordtemplate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4344C" w14:textId="77777777" w:rsidR="00BB5A00" w:rsidRDefault="004B404E">
    <w:pPr>
      <w:pStyle w:val="Header"/>
    </w:pPr>
    <w:r>
      <w:rPr>
        <w:noProof/>
        <w:lang w:eastAsia="en-GB"/>
      </w:rPr>
      <w:pict w14:anchorId="037434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7" type="#_x0000_t75" style="position:absolute;margin-left:0;margin-top:0;width:595.2pt;height:841.9pt;z-index:-251656192;mso-position-horizontal:center;mso-position-horizontal-relative:margin;mso-position-vertical:center;mso-position-vertical-relative:margin" o:allowincell="f">
          <v:imagedata r:id="rId1" o:title="wordtemplateb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4344D" w14:textId="77777777" w:rsidR="00BB5A00" w:rsidRDefault="004B404E">
    <w:pPr>
      <w:pStyle w:val="Header"/>
    </w:pPr>
    <w:r>
      <w:rPr>
        <w:noProof/>
        <w:lang w:eastAsia="en-GB"/>
      </w:rPr>
      <w:pict w14:anchorId="03743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55" type="#_x0000_t75" style="position:absolute;margin-left:0;margin-top:0;width:595.2pt;height:841.9pt;z-index:-251658240;mso-position-horizontal:center;mso-position-horizontal-relative:margin;mso-position-vertical:center;mso-position-vertical-relative:margin" o:allowincell="f">
          <v:imagedata r:id="rId1" o:title="wordtemplate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1873C4"/>
    <w:multiLevelType w:val="hybridMultilevel"/>
    <w:tmpl w:val="E724E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EA339E5"/>
    <w:multiLevelType w:val="hybridMultilevel"/>
    <w:tmpl w:val="197AE094"/>
    <w:lvl w:ilvl="0" w:tplc="5EB830D0">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1557902"/>
    <w:multiLevelType w:val="hybridMultilevel"/>
    <w:tmpl w:val="D38AD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B4F3470"/>
    <w:multiLevelType w:val="hybridMultilevel"/>
    <w:tmpl w:val="E6948116"/>
    <w:lvl w:ilvl="0" w:tplc="8B58492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B7A1C3D"/>
    <w:multiLevelType w:val="hybridMultilevel"/>
    <w:tmpl w:val="29CE1830"/>
    <w:lvl w:ilvl="0" w:tplc="8B58492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DFD0C1A"/>
    <w:multiLevelType w:val="hybridMultilevel"/>
    <w:tmpl w:val="E7A8A89E"/>
    <w:lvl w:ilvl="0" w:tplc="8B58492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6CE42D9"/>
    <w:multiLevelType w:val="hybridMultilevel"/>
    <w:tmpl w:val="6B864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9E816B4"/>
    <w:multiLevelType w:val="hybridMultilevel"/>
    <w:tmpl w:val="449CA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
  </w:num>
  <w:num w:numId="4">
    <w:abstractNumId w:val="3"/>
  </w:num>
  <w:num w:numId="5">
    <w:abstractNumId w:val="6"/>
  </w:num>
  <w:num w:numId="6">
    <w:abstractNumId w:val="2"/>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hideSpellingErrors/>
  <w:hideGrammaticalErrors/>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F2"/>
    <w:rsid w:val="000615F3"/>
    <w:rsid w:val="000767A2"/>
    <w:rsid w:val="0009080A"/>
    <w:rsid w:val="000D3A59"/>
    <w:rsid w:val="00131356"/>
    <w:rsid w:val="00146769"/>
    <w:rsid w:val="00160739"/>
    <w:rsid w:val="00186FB8"/>
    <w:rsid w:val="00214089"/>
    <w:rsid w:val="002427E0"/>
    <w:rsid w:val="002E2C40"/>
    <w:rsid w:val="003D4B81"/>
    <w:rsid w:val="00471C4A"/>
    <w:rsid w:val="004B404E"/>
    <w:rsid w:val="004E32DE"/>
    <w:rsid w:val="004F00A3"/>
    <w:rsid w:val="00590A4B"/>
    <w:rsid w:val="005D3A53"/>
    <w:rsid w:val="006A724E"/>
    <w:rsid w:val="006B2663"/>
    <w:rsid w:val="007A69E2"/>
    <w:rsid w:val="007B4360"/>
    <w:rsid w:val="00816C17"/>
    <w:rsid w:val="0083004A"/>
    <w:rsid w:val="00883321"/>
    <w:rsid w:val="00913EF2"/>
    <w:rsid w:val="00917F0C"/>
    <w:rsid w:val="009A4DA8"/>
    <w:rsid w:val="009B0C30"/>
    <w:rsid w:val="00A019B7"/>
    <w:rsid w:val="00A20C75"/>
    <w:rsid w:val="00A217C6"/>
    <w:rsid w:val="00A80A0B"/>
    <w:rsid w:val="00AC5A48"/>
    <w:rsid w:val="00B45EC2"/>
    <w:rsid w:val="00BA1F8F"/>
    <w:rsid w:val="00BA6E56"/>
    <w:rsid w:val="00BB5A00"/>
    <w:rsid w:val="00BC2A9B"/>
    <w:rsid w:val="00C07FCB"/>
    <w:rsid w:val="00C64E8E"/>
    <w:rsid w:val="00D22D52"/>
    <w:rsid w:val="00D554F9"/>
    <w:rsid w:val="00DE2D0E"/>
    <w:rsid w:val="00ED63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03743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paragraph" w:styleId="ListParagraph">
    <w:name w:val="List Paragraph"/>
    <w:basedOn w:val="Normal"/>
    <w:uiPriority w:val="34"/>
    <w:qFormat/>
    <w:rsid w:val="00131356"/>
    <w:pPr>
      <w:spacing w:after="0" w:line="240" w:lineRule="auto"/>
      <w:ind w:left="720"/>
    </w:pPr>
    <w:rPr>
      <w:rFonts w:ascii="Calibri" w:eastAsia="Times New Roman" w:hAnsi="Calibri" w:cs="Times New Roman"/>
      <w:sz w:val="22"/>
      <w:szCs w:val="22"/>
    </w:rPr>
  </w:style>
  <w:style w:type="paragraph" w:styleId="Quote">
    <w:name w:val="Quote"/>
    <w:basedOn w:val="Normal"/>
    <w:next w:val="Normal"/>
    <w:link w:val="QuoteChar"/>
    <w:uiPriority w:val="29"/>
    <w:qFormat/>
    <w:rsid w:val="00C64E8E"/>
    <w:rPr>
      <w:i/>
      <w:iCs/>
      <w:color w:val="000000" w:themeColor="text1"/>
    </w:rPr>
  </w:style>
  <w:style w:type="character" w:customStyle="1" w:styleId="QuoteChar">
    <w:name w:val="Quote Char"/>
    <w:basedOn w:val="DefaultParagraphFont"/>
    <w:link w:val="Quote"/>
    <w:uiPriority w:val="29"/>
    <w:rsid w:val="00C64E8E"/>
    <w:rPr>
      <w:i/>
      <w:iCs/>
      <w:color w:val="000000" w:themeColor="tex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paragraph" w:styleId="ListParagraph">
    <w:name w:val="List Paragraph"/>
    <w:basedOn w:val="Normal"/>
    <w:uiPriority w:val="34"/>
    <w:qFormat/>
    <w:rsid w:val="00131356"/>
    <w:pPr>
      <w:spacing w:after="0" w:line="240" w:lineRule="auto"/>
      <w:ind w:left="720"/>
    </w:pPr>
    <w:rPr>
      <w:rFonts w:ascii="Calibri" w:eastAsia="Times New Roman" w:hAnsi="Calibri" w:cs="Times New Roman"/>
      <w:sz w:val="22"/>
      <w:szCs w:val="22"/>
    </w:rPr>
  </w:style>
  <w:style w:type="paragraph" w:styleId="Quote">
    <w:name w:val="Quote"/>
    <w:basedOn w:val="Normal"/>
    <w:next w:val="Normal"/>
    <w:link w:val="QuoteChar"/>
    <w:uiPriority w:val="29"/>
    <w:qFormat/>
    <w:rsid w:val="00C64E8E"/>
    <w:rPr>
      <w:i/>
      <w:iCs/>
      <w:color w:val="000000" w:themeColor="text1"/>
    </w:rPr>
  </w:style>
  <w:style w:type="character" w:customStyle="1" w:styleId="QuoteChar">
    <w:name w:val="Quote Char"/>
    <w:basedOn w:val="DefaultParagraphFont"/>
    <w:link w:val="Quote"/>
    <w:uiPriority w:val="29"/>
    <w:rsid w:val="00C64E8E"/>
    <w:rPr>
      <w:i/>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LOLEW@orsted.co.uk" TargetMode="Externa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mailto:.box.xoserve.portfoliooffice@xoserve.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hyperlink" Target="mailto:uklink@xoserve.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package" Target="embeddings/Microsoft_PowerPoint_Presentation2.ppt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david.addison@xoserve.com"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1" ma:contentTypeDescription="Create a new document." ma:contentTypeScope="" ma:versionID="ffe082852947cd7471173a77cf405863">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dd1256785d33b4fd979183a6ba181367"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9050E-F41D-4814-9D61-0D7E18A61E92}">
  <ds:schemaRefs>
    <ds:schemaRef ds:uri="http://schemas.microsoft.com/office/2006/metadata/properties"/>
    <ds:schemaRef ds:uri="a8d00b61-02e3-4ab5-b77b-0ca9e0a046b4"/>
  </ds:schemaRefs>
</ds:datastoreItem>
</file>

<file path=customXml/itemProps2.xml><?xml version="1.0" encoding="utf-8"?>
<ds:datastoreItem xmlns:ds="http://schemas.openxmlformats.org/officeDocument/2006/customXml" ds:itemID="{AA792DD5-F0BC-431B-9CE3-75397C213F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4.xml><?xml version="1.0" encoding="utf-8"?>
<ds:datastoreItem xmlns:ds="http://schemas.openxmlformats.org/officeDocument/2006/customXml" ds:itemID="{C3050492-A300-4D97-BD77-9CAD93688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1818</Words>
  <Characters>10368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12162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National Grid</cp:lastModifiedBy>
  <cp:revision>3</cp:revision>
  <cp:lastPrinted>2018-03-20T14:46:00Z</cp:lastPrinted>
  <dcterms:created xsi:type="dcterms:W3CDTF">2018-09-19T15:40:00Z</dcterms:created>
  <dcterms:modified xsi:type="dcterms:W3CDTF">2018-09-20T08:28:00Z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NewReviewCycle">
    <vt:lpwstr/>
  </property>
  <property fmtid="{D5CDD505-2E9C-101B-9397-08002B2CF9AE}" pid="4" name="_dlc_DocIdItemGuid">
    <vt:lpwstr>2b02ff02-db7e-4449-b486-df0fa6dc8b70</vt:lpwstr>
  </property>
</Properties>
</file>