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B848"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19A9B98B" wp14:editId="19A9B98C">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9B849" w14:textId="77777777" w:rsidR="005F01D1" w:rsidRDefault="005F01D1" w:rsidP="00146769">
      <w:pPr>
        <w:spacing w:after="0" w:line="240" w:lineRule="auto"/>
        <w:jc w:val="center"/>
        <w:rPr>
          <w:rFonts w:asciiTheme="majorHAnsi" w:hAnsiTheme="majorHAnsi" w:cstheme="majorHAnsi"/>
          <w:b/>
          <w:color w:val="3E5AA8"/>
          <w:sz w:val="60"/>
          <w:szCs w:val="60"/>
        </w:rPr>
      </w:pPr>
    </w:p>
    <w:p w14:paraId="19A9B84A"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19A9B84B" w14:textId="77777777" w:rsidR="005D3A53" w:rsidRDefault="17C01F60" w:rsidP="17C01F60">
      <w:pPr>
        <w:shd w:val="clear" w:color="auto" w:fill="FFFFFF" w:themeFill="background1"/>
        <w:spacing w:after="0"/>
        <w:jc w:val="center"/>
        <w:rPr>
          <w:rFonts w:cs="Arial"/>
          <w:b/>
          <w:bCs/>
          <w:color w:val="3E5AA8" w:themeColor="accent1"/>
          <w:sz w:val="22"/>
          <w:szCs w:val="22"/>
        </w:rPr>
      </w:pPr>
      <w:r w:rsidRPr="17C01F60">
        <w:rPr>
          <w:rFonts w:cs="Arial"/>
          <w:b/>
          <w:bCs/>
          <w:color w:val="3E5AA8" w:themeColor="accent1"/>
          <w:sz w:val="22"/>
          <w:szCs w:val="22"/>
        </w:rPr>
        <w:t>Change Reference Number:  XRN4803</w:t>
      </w:r>
    </w:p>
    <w:p w14:paraId="19A9B84C" w14:textId="77777777" w:rsidR="00192B0D" w:rsidRPr="00192B0D" w:rsidRDefault="00D50E9A" w:rsidP="17C01F6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9A9B98D" wp14:editId="19A9B98E">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19A9B84D"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19A9B98F" wp14:editId="19A9B990">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19A9B84F" w14:textId="77777777" w:rsidTr="00D20DD4">
        <w:tc>
          <w:tcPr>
            <w:tcW w:w="5000" w:type="pct"/>
            <w:gridSpan w:val="3"/>
            <w:shd w:val="clear" w:color="auto" w:fill="FCB556"/>
          </w:tcPr>
          <w:p w14:paraId="19A9B84E"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19A9B852" w14:textId="77777777" w:rsidTr="0037153A">
        <w:tc>
          <w:tcPr>
            <w:tcW w:w="1734" w:type="pct"/>
            <w:shd w:val="clear" w:color="auto" w:fill="FCB556"/>
          </w:tcPr>
          <w:p w14:paraId="19A9B850"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19A9B851" w14:textId="77777777" w:rsidR="006A724E" w:rsidRPr="00683A0C" w:rsidRDefault="00A644D6" w:rsidP="00BB5A00">
            <w:pPr>
              <w:rPr>
                <w:rFonts w:ascii="Arial" w:hAnsi="Arial" w:cs="Arial"/>
                <w:sz w:val="20"/>
                <w:szCs w:val="16"/>
              </w:rPr>
            </w:pPr>
            <w:r>
              <w:rPr>
                <w:rFonts w:ascii="Arial" w:hAnsi="Arial" w:cs="Arial"/>
                <w:sz w:val="20"/>
                <w:szCs w:val="16"/>
              </w:rPr>
              <w:t>Amend AQI validation/processing for reason 4 when the Meter Point was previously Shipperless or Unregistered</w:t>
            </w:r>
          </w:p>
        </w:tc>
      </w:tr>
      <w:tr w:rsidR="006A724E" w:rsidRPr="00683A0C" w14:paraId="19A9B855" w14:textId="77777777" w:rsidTr="0037153A">
        <w:tc>
          <w:tcPr>
            <w:tcW w:w="1734" w:type="pct"/>
            <w:shd w:val="clear" w:color="auto" w:fill="FCB556"/>
          </w:tcPr>
          <w:p w14:paraId="19A9B853"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19A9B854" w14:textId="77777777" w:rsidR="006A724E" w:rsidRPr="00683A0C" w:rsidRDefault="00A644D6" w:rsidP="00BB5A00">
            <w:pPr>
              <w:rPr>
                <w:rFonts w:ascii="Arial" w:hAnsi="Arial" w:cs="Arial"/>
                <w:sz w:val="20"/>
                <w:szCs w:val="16"/>
              </w:rPr>
            </w:pPr>
            <w:r>
              <w:rPr>
                <w:rFonts w:ascii="Arial" w:hAnsi="Arial" w:cs="Arial"/>
                <w:sz w:val="20"/>
                <w:szCs w:val="16"/>
              </w:rPr>
              <w:t>14</w:t>
            </w:r>
            <w:r w:rsidRPr="00A644D6">
              <w:rPr>
                <w:rFonts w:ascii="Arial" w:hAnsi="Arial" w:cs="Arial"/>
                <w:sz w:val="20"/>
                <w:szCs w:val="16"/>
                <w:vertAlign w:val="superscript"/>
              </w:rPr>
              <w:t>th</w:t>
            </w:r>
            <w:r>
              <w:rPr>
                <w:rFonts w:ascii="Arial" w:hAnsi="Arial" w:cs="Arial"/>
                <w:sz w:val="20"/>
                <w:szCs w:val="16"/>
              </w:rPr>
              <w:t xml:space="preserve"> November 2018</w:t>
            </w:r>
          </w:p>
        </w:tc>
      </w:tr>
      <w:tr w:rsidR="006A724E" w:rsidRPr="00683A0C" w14:paraId="19A9B858" w14:textId="77777777" w:rsidTr="0037153A">
        <w:tc>
          <w:tcPr>
            <w:tcW w:w="1734" w:type="pct"/>
            <w:shd w:val="clear" w:color="auto" w:fill="FCB556"/>
          </w:tcPr>
          <w:p w14:paraId="19A9B856"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19A9B857" w14:textId="77777777" w:rsidR="006A724E" w:rsidRPr="00683A0C" w:rsidRDefault="00A644D6" w:rsidP="00BB5A00">
            <w:pPr>
              <w:rPr>
                <w:rFonts w:ascii="Arial" w:hAnsi="Arial" w:cs="Arial"/>
                <w:sz w:val="20"/>
                <w:szCs w:val="16"/>
              </w:rPr>
            </w:pPr>
            <w:r>
              <w:rPr>
                <w:rFonts w:ascii="Arial" w:hAnsi="Arial" w:cs="Arial"/>
                <w:sz w:val="20"/>
                <w:szCs w:val="16"/>
              </w:rPr>
              <w:t>npower</w:t>
            </w:r>
          </w:p>
        </w:tc>
      </w:tr>
      <w:tr w:rsidR="006A724E" w:rsidRPr="00683A0C" w14:paraId="19A9B85B" w14:textId="77777777" w:rsidTr="0037153A">
        <w:tc>
          <w:tcPr>
            <w:tcW w:w="1734" w:type="pct"/>
            <w:tcBorders>
              <w:bottom w:val="single" w:sz="4" w:space="0" w:color="auto"/>
            </w:tcBorders>
            <w:shd w:val="clear" w:color="auto" w:fill="FCB556"/>
          </w:tcPr>
          <w:p w14:paraId="19A9B859"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19A9B85A" w14:textId="77777777" w:rsidR="006A724E" w:rsidRPr="00683A0C" w:rsidRDefault="00A644D6" w:rsidP="00BB5A00">
            <w:pPr>
              <w:rPr>
                <w:rFonts w:ascii="Arial" w:hAnsi="Arial" w:cs="Arial"/>
                <w:sz w:val="20"/>
                <w:szCs w:val="16"/>
              </w:rPr>
            </w:pPr>
            <w:r>
              <w:rPr>
                <w:rFonts w:ascii="Arial" w:hAnsi="Arial" w:cs="Arial"/>
                <w:sz w:val="20"/>
                <w:szCs w:val="16"/>
              </w:rPr>
              <w:t xml:space="preserve">James Rigby </w:t>
            </w:r>
          </w:p>
        </w:tc>
      </w:tr>
      <w:tr w:rsidR="006A724E" w:rsidRPr="00683A0C" w14:paraId="19A9B85E" w14:textId="77777777" w:rsidTr="0037153A">
        <w:tc>
          <w:tcPr>
            <w:tcW w:w="1734" w:type="pct"/>
            <w:tcBorders>
              <w:bottom w:val="single" w:sz="4" w:space="0" w:color="auto"/>
            </w:tcBorders>
            <w:shd w:val="clear" w:color="auto" w:fill="FCB556"/>
          </w:tcPr>
          <w:p w14:paraId="19A9B85C"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19A9B85D" w14:textId="77777777" w:rsidR="006A724E" w:rsidRPr="00683A0C" w:rsidRDefault="000D0A17" w:rsidP="00BB5A00">
            <w:pPr>
              <w:rPr>
                <w:rFonts w:ascii="Arial" w:hAnsi="Arial" w:cs="Arial"/>
                <w:sz w:val="20"/>
                <w:szCs w:val="16"/>
              </w:rPr>
            </w:pPr>
            <w:r>
              <w:rPr>
                <w:rFonts w:ascii="Arial" w:hAnsi="Arial" w:cs="Arial"/>
                <w:sz w:val="20"/>
                <w:szCs w:val="16"/>
              </w:rPr>
              <w:t>James.Rigby@npower.com</w:t>
            </w:r>
          </w:p>
        </w:tc>
      </w:tr>
      <w:tr w:rsidR="006A724E" w:rsidRPr="00683A0C" w14:paraId="19A9B861" w14:textId="77777777" w:rsidTr="0037153A">
        <w:tc>
          <w:tcPr>
            <w:tcW w:w="1734" w:type="pct"/>
            <w:tcBorders>
              <w:bottom w:val="single" w:sz="4" w:space="0" w:color="auto"/>
            </w:tcBorders>
            <w:shd w:val="clear" w:color="auto" w:fill="FCB556"/>
          </w:tcPr>
          <w:p w14:paraId="19A9B85F"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19A9B860" w14:textId="77777777" w:rsidR="006A724E" w:rsidRPr="00683A0C" w:rsidRDefault="00A644D6" w:rsidP="00BB5A00">
            <w:pPr>
              <w:rPr>
                <w:rFonts w:ascii="Arial" w:hAnsi="Arial" w:cs="Arial"/>
                <w:sz w:val="20"/>
                <w:szCs w:val="16"/>
              </w:rPr>
            </w:pPr>
            <w:r>
              <w:rPr>
                <w:rFonts w:ascii="Arial" w:hAnsi="Arial" w:cs="Arial"/>
                <w:sz w:val="20"/>
                <w:szCs w:val="16"/>
              </w:rPr>
              <w:t>Simon Harris</w:t>
            </w:r>
          </w:p>
        </w:tc>
      </w:tr>
      <w:tr w:rsidR="006A724E" w:rsidRPr="00683A0C" w14:paraId="19A9B864" w14:textId="77777777" w:rsidTr="0037153A">
        <w:tc>
          <w:tcPr>
            <w:tcW w:w="1734" w:type="pct"/>
            <w:tcBorders>
              <w:bottom w:val="single" w:sz="4" w:space="0" w:color="auto"/>
            </w:tcBorders>
            <w:shd w:val="clear" w:color="auto" w:fill="FCB556"/>
          </w:tcPr>
          <w:p w14:paraId="19A9B862"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19A9B863" w14:textId="77777777" w:rsidR="006A724E" w:rsidRPr="00683A0C" w:rsidRDefault="00A644D6" w:rsidP="00BB5A00">
            <w:pPr>
              <w:rPr>
                <w:rFonts w:ascii="Arial" w:hAnsi="Arial" w:cs="Arial"/>
                <w:sz w:val="20"/>
                <w:szCs w:val="16"/>
              </w:rPr>
            </w:pPr>
            <w:r>
              <w:rPr>
                <w:rFonts w:ascii="Arial" w:hAnsi="Arial" w:cs="Arial"/>
                <w:sz w:val="20"/>
                <w:szCs w:val="16"/>
              </w:rPr>
              <w:t>Simon.Harris@xoserve.com</w:t>
            </w:r>
          </w:p>
        </w:tc>
      </w:tr>
      <w:tr w:rsidR="00AC1AA5" w:rsidRPr="00683A0C" w14:paraId="19A9B867" w14:textId="77777777" w:rsidTr="0037153A">
        <w:tc>
          <w:tcPr>
            <w:tcW w:w="1734" w:type="pct"/>
            <w:tcBorders>
              <w:bottom w:val="single" w:sz="4" w:space="0" w:color="auto"/>
            </w:tcBorders>
            <w:shd w:val="clear" w:color="auto" w:fill="FCB556"/>
          </w:tcPr>
          <w:p w14:paraId="19A9B865"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19A9B866" w14:textId="77777777" w:rsidR="00AC1AA5" w:rsidRPr="00683A0C" w:rsidRDefault="00AC1AA5" w:rsidP="00AC1AA5">
            <w:pPr>
              <w:rPr>
                <w:rFonts w:ascii="Arial" w:hAnsi="Arial" w:cs="Arial"/>
                <w:sz w:val="20"/>
                <w:szCs w:val="16"/>
              </w:rPr>
            </w:pPr>
            <w:r w:rsidRPr="0078684B">
              <w:rPr>
                <w:rFonts w:ascii="Arial" w:hAnsi="Arial" w:cs="Arial"/>
                <w:sz w:val="20"/>
                <w:szCs w:val="16"/>
              </w:rPr>
              <w:t>Proposal</w:t>
            </w:r>
            <w:r w:rsidRPr="00683A0C">
              <w:rPr>
                <w:rFonts w:ascii="Arial" w:hAnsi="Arial" w:cs="Arial"/>
                <w:sz w:val="20"/>
                <w:szCs w:val="16"/>
              </w:rPr>
              <w:t xml:space="preserve"> /</w:t>
            </w:r>
            <w:r w:rsidR="004F14D4">
              <w:rPr>
                <w:rFonts w:ascii="Arial" w:hAnsi="Arial" w:cs="Arial"/>
                <w:sz w:val="20"/>
                <w:szCs w:val="16"/>
              </w:rPr>
              <w:t xml:space="preserve"> </w:t>
            </w:r>
            <w:r w:rsidR="004F14D4" w:rsidRPr="0078684B">
              <w:rPr>
                <w:rFonts w:ascii="Arial" w:hAnsi="Arial" w:cs="Arial"/>
                <w:b/>
                <w:sz w:val="20"/>
                <w:szCs w:val="16"/>
              </w:rPr>
              <w:t>With DSG</w:t>
            </w:r>
            <w:r w:rsidR="004F14D4">
              <w:rPr>
                <w:rFonts w:ascii="Arial" w:hAnsi="Arial" w:cs="Arial"/>
                <w:sz w:val="20"/>
                <w:szCs w:val="16"/>
              </w:rPr>
              <w:t xml:space="preserve"> / Out for review</w:t>
            </w:r>
            <w:r w:rsidRPr="00683A0C">
              <w:rPr>
                <w:rFonts w:ascii="Arial" w:hAnsi="Arial" w:cs="Arial"/>
                <w:sz w:val="20"/>
                <w:szCs w:val="16"/>
              </w:rPr>
              <w:t xml:space="preserve"> / Voting / Approved or Rejected</w:t>
            </w:r>
          </w:p>
        </w:tc>
      </w:tr>
      <w:tr w:rsidR="00AC1AA5" w:rsidRPr="00683A0C" w14:paraId="19A9B869" w14:textId="77777777" w:rsidTr="0037153A">
        <w:tc>
          <w:tcPr>
            <w:tcW w:w="5000" w:type="pct"/>
            <w:gridSpan w:val="3"/>
            <w:shd w:val="clear" w:color="auto" w:fill="FCB556"/>
          </w:tcPr>
          <w:p w14:paraId="19A9B868"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19A9B86F" w14:textId="77777777" w:rsidTr="0037153A">
        <w:tc>
          <w:tcPr>
            <w:tcW w:w="1734" w:type="pct"/>
            <w:tcBorders>
              <w:bottom w:val="single" w:sz="4" w:space="0" w:color="auto"/>
            </w:tcBorders>
            <w:shd w:val="clear" w:color="auto" w:fill="FCB556"/>
          </w:tcPr>
          <w:p w14:paraId="19A9B86A"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266" w:type="pct"/>
            <w:gridSpan w:val="2"/>
            <w:tcBorders>
              <w:bottom w:val="single" w:sz="4" w:space="0" w:color="auto"/>
            </w:tcBorders>
          </w:tcPr>
          <w:p w14:paraId="19A9B86B" w14:textId="77777777" w:rsidR="00AC1AA5" w:rsidRPr="00683A0C" w:rsidRDefault="005C4EA6"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A644D6">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19A9B86C" w14:textId="77777777" w:rsidR="00AF7AF4" w:rsidRDefault="005C4EA6"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19A9B86D" w14:textId="77777777" w:rsidR="00AF7AF4" w:rsidRDefault="005C4EA6"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19A9B86E" w14:textId="77777777" w:rsidR="00AC1AA5" w:rsidRPr="00683A0C" w:rsidRDefault="005C4EA6"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19A9B871" w14:textId="77777777" w:rsidTr="0037153A">
        <w:tc>
          <w:tcPr>
            <w:tcW w:w="5000" w:type="pct"/>
            <w:gridSpan w:val="3"/>
            <w:shd w:val="clear" w:color="auto" w:fill="FCB556"/>
          </w:tcPr>
          <w:p w14:paraId="19A9B870"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005C4EA6" w:rsidRPr="002260EF">
              <w:rPr>
                <w:rFonts w:cs="Arial"/>
                <w:b/>
                <w:szCs w:val="16"/>
              </w:rPr>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19A9B876" w14:textId="77777777" w:rsidTr="00AC1AA5">
        <w:trPr>
          <w:trHeight w:val="826"/>
        </w:trPr>
        <w:tc>
          <w:tcPr>
            <w:tcW w:w="5000" w:type="pct"/>
            <w:gridSpan w:val="3"/>
            <w:tcBorders>
              <w:bottom w:val="single" w:sz="4" w:space="0" w:color="auto"/>
            </w:tcBorders>
          </w:tcPr>
          <w:p w14:paraId="19A9B872" w14:textId="77777777" w:rsidR="00FF6351" w:rsidRDefault="00FF6351" w:rsidP="0006712C">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The AQ Correction process enables the Registered User to challenge the Formula Year AQ/SOQ and Rolling AQ/SOQ where the existing recorded value is not reflective of the next 12 months annual quantity. There are 4 reasons for which the AQ can be corrected, one being correction reason code 4, allows for an AQ Correction following the rejection of a meter read due to failure of the outer tolerance validation.  </w:t>
            </w:r>
          </w:p>
          <w:p w14:paraId="19A9B873" w14:textId="77777777" w:rsidR="00FF6351" w:rsidRDefault="00FF6351" w:rsidP="00FF6351">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 xml:space="preserve">Currently the validation checks that the AQ has been recalculated when assessing the AQ correction request however </w:t>
            </w:r>
            <w:r w:rsidR="0006712C" w:rsidRPr="0006712C">
              <w:rPr>
                <w:rFonts w:ascii="Arial" w:hAnsi="Arial" w:cs="Arial"/>
                <w:bCs/>
                <w:iCs/>
                <w:color w:val="000000" w:themeColor="text1"/>
                <w:lang w:val="en-US"/>
              </w:rPr>
              <w:t>where a site was previou</w:t>
            </w:r>
            <w:r>
              <w:rPr>
                <w:rFonts w:ascii="Arial" w:hAnsi="Arial" w:cs="Arial"/>
                <w:bCs/>
                <w:iCs/>
                <w:color w:val="000000" w:themeColor="text1"/>
                <w:lang w:val="en-US"/>
              </w:rPr>
              <w:t xml:space="preserve">sly shipperless or unregistered where an AQ has not been re-calculated since Nexus go live. In this instance the AQ correction is rejected with </w:t>
            </w:r>
            <w:r w:rsidR="0006712C" w:rsidRPr="0006712C">
              <w:rPr>
                <w:rFonts w:ascii="Arial" w:hAnsi="Arial" w:cs="Arial"/>
                <w:bCs/>
                <w:iCs/>
                <w:color w:val="000000" w:themeColor="text1"/>
                <w:lang w:val="en-US"/>
              </w:rPr>
              <w:t>rejection code</w:t>
            </w:r>
            <w:r>
              <w:rPr>
                <w:rFonts w:ascii="Arial" w:hAnsi="Arial" w:cs="Arial"/>
                <w:bCs/>
                <w:iCs/>
                <w:color w:val="000000" w:themeColor="text1"/>
                <w:lang w:val="en-US"/>
              </w:rPr>
              <w:t xml:space="preserve"> </w:t>
            </w:r>
            <w:r w:rsidR="0006712C" w:rsidRPr="0006712C">
              <w:rPr>
                <w:rFonts w:ascii="Arial" w:hAnsi="Arial" w:cs="Arial"/>
                <w:bCs/>
                <w:iCs/>
                <w:color w:val="000000" w:themeColor="text1"/>
                <w:lang w:val="en-US"/>
              </w:rPr>
              <w:t xml:space="preserve">AQI00004 – Recently calculated AQ is not available. </w:t>
            </w:r>
            <w:r>
              <w:rPr>
                <w:rFonts w:ascii="Arial" w:hAnsi="Arial" w:cs="Arial"/>
                <w:bCs/>
                <w:iCs/>
                <w:color w:val="000000" w:themeColor="text1"/>
                <w:lang w:val="en-US"/>
              </w:rPr>
              <w:t xml:space="preserve"> </w:t>
            </w:r>
          </w:p>
          <w:p w14:paraId="19A9B874" w14:textId="77777777" w:rsidR="00FF6351" w:rsidRDefault="00FF6351" w:rsidP="00FF6351">
            <w:pPr>
              <w:spacing w:beforeLines="40" w:before="96" w:afterLines="40" w:after="96"/>
              <w:rPr>
                <w:rFonts w:ascii="Arial" w:hAnsi="Arial" w:cs="Arial"/>
                <w:bCs/>
                <w:iCs/>
                <w:color w:val="000000" w:themeColor="text1"/>
                <w:lang w:val="en-US"/>
              </w:rPr>
            </w:pPr>
            <w:r>
              <w:rPr>
                <w:rFonts w:ascii="Arial" w:hAnsi="Arial" w:cs="Arial"/>
                <w:bCs/>
                <w:iCs/>
                <w:color w:val="000000" w:themeColor="text1"/>
                <w:lang w:val="en-US"/>
              </w:rPr>
              <w:t>In this instance there is no further action that can be taken and future reads cannot be loaded as the prevailing AQ is understated so fail tolerance and the AQ correction is also rejecting.</w:t>
            </w:r>
          </w:p>
          <w:p w14:paraId="19A9B875" w14:textId="77777777" w:rsidR="0006712C" w:rsidRPr="00FF6351" w:rsidRDefault="0006712C" w:rsidP="00FF6351">
            <w:pPr>
              <w:spacing w:beforeLines="40" w:before="96" w:afterLines="40" w:after="96"/>
              <w:rPr>
                <w:rFonts w:ascii="Arial" w:hAnsi="Arial" w:cs="Arial"/>
                <w:bCs/>
                <w:iCs/>
                <w:color w:val="FF0000"/>
                <w:sz w:val="20"/>
                <w:szCs w:val="20"/>
                <w:lang w:val="en-US"/>
              </w:rPr>
            </w:pPr>
          </w:p>
        </w:tc>
      </w:tr>
      <w:tr w:rsidR="00AC1AA5" w:rsidRPr="00683A0C" w14:paraId="19A9B879" w14:textId="77777777" w:rsidTr="0037153A">
        <w:tc>
          <w:tcPr>
            <w:tcW w:w="1734" w:type="pct"/>
            <w:tcBorders>
              <w:bottom w:val="single" w:sz="4" w:space="0" w:color="auto"/>
            </w:tcBorders>
            <w:shd w:val="clear" w:color="auto" w:fill="FCB556"/>
          </w:tcPr>
          <w:p w14:paraId="19A9B877"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19A9B878" w14:textId="77777777" w:rsidR="00AC1AA5" w:rsidRPr="00683A0C" w:rsidRDefault="0006712C" w:rsidP="00AC1AA5">
            <w:pPr>
              <w:rPr>
                <w:rFonts w:ascii="Arial" w:hAnsi="Arial" w:cs="Arial"/>
                <w:b/>
                <w:sz w:val="20"/>
                <w:szCs w:val="16"/>
              </w:rPr>
            </w:pPr>
            <w:r>
              <w:rPr>
                <w:rFonts w:ascii="Arial" w:hAnsi="Arial" w:cs="Arial"/>
                <w:b/>
                <w:sz w:val="20"/>
                <w:szCs w:val="16"/>
              </w:rPr>
              <w:t>Minor Release</w:t>
            </w:r>
          </w:p>
        </w:tc>
      </w:tr>
      <w:tr w:rsidR="00AC1AA5" w:rsidRPr="00683A0C" w14:paraId="19A9B87F" w14:textId="77777777" w:rsidTr="0037153A">
        <w:tc>
          <w:tcPr>
            <w:tcW w:w="1734" w:type="pct"/>
            <w:tcBorders>
              <w:bottom w:val="single" w:sz="4" w:space="0" w:color="auto"/>
            </w:tcBorders>
            <w:shd w:val="clear" w:color="auto" w:fill="FCB556"/>
          </w:tcPr>
          <w:p w14:paraId="19A9B87A"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19A9B87B" w14:textId="77777777" w:rsidR="008462A8" w:rsidRPr="00683A0C" w:rsidRDefault="005C4EA6"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06712C">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19A9B87C" w14:textId="77777777" w:rsidR="008462A8" w:rsidRPr="00683A0C" w:rsidRDefault="005C4EA6"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19A9B87D" w14:textId="77777777" w:rsidR="008462A8" w:rsidRPr="00683A0C" w:rsidRDefault="005C4EA6"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19A9B87E"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19A9B881" w14:textId="77777777" w:rsidTr="0037153A">
        <w:tc>
          <w:tcPr>
            <w:tcW w:w="5000" w:type="pct"/>
            <w:gridSpan w:val="3"/>
            <w:tcBorders>
              <w:bottom w:val="single" w:sz="4" w:space="0" w:color="auto"/>
            </w:tcBorders>
            <w:shd w:val="clear" w:color="auto" w:fill="FCB556"/>
          </w:tcPr>
          <w:p w14:paraId="19A9B880"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005C4EA6" w:rsidRPr="002260EF">
              <w:rPr>
                <w:rFonts w:cs="Arial"/>
                <w:b/>
                <w:szCs w:val="16"/>
              </w:rPr>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19A9B887" w14:textId="77777777" w:rsidTr="009B3217">
        <w:tc>
          <w:tcPr>
            <w:tcW w:w="2500" w:type="pct"/>
            <w:gridSpan w:val="2"/>
            <w:shd w:val="clear" w:color="auto" w:fill="FCBC55"/>
          </w:tcPr>
          <w:p w14:paraId="19A9B882"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19A9B883"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19A9B884"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19A9B885" w14:textId="77777777" w:rsidR="009B3217" w:rsidRPr="0006712C" w:rsidRDefault="009B3217" w:rsidP="00AC1AA5">
            <w:pPr>
              <w:rPr>
                <w:rFonts w:ascii="Arial" w:hAnsi="Arial" w:cs="Arial"/>
                <w:sz w:val="18"/>
                <w:szCs w:val="18"/>
              </w:rPr>
            </w:pPr>
          </w:p>
          <w:p w14:paraId="19A9B886" w14:textId="77777777" w:rsidR="0006712C" w:rsidRPr="0006712C" w:rsidRDefault="0006712C" w:rsidP="00AC1AA5">
            <w:pPr>
              <w:rPr>
                <w:rFonts w:ascii="Arial" w:hAnsi="Arial" w:cs="Arial"/>
                <w:sz w:val="18"/>
                <w:szCs w:val="18"/>
              </w:rPr>
            </w:pPr>
            <w:r w:rsidRPr="0006712C">
              <w:rPr>
                <w:rFonts w:ascii="Arial" w:hAnsi="Arial" w:cs="Arial"/>
                <w:sz w:val="18"/>
                <w:szCs w:val="18"/>
              </w:rPr>
              <w:t>Amending the system processing will stop these requesting from rejecting</w:t>
            </w:r>
            <w:r w:rsidR="001C1DB0">
              <w:rPr>
                <w:rFonts w:ascii="Arial" w:hAnsi="Arial" w:cs="Arial"/>
                <w:sz w:val="18"/>
                <w:szCs w:val="18"/>
              </w:rPr>
              <w:t>, and will then allow the User to submit future reads.</w:t>
            </w:r>
          </w:p>
        </w:tc>
      </w:tr>
      <w:tr w:rsidR="009B3217" w:rsidRPr="00683A0C" w14:paraId="19A9B88B" w14:textId="77777777" w:rsidTr="009B3217">
        <w:tc>
          <w:tcPr>
            <w:tcW w:w="2500" w:type="pct"/>
            <w:gridSpan w:val="2"/>
            <w:shd w:val="clear" w:color="auto" w:fill="FCBC55"/>
          </w:tcPr>
          <w:p w14:paraId="19A9B888"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9A9B889"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19A9B88A" w14:textId="77777777" w:rsidR="009B3217" w:rsidRPr="0006712C" w:rsidRDefault="0006712C" w:rsidP="00AC1AA5">
            <w:pPr>
              <w:rPr>
                <w:rFonts w:cs="Arial"/>
                <w:sz w:val="18"/>
                <w:szCs w:val="18"/>
              </w:rPr>
            </w:pPr>
            <w:r w:rsidRPr="0006712C">
              <w:rPr>
                <w:rFonts w:cs="Arial"/>
                <w:sz w:val="18"/>
                <w:szCs w:val="18"/>
              </w:rPr>
              <w:t>Upon delivery</w:t>
            </w:r>
          </w:p>
        </w:tc>
      </w:tr>
      <w:tr w:rsidR="009B3217" w:rsidRPr="00683A0C" w14:paraId="19A9B88F" w14:textId="77777777" w:rsidTr="00231D2E">
        <w:tc>
          <w:tcPr>
            <w:tcW w:w="2500" w:type="pct"/>
            <w:gridSpan w:val="2"/>
            <w:tcBorders>
              <w:bottom w:val="single" w:sz="4" w:space="0" w:color="auto"/>
            </w:tcBorders>
            <w:shd w:val="clear" w:color="auto" w:fill="FCBC55"/>
          </w:tcPr>
          <w:p w14:paraId="19A9B88C"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19A9B88D" w14:textId="77777777" w:rsidR="009B3217" w:rsidRDefault="009B3217" w:rsidP="009B3217">
            <w:pPr>
              <w:rPr>
                <w:rFonts w:cs="Arial"/>
                <w:b/>
                <w:color w:val="000000" w:themeColor="text1"/>
              </w:rPr>
            </w:pPr>
            <w:r>
              <w:rPr>
                <w:rFonts w:ascii="Arial" w:hAnsi="Arial" w:cs="Arial"/>
                <w:i/>
                <w:color w:val="3E5AA8" w:themeColor="accent1"/>
                <w:sz w:val="16"/>
                <w:szCs w:val="16"/>
              </w:rPr>
              <w:t xml:space="preserve">Please detail any dependencies that would be outside the scope of the change, this could be reliance on another delivery, reliance </w:t>
            </w:r>
            <w:r>
              <w:rPr>
                <w:rFonts w:ascii="Arial" w:hAnsi="Arial" w:cs="Arial"/>
                <w:i/>
                <w:color w:val="3E5AA8" w:themeColor="accent1"/>
                <w:sz w:val="16"/>
                <w:szCs w:val="16"/>
              </w:rPr>
              <w:lastRenderedPageBreak/>
              <w:t>on some other event that the projects has not got direct control of.</w:t>
            </w:r>
          </w:p>
        </w:tc>
        <w:tc>
          <w:tcPr>
            <w:tcW w:w="2500" w:type="pct"/>
            <w:tcBorders>
              <w:bottom w:val="single" w:sz="4" w:space="0" w:color="auto"/>
            </w:tcBorders>
            <w:shd w:val="clear" w:color="auto" w:fill="auto"/>
          </w:tcPr>
          <w:p w14:paraId="19A9B88E" w14:textId="77777777" w:rsidR="009B3217" w:rsidRPr="0006712C" w:rsidRDefault="001C1DB0" w:rsidP="00AC1AA5">
            <w:pPr>
              <w:rPr>
                <w:rFonts w:cs="Arial"/>
                <w:sz w:val="18"/>
                <w:szCs w:val="18"/>
              </w:rPr>
            </w:pPr>
            <w:r>
              <w:rPr>
                <w:rFonts w:cs="Arial"/>
                <w:sz w:val="18"/>
                <w:szCs w:val="18"/>
              </w:rPr>
              <w:lastRenderedPageBreak/>
              <w:t>Not aware of any.</w:t>
            </w:r>
          </w:p>
        </w:tc>
      </w:tr>
      <w:tr w:rsidR="00364E7E" w:rsidRPr="00683A0C" w14:paraId="19A9B891" w14:textId="77777777" w:rsidTr="00364E7E">
        <w:tc>
          <w:tcPr>
            <w:tcW w:w="5000" w:type="pct"/>
            <w:gridSpan w:val="3"/>
            <w:tcBorders>
              <w:bottom w:val="single" w:sz="4" w:space="0" w:color="auto"/>
            </w:tcBorders>
            <w:shd w:val="clear" w:color="auto" w:fill="84B8DA"/>
          </w:tcPr>
          <w:p w14:paraId="19A9B890" w14:textId="77777777" w:rsidR="00364E7E" w:rsidRPr="00683A0C" w:rsidRDefault="00364E7E" w:rsidP="00AC1AA5">
            <w:pPr>
              <w:rPr>
                <w:rFonts w:cs="Arial"/>
                <w:b/>
                <w:szCs w:val="16"/>
              </w:rPr>
            </w:pPr>
            <w:r w:rsidRPr="00364E7E">
              <w:rPr>
                <w:rFonts w:ascii="Arial" w:hAnsi="Arial" w:cs="Arial"/>
                <w:b/>
                <w:sz w:val="20"/>
                <w:szCs w:val="16"/>
              </w:rPr>
              <w:lastRenderedPageBreak/>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19A9B894" w14:textId="77777777" w:rsidTr="00364E7E">
        <w:tc>
          <w:tcPr>
            <w:tcW w:w="5000" w:type="pct"/>
            <w:gridSpan w:val="3"/>
            <w:tcBorders>
              <w:bottom w:val="single" w:sz="4" w:space="0" w:color="auto"/>
            </w:tcBorders>
            <w:shd w:val="clear" w:color="auto" w:fill="FFFFFF" w:themeFill="background1"/>
          </w:tcPr>
          <w:p w14:paraId="19A9B892"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19A9B893" w14:textId="77777777" w:rsidR="00364E7E" w:rsidRPr="00683A0C" w:rsidRDefault="00364E7E" w:rsidP="00AC1AA5">
            <w:pPr>
              <w:rPr>
                <w:rFonts w:cs="Arial"/>
                <w:b/>
                <w:szCs w:val="16"/>
              </w:rPr>
            </w:pPr>
          </w:p>
        </w:tc>
      </w:tr>
      <w:tr w:rsidR="00240739" w:rsidRPr="00683A0C" w14:paraId="19A9B897" w14:textId="77777777" w:rsidTr="00240739">
        <w:tc>
          <w:tcPr>
            <w:tcW w:w="1734" w:type="pct"/>
            <w:tcBorders>
              <w:bottom w:val="single" w:sz="4" w:space="0" w:color="auto"/>
            </w:tcBorders>
            <w:shd w:val="clear" w:color="auto" w:fill="84B8DA"/>
          </w:tcPr>
          <w:p w14:paraId="19A9B895"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19A9B896"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19A9B89A" w14:textId="77777777" w:rsidTr="00240739">
        <w:tc>
          <w:tcPr>
            <w:tcW w:w="1734" w:type="pct"/>
            <w:tcBorders>
              <w:bottom w:val="single" w:sz="4" w:space="0" w:color="auto"/>
            </w:tcBorders>
            <w:shd w:val="clear" w:color="auto" w:fill="84B8DA"/>
          </w:tcPr>
          <w:p w14:paraId="19A9B898"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9A9B899"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9A9B89C" w14:textId="77777777" w:rsidTr="008462A8">
        <w:tc>
          <w:tcPr>
            <w:tcW w:w="5000" w:type="pct"/>
            <w:gridSpan w:val="3"/>
            <w:tcBorders>
              <w:bottom w:val="single" w:sz="4" w:space="0" w:color="auto"/>
            </w:tcBorders>
            <w:shd w:val="clear" w:color="auto" w:fill="84B8DA"/>
          </w:tcPr>
          <w:p w14:paraId="19A9B89B"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19A9B8A2" w14:textId="77777777" w:rsidTr="008462A8">
        <w:tc>
          <w:tcPr>
            <w:tcW w:w="1734" w:type="pct"/>
            <w:tcBorders>
              <w:bottom w:val="single" w:sz="4" w:space="0" w:color="auto"/>
            </w:tcBorders>
            <w:shd w:val="clear" w:color="auto" w:fill="84B8DA"/>
          </w:tcPr>
          <w:p w14:paraId="19A9B89D"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19A9B89E" w14:textId="77777777" w:rsidR="00240739" w:rsidRPr="00683A0C" w:rsidRDefault="005C4EA6"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1C1DB0">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1C1DB0">
              <w:rPr>
                <w:rFonts w:ascii="Arial" w:hAnsi="Arial" w:cs="Arial"/>
                <w:sz w:val="20"/>
                <w:szCs w:val="16"/>
              </w:rPr>
              <w:t>100</w:t>
            </w:r>
            <w:r w:rsidR="00240739" w:rsidRPr="00683A0C">
              <w:rPr>
                <w:rFonts w:ascii="Arial" w:hAnsi="Arial" w:cs="Arial"/>
                <w:sz w:val="20"/>
                <w:szCs w:val="16"/>
              </w:rPr>
              <w:t xml:space="preserve">% </w:t>
            </w:r>
          </w:p>
          <w:p w14:paraId="19A9B89F" w14:textId="77777777" w:rsidR="00240739" w:rsidRPr="00683A0C" w:rsidRDefault="005C4EA6"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19A9B8A0" w14:textId="77777777" w:rsidR="00240739" w:rsidRPr="00683A0C" w:rsidRDefault="005C4EA6"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19A9B8A1" w14:textId="77777777" w:rsidR="00240739" w:rsidRPr="00683A0C" w:rsidRDefault="005C4EA6"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19A9B8A6" w14:textId="77777777" w:rsidTr="008462A8">
        <w:tc>
          <w:tcPr>
            <w:tcW w:w="1734" w:type="pct"/>
            <w:tcBorders>
              <w:bottom w:val="single" w:sz="4" w:space="0" w:color="auto"/>
            </w:tcBorders>
            <w:shd w:val="clear" w:color="auto" w:fill="84B8DA"/>
          </w:tcPr>
          <w:p w14:paraId="19A9B8A3"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19A9B8A4" w14:textId="77777777" w:rsidR="00D73138" w:rsidRPr="00D73138" w:rsidRDefault="00D73138" w:rsidP="00D73138">
            <w:pPr>
              <w:rPr>
                <w:rFonts w:ascii="Arial" w:hAnsi="Arial" w:cs="Arial"/>
                <w:sz w:val="20"/>
                <w:szCs w:val="16"/>
              </w:rPr>
            </w:pPr>
            <w:r>
              <w:rPr>
                <w:rFonts w:ascii="Arial" w:hAnsi="Arial" w:cs="Arial"/>
                <w:sz w:val="20"/>
                <w:szCs w:val="16"/>
              </w:rPr>
              <w:t>DSC Service A</w:t>
            </w:r>
            <w:r w:rsidR="001C1DB0">
              <w:rPr>
                <w:rFonts w:ascii="Arial" w:hAnsi="Arial" w:cs="Arial"/>
                <w:sz w:val="20"/>
                <w:szCs w:val="16"/>
              </w:rPr>
              <w:t>rea 6</w:t>
            </w:r>
            <w:r>
              <w:rPr>
                <w:rFonts w:ascii="Arial" w:hAnsi="Arial" w:cs="Arial"/>
                <w:sz w:val="20"/>
                <w:szCs w:val="16"/>
              </w:rPr>
              <w:t xml:space="preserve">: Annual quantity, DM </w:t>
            </w:r>
            <w:r w:rsidRPr="00D73138">
              <w:rPr>
                <w:rFonts w:ascii="Arial" w:hAnsi="Arial" w:cs="Arial"/>
                <w:sz w:val="20"/>
                <w:szCs w:val="16"/>
              </w:rPr>
              <w:t>supply point capacity and</w:t>
            </w:r>
          </w:p>
          <w:p w14:paraId="19A9B8A5" w14:textId="77777777" w:rsidR="00240739" w:rsidRPr="00683A0C" w:rsidRDefault="00D73138" w:rsidP="00D73138">
            <w:pPr>
              <w:rPr>
                <w:rFonts w:ascii="Arial" w:hAnsi="Arial" w:cs="Arial"/>
                <w:sz w:val="20"/>
                <w:szCs w:val="16"/>
              </w:rPr>
            </w:pPr>
            <w:r w:rsidRPr="00D73138">
              <w:rPr>
                <w:rFonts w:ascii="Arial" w:hAnsi="Arial" w:cs="Arial"/>
                <w:sz w:val="20"/>
                <w:szCs w:val="16"/>
              </w:rPr>
              <w:t>offtake rate reviews</w:t>
            </w:r>
          </w:p>
        </w:tc>
      </w:tr>
      <w:tr w:rsidR="00240739" w:rsidRPr="00683A0C" w14:paraId="19A9B8A9" w14:textId="77777777" w:rsidTr="008462A8">
        <w:tc>
          <w:tcPr>
            <w:tcW w:w="1734" w:type="pct"/>
            <w:tcBorders>
              <w:bottom w:val="single" w:sz="4" w:space="0" w:color="auto"/>
            </w:tcBorders>
            <w:shd w:val="clear" w:color="auto" w:fill="84B8DA"/>
          </w:tcPr>
          <w:p w14:paraId="19A9B8A7"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19A9B8A8" w14:textId="77777777" w:rsidR="00240739" w:rsidRPr="00683A0C" w:rsidRDefault="00240739" w:rsidP="002A2D36">
            <w:pPr>
              <w:rPr>
                <w:rFonts w:ascii="Arial" w:hAnsi="Arial" w:cs="Arial"/>
                <w:sz w:val="20"/>
                <w:szCs w:val="16"/>
              </w:rPr>
            </w:pPr>
          </w:p>
        </w:tc>
      </w:tr>
      <w:tr w:rsidR="00240739" w:rsidRPr="00683A0C" w14:paraId="19A9B8AC" w14:textId="77777777" w:rsidTr="008462A8">
        <w:tc>
          <w:tcPr>
            <w:tcW w:w="1734" w:type="pct"/>
            <w:tcBorders>
              <w:bottom w:val="single" w:sz="4" w:space="0" w:color="auto"/>
            </w:tcBorders>
            <w:shd w:val="clear" w:color="auto" w:fill="84B8DA"/>
          </w:tcPr>
          <w:p w14:paraId="19A9B8AA"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19A9B8AB" w14:textId="77777777" w:rsidR="00240739" w:rsidRPr="00683A0C" w:rsidRDefault="00240739" w:rsidP="002A2D36">
            <w:pPr>
              <w:rPr>
                <w:rFonts w:ascii="Arial" w:hAnsi="Arial" w:cs="Arial"/>
                <w:sz w:val="20"/>
                <w:szCs w:val="16"/>
              </w:rPr>
            </w:pPr>
          </w:p>
        </w:tc>
      </w:tr>
      <w:tr w:rsidR="00240739" w:rsidRPr="00683A0C" w14:paraId="19A9B8AE" w14:textId="77777777" w:rsidTr="00231D2E">
        <w:tc>
          <w:tcPr>
            <w:tcW w:w="5000" w:type="pct"/>
            <w:gridSpan w:val="3"/>
            <w:shd w:val="clear" w:color="auto" w:fill="84B8DA"/>
          </w:tcPr>
          <w:p w14:paraId="19A9B8AD"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19A9B8B3" w14:textId="77777777" w:rsidTr="00E36DEB">
        <w:tc>
          <w:tcPr>
            <w:tcW w:w="1734" w:type="pct"/>
            <w:shd w:val="clear" w:color="auto" w:fill="84B8DA"/>
          </w:tcPr>
          <w:p w14:paraId="19A9B8AF"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19A9B8B0" w14:textId="7BFB97B0" w:rsidR="00240739" w:rsidRPr="00DF11B2" w:rsidRDefault="005C4EA6"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78684B">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19A9B8B1" w14:textId="77777777" w:rsidR="00240739" w:rsidRPr="00DF11B2" w:rsidRDefault="005C4EA6"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617BF102" w14:textId="77777777" w:rsidR="00240739" w:rsidRDefault="005C4EA6"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19A9B8B2" w14:textId="6ED2C31F" w:rsidR="0078684B" w:rsidRDefault="0078684B" w:rsidP="00CE4A75">
            <w:pPr>
              <w:rPr>
                <w:rFonts w:cs="Arial"/>
                <w:szCs w:val="16"/>
              </w:rPr>
            </w:pPr>
            <w:r w:rsidRPr="0078684B">
              <w:rPr>
                <w:rFonts w:cs="Arial"/>
                <w:sz w:val="20"/>
                <w:szCs w:val="16"/>
              </w:rPr>
              <w:t>Shipper Users approved this change to proceed to DSG at the ChMC meeting on 12</w:t>
            </w:r>
            <w:r w:rsidRPr="0078684B">
              <w:rPr>
                <w:rFonts w:cs="Arial"/>
                <w:sz w:val="20"/>
                <w:szCs w:val="16"/>
                <w:vertAlign w:val="superscript"/>
              </w:rPr>
              <w:t>th</w:t>
            </w:r>
            <w:r w:rsidRPr="0078684B">
              <w:rPr>
                <w:rFonts w:cs="Arial"/>
                <w:sz w:val="20"/>
                <w:szCs w:val="16"/>
              </w:rPr>
              <w:t xml:space="preserve"> December 2018.</w:t>
            </w:r>
          </w:p>
        </w:tc>
      </w:tr>
      <w:tr w:rsidR="00240739" w:rsidRPr="00683A0C" w14:paraId="19A9B8B9" w14:textId="77777777" w:rsidTr="00E36DEB">
        <w:tc>
          <w:tcPr>
            <w:tcW w:w="1734" w:type="pct"/>
            <w:shd w:val="clear" w:color="auto" w:fill="84B8DA"/>
          </w:tcPr>
          <w:p w14:paraId="19A9B8B4"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9A9B8B5" w14:textId="77777777" w:rsidR="00240739" w:rsidRPr="00683A0C" w:rsidRDefault="005C4EA6"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19A9B8B6" w14:textId="77777777" w:rsidR="00240739" w:rsidRPr="00683A0C" w:rsidRDefault="005C4EA6"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19A9B8B7" w14:textId="77777777" w:rsidR="00240739" w:rsidRPr="00683A0C" w:rsidRDefault="005C4EA6"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19A9B8B8"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19A9B8BC" w14:textId="77777777" w:rsidTr="00E027B2">
        <w:tc>
          <w:tcPr>
            <w:tcW w:w="1734" w:type="pct"/>
            <w:shd w:val="clear" w:color="auto" w:fill="84B8DA"/>
          </w:tcPr>
          <w:p w14:paraId="19A9B8BA"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9A9B8BB"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19A9B8BE" w14:textId="77777777" w:rsidTr="00AF7AF4">
        <w:tc>
          <w:tcPr>
            <w:tcW w:w="5000" w:type="pct"/>
            <w:gridSpan w:val="3"/>
            <w:shd w:val="clear" w:color="auto" w:fill="84B8DA"/>
            <w:vAlign w:val="center"/>
          </w:tcPr>
          <w:p w14:paraId="19A9B8BD"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19A9B8C2" w14:textId="77777777" w:rsidTr="004B3258">
        <w:tc>
          <w:tcPr>
            <w:tcW w:w="1734" w:type="pct"/>
            <w:shd w:val="clear" w:color="auto" w:fill="84B8DA"/>
            <w:vAlign w:val="center"/>
          </w:tcPr>
          <w:p w14:paraId="19A9B8BF"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19A9B8C0" w14:textId="77777777" w:rsidR="00240739" w:rsidRPr="00683A0C" w:rsidRDefault="005C4EA6"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19A9B8C1" w14:textId="77777777" w:rsidR="00240739" w:rsidRDefault="005C4EA6"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19A9B8C5" w14:textId="77777777" w:rsidTr="004B3258">
        <w:tc>
          <w:tcPr>
            <w:tcW w:w="1734" w:type="pct"/>
            <w:shd w:val="clear" w:color="auto" w:fill="84B8DA"/>
            <w:vAlign w:val="center"/>
          </w:tcPr>
          <w:p w14:paraId="19A9B8C3"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19A9B8C4" w14:textId="77777777" w:rsidR="00240739" w:rsidRDefault="00240739" w:rsidP="004B3258">
            <w:pPr>
              <w:rPr>
                <w:rFonts w:cs="Arial"/>
                <w:szCs w:val="16"/>
              </w:rPr>
            </w:pPr>
          </w:p>
        </w:tc>
      </w:tr>
      <w:tr w:rsidR="00240739" w:rsidRPr="00683A0C" w14:paraId="19A9B8C8" w14:textId="77777777" w:rsidTr="004B3258">
        <w:tc>
          <w:tcPr>
            <w:tcW w:w="1734" w:type="pct"/>
            <w:shd w:val="clear" w:color="auto" w:fill="84B8DA"/>
            <w:vAlign w:val="center"/>
          </w:tcPr>
          <w:p w14:paraId="19A9B8C6"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19A9B8C7" w14:textId="77777777" w:rsidR="00240739" w:rsidRDefault="00240739" w:rsidP="004B3258">
            <w:pPr>
              <w:rPr>
                <w:rFonts w:cs="Arial"/>
                <w:szCs w:val="16"/>
              </w:rPr>
            </w:pPr>
          </w:p>
        </w:tc>
      </w:tr>
      <w:tr w:rsidR="00240739" w:rsidRPr="00683A0C" w14:paraId="19A9B8CB" w14:textId="77777777" w:rsidTr="004B3258">
        <w:tc>
          <w:tcPr>
            <w:tcW w:w="1734" w:type="pct"/>
            <w:shd w:val="clear" w:color="auto" w:fill="84B8DA"/>
            <w:vAlign w:val="center"/>
          </w:tcPr>
          <w:p w14:paraId="19A9B8C9"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19A9B8CA" w14:textId="77777777" w:rsidR="00240739" w:rsidRDefault="00240739" w:rsidP="004B3258">
            <w:pPr>
              <w:rPr>
                <w:rFonts w:cs="Arial"/>
                <w:szCs w:val="16"/>
              </w:rPr>
            </w:pPr>
          </w:p>
        </w:tc>
      </w:tr>
      <w:tr w:rsidR="00240739" w:rsidRPr="00683A0C" w14:paraId="19A9B8CD" w14:textId="77777777" w:rsidTr="008B75F7">
        <w:tc>
          <w:tcPr>
            <w:tcW w:w="5000" w:type="pct"/>
            <w:gridSpan w:val="3"/>
            <w:shd w:val="clear" w:color="auto" w:fill="84B8DA"/>
          </w:tcPr>
          <w:p w14:paraId="19A9B8CC"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19A9B8D3" w14:textId="77777777" w:rsidTr="008B75F7">
        <w:tc>
          <w:tcPr>
            <w:tcW w:w="1734" w:type="pct"/>
            <w:shd w:val="clear" w:color="auto" w:fill="84B8DA"/>
          </w:tcPr>
          <w:p w14:paraId="19A9B8CE"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19A9B8CF" w14:textId="77777777" w:rsidR="00240739" w:rsidRPr="00683A0C" w:rsidRDefault="005C4EA6"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19A9B8D0" w14:textId="77777777" w:rsidR="00240739" w:rsidRPr="00683A0C" w:rsidRDefault="005C4EA6"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19A9B8D1" w14:textId="77777777" w:rsidR="00240739" w:rsidRPr="00683A0C" w:rsidRDefault="005C4EA6"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19A9B8D2" w14:textId="77777777" w:rsidR="00240739" w:rsidRPr="00683A0C" w:rsidRDefault="005C4EA6"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19A9B8D6" w14:textId="77777777" w:rsidTr="008B75F7">
        <w:tc>
          <w:tcPr>
            <w:tcW w:w="1734" w:type="pct"/>
            <w:shd w:val="clear" w:color="auto" w:fill="84B8DA"/>
          </w:tcPr>
          <w:p w14:paraId="19A9B8D4"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19A9B8D5"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19A9B8D9" w14:textId="77777777" w:rsidTr="008B75F7">
        <w:tc>
          <w:tcPr>
            <w:tcW w:w="1734" w:type="pct"/>
            <w:shd w:val="clear" w:color="auto" w:fill="84B8DA"/>
          </w:tcPr>
          <w:p w14:paraId="19A9B8D7"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19A9B8D8"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19A9B8DC" w14:textId="77777777" w:rsidTr="008B75F7">
        <w:tc>
          <w:tcPr>
            <w:tcW w:w="1734" w:type="pct"/>
            <w:tcBorders>
              <w:bottom w:val="single" w:sz="4" w:space="0" w:color="auto"/>
            </w:tcBorders>
            <w:shd w:val="clear" w:color="auto" w:fill="84B8DA"/>
          </w:tcPr>
          <w:p w14:paraId="19A9B8DA"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19A9B8DB"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19A9B8DD" w14:textId="77777777" w:rsidR="005078B5" w:rsidRDefault="005078B5" w:rsidP="005078B5">
      <w:pPr>
        <w:pStyle w:val="XoParagraph"/>
      </w:pPr>
    </w:p>
    <w:p w14:paraId="19A9B8DE" w14:textId="77777777" w:rsidR="005078B5" w:rsidRPr="005078B5" w:rsidRDefault="007B4360" w:rsidP="005078B5">
      <w:pPr>
        <w:pStyle w:val="XoParagraph"/>
        <w:rPr>
          <w:rFonts w:cs="Arial"/>
          <w:b/>
          <w:color w:val="0070C0"/>
          <w:sz w:val="22"/>
          <w:szCs w:val="22"/>
          <w:u w:val="single"/>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3" w:history="1">
        <w:r w:rsidR="006A2A48" w:rsidRPr="003022F8">
          <w:rPr>
            <w:rStyle w:val="Hyperlink"/>
            <w:rFonts w:cs="Arial"/>
            <w:b/>
            <w:color w:val="0070C0"/>
            <w:sz w:val="22"/>
            <w:szCs w:val="22"/>
          </w:rPr>
          <w:t>box.xoserve.portfoliooffice@xoserve.com</w:t>
        </w:r>
      </w:hyperlink>
    </w:p>
    <w:p w14:paraId="19A9B902" w14:textId="77777777" w:rsidR="00C15E8B" w:rsidRDefault="00C15E8B" w:rsidP="006A724E"/>
    <w:p w14:paraId="19A9B903" w14:textId="271F9781" w:rsidR="006C2E66" w:rsidRDefault="006C2E66" w:rsidP="006A724E"/>
    <w:p w14:paraId="19A9B904" w14:textId="60156070" w:rsidR="0048675E" w:rsidRDefault="0048675E" w:rsidP="006C2E66"/>
    <w:p w14:paraId="2F21818E" w14:textId="77777777" w:rsidR="0048675E" w:rsidRDefault="0048675E">
      <w:r>
        <w:br w:type="page"/>
      </w:r>
    </w:p>
    <w:p w14:paraId="25F4F1AF" w14:textId="77777777" w:rsidR="0048675E" w:rsidRDefault="0048675E" w:rsidP="0048675E">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lastRenderedPageBreak/>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048E3F0C" w14:textId="77777777" w:rsidR="006C2E66" w:rsidRDefault="006C2E66" w:rsidP="006C2E66"/>
    <w:tbl>
      <w:tblPr>
        <w:tblStyle w:val="TableGrid"/>
        <w:tblpPr w:leftFromText="180" w:rightFromText="180" w:vertAnchor="page" w:horzAnchor="margin" w:tblpY="10741"/>
        <w:tblW w:w="5256" w:type="pct"/>
        <w:tblLayout w:type="fixed"/>
        <w:tblLook w:val="04A0" w:firstRow="1" w:lastRow="0" w:firstColumn="1" w:lastColumn="0" w:noHBand="0" w:noVBand="1"/>
      </w:tblPr>
      <w:tblGrid>
        <w:gridCol w:w="2944"/>
        <w:gridCol w:w="6771"/>
      </w:tblGrid>
      <w:tr w:rsidR="00DF0457" w:rsidRPr="00683A0C" w14:paraId="497CDA71" w14:textId="77777777" w:rsidTr="00DF0457">
        <w:tc>
          <w:tcPr>
            <w:tcW w:w="5000" w:type="pct"/>
            <w:gridSpan w:val="2"/>
            <w:shd w:val="clear" w:color="auto" w:fill="84B8DA" w:themeFill="accent2"/>
          </w:tcPr>
          <w:p w14:paraId="290BEC81" w14:textId="77777777" w:rsidR="00DF0457" w:rsidRPr="00683A0C" w:rsidRDefault="00DF0457" w:rsidP="00DF0457">
            <w:pPr>
              <w:rPr>
                <w:rFonts w:ascii="Arial" w:hAnsi="Arial" w:cs="Arial"/>
                <w:sz w:val="20"/>
                <w:szCs w:val="16"/>
              </w:rPr>
            </w:pPr>
            <w:r>
              <w:rPr>
                <w:rFonts w:ascii="Arial" w:hAnsi="Arial" w:cs="Arial"/>
                <w:b/>
                <w:sz w:val="20"/>
                <w:szCs w:val="16"/>
              </w:rPr>
              <w:t xml:space="preserve">Section C2: </w:t>
            </w:r>
            <w:r w:rsidRPr="00683A0C">
              <w:rPr>
                <w:rFonts w:ascii="Arial" w:hAnsi="Arial" w:cs="Arial"/>
                <w:b/>
                <w:sz w:val="20"/>
                <w:szCs w:val="16"/>
              </w:rPr>
              <w:t xml:space="preserve">Delivery Sub-Group (DSG) Recommendations </w:t>
            </w:r>
          </w:p>
        </w:tc>
      </w:tr>
      <w:tr w:rsidR="00DF0457" w:rsidRPr="00683A0C" w14:paraId="68CBF5ED" w14:textId="77777777" w:rsidTr="00DF0457">
        <w:tc>
          <w:tcPr>
            <w:tcW w:w="5000" w:type="pct"/>
            <w:gridSpan w:val="2"/>
            <w:shd w:val="clear" w:color="auto" w:fill="84B8DA" w:themeFill="accent2"/>
          </w:tcPr>
          <w:p w14:paraId="55D50920" w14:textId="77777777" w:rsidR="00DF0457" w:rsidRPr="00683A0C" w:rsidRDefault="00DF0457" w:rsidP="00DF0457">
            <w:pPr>
              <w:rPr>
                <w:rFonts w:cs="Arial"/>
                <w:b/>
                <w:szCs w:val="16"/>
              </w:rPr>
            </w:pPr>
            <w:r w:rsidRPr="006952E9">
              <w:rPr>
                <w:rFonts w:cs="Arial"/>
                <w:b/>
                <w:sz w:val="20"/>
                <w:szCs w:val="16"/>
              </w:rPr>
              <w:t>DSG Summary</w:t>
            </w:r>
          </w:p>
        </w:tc>
      </w:tr>
      <w:tr w:rsidR="00DF0457" w:rsidRPr="00683A0C" w14:paraId="77671E8C" w14:textId="77777777" w:rsidTr="00DF0457">
        <w:tc>
          <w:tcPr>
            <w:tcW w:w="5000" w:type="pct"/>
            <w:gridSpan w:val="2"/>
          </w:tcPr>
          <w:p w14:paraId="73A6751D" w14:textId="77777777" w:rsidR="00DF0457" w:rsidRDefault="00DF0457" w:rsidP="00DF0457">
            <w:pPr>
              <w:rPr>
                <w:color w:val="000000" w:themeColor="text1"/>
                <w:sz w:val="20"/>
                <w:szCs w:val="20"/>
              </w:rPr>
            </w:pPr>
            <w:r>
              <w:rPr>
                <w:color w:val="000000" w:themeColor="text1"/>
                <w:sz w:val="20"/>
                <w:szCs w:val="20"/>
              </w:rPr>
              <w:t xml:space="preserve"> </w:t>
            </w:r>
          </w:p>
          <w:p w14:paraId="53E7C894" w14:textId="77777777" w:rsidR="00DF0457" w:rsidRPr="00DF0457" w:rsidRDefault="00DF0457" w:rsidP="00DF0457">
            <w:pPr>
              <w:rPr>
                <w:b/>
                <w:color w:val="000000" w:themeColor="text1"/>
                <w:sz w:val="20"/>
                <w:szCs w:val="20"/>
              </w:rPr>
            </w:pPr>
            <w:r w:rsidRPr="00DF0457">
              <w:rPr>
                <w:b/>
                <w:color w:val="000000" w:themeColor="text1"/>
                <w:sz w:val="20"/>
                <w:szCs w:val="20"/>
              </w:rPr>
              <w:t>18</w:t>
            </w:r>
            <w:r w:rsidRPr="00DF0457">
              <w:rPr>
                <w:b/>
                <w:color w:val="000000" w:themeColor="text1"/>
                <w:sz w:val="20"/>
                <w:szCs w:val="20"/>
                <w:vertAlign w:val="superscript"/>
              </w:rPr>
              <w:t>th</w:t>
            </w:r>
            <w:r w:rsidRPr="00DF0457">
              <w:rPr>
                <w:b/>
                <w:color w:val="000000" w:themeColor="text1"/>
                <w:sz w:val="20"/>
                <w:szCs w:val="20"/>
              </w:rPr>
              <w:t xml:space="preserve"> March 2019</w:t>
            </w:r>
          </w:p>
          <w:p w14:paraId="7E06B718" w14:textId="77777777" w:rsidR="00DF0457" w:rsidRPr="00AD4404" w:rsidRDefault="00DF0457" w:rsidP="00DF0457">
            <w:pPr>
              <w:ind w:left="720"/>
              <w:rPr>
                <w:sz w:val="20"/>
                <w:szCs w:val="20"/>
              </w:rPr>
            </w:pPr>
            <w:r w:rsidRPr="00AD4404">
              <w:rPr>
                <w:sz w:val="20"/>
                <w:szCs w:val="20"/>
              </w:rPr>
              <w:t>S</w:t>
            </w:r>
            <w:r>
              <w:rPr>
                <w:sz w:val="20"/>
                <w:szCs w:val="20"/>
              </w:rPr>
              <w:t>H</w:t>
            </w:r>
            <w:r w:rsidRPr="00AD4404">
              <w:rPr>
                <w:sz w:val="20"/>
                <w:szCs w:val="20"/>
              </w:rPr>
              <w:t xml:space="preserve"> gave brief overview of the change.  There have been instances where </w:t>
            </w:r>
            <w:r>
              <w:rPr>
                <w:sz w:val="20"/>
                <w:szCs w:val="20"/>
              </w:rPr>
              <w:t>a Shipper</w:t>
            </w:r>
            <w:r w:rsidRPr="00AD4404">
              <w:rPr>
                <w:sz w:val="20"/>
                <w:szCs w:val="20"/>
              </w:rPr>
              <w:t xml:space="preserve">’s read is being rejected as it breaks the outer tolerance, and AQ correction is being rejected as the AQ has not been re-calculated in the UK Link system.  Therefore there is no option to correct the incorrect AQ; hence the user can’t submit reads. </w:t>
            </w:r>
          </w:p>
          <w:p w14:paraId="62AB120C" w14:textId="77777777" w:rsidR="00DF0457" w:rsidRPr="00AD4404" w:rsidRDefault="00DF0457" w:rsidP="00DF0457">
            <w:pPr>
              <w:ind w:left="720"/>
              <w:rPr>
                <w:sz w:val="20"/>
                <w:szCs w:val="20"/>
              </w:rPr>
            </w:pPr>
            <w:r w:rsidRPr="00AD4404">
              <w:rPr>
                <w:sz w:val="20"/>
                <w:szCs w:val="20"/>
              </w:rPr>
              <w:t>There was 1 preferred Solution Option and SH went through the HLSO assessment. James Barlow (JB) asked if it will apply for all AQ or just this scenario</w:t>
            </w:r>
            <w:r>
              <w:rPr>
                <w:sz w:val="20"/>
                <w:szCs w:val="20"/>
              </w:rPr>
              <w:t xml:space="preserve"> (Shipperless and Unregistered sites)</w:t>
            </w:r>
            <w:r w:rsidRPr="00AD4404">
              <w:rPr>
                <w:sz w:val="20"/>
                <w:szCs w:val="20"/>
              </w:rPr>
              <w:t xml:space="preserve">. </w:t>
            </w:r>
          </w:p>
          <w:p w14:paraId="57E039CA" w14:textId="77777777" w:rsidR="00DF0457" w:rsidRPr="00AD4404" w:rsidRDefault="00DF0457" w:rsidP="00DF0457">
            <w:pPr>
              <w:ind w:left="720"/>
              <w:rPr>
                <w:sz w:val="20"/>
                <w:szCs w:val="20"/>
              </w:rPr>
            </w:pPr>
          </w:p>
          <w:p w14:paraId="5015D5A5" w14:textId="77777777" w:rsidR="00DF0457" w:rsidRPr="00AD4404" w:rsidRDefault="00DF0457" w:rsidP="00DF0457">
            <w:pPr>
              <w:rPr>
                <w:b/>
                <w:sz w:val="20"/>
                <w:szCs w:val="20"/>
              </w:rPr>
            </w:pPr>
            <w:r w:rsidRPr="00AD4404">
              <w:rPr>
                <w:b/>
                <w:sz w:val="20"/>
                <w:szCs w:val="20"/>
              </w:rPr>
              <w:t>Action</w:t>
            </w:r>
            <w:r>
              <w:rPr>
                <w:b/>
                <w:sz w:val="20"/>
                <w:szCs w:val="20"/>
              </w:rPr>
              <w:t>: XRN4803</w:t>
            </w:r>
            <w:r w:rsidRPr="00AD4404">
              <w:rPr>
                <w:b/>
                <w:sz w:val="20"/>
                <w:szCs w:val="20"/>
              </w:rPr>
              <w:t xml:space="preserve"> - - Get clarification if </w:t>
            </w:r>
            <w:r>
              <w:rPr>
                <w:b/>
                <w:sz w:val="20"/>
                <w:szCs w:val="20"/>
              </w:rPr>
              <w:t xml:space="preserve">removing validation for AQ </w:t>
            </w:r>
            <w:r w:rsidRPr="00AD4404">
              <w:rPr>
                <w:b/>
                <w:sz w:val="20"/>
                <w:szCs w:val="20"/>
              </w:rPr>
              <w:t>correction for Reason code 4</w:t>
            </w:r>
            <w:r>
              <w:rPr>
                <w:b/>
                <w:sz w:val="20"/>
                <w:szCs w:val="20"/>
              </w:rPr>
              <w:t xml:space="preserve"> will be universal or only apply to sites that have previously been recorded as Shipperless / Unregistered</w:t>
            </w:r>
            <w:r w:rsidRPr="00AD4404">
              <w:rPr>
                <w:b/>
                <w:sz w:val="20"/>
                <w:szCs w:val="20"/>
              </w:rPr>
              <w:t xml:space="preserve">, for the next DSG before going to ChMC. </w:t>
            </w:r>
          </w:p>
          <w:p w14:paraId="70B1FDEB" w14:textId="77777777" w:rsidR="00DF0457" w:rsidRPr="00DF0457" w:rsidRDefault="00DF0457" w:rsidP="00DF0457">
            <w:pPr>
              <w:rPr>
                <w:rFonts w:ascii="Arial" w:hAnsi="Arial" w:cs="Arial"/>
                <w:b/>
                <w:sz w:val="20"/>
                <w:szCs w:val="16"/>
              </w:rPr>
            </w:pPr>
          </w:p>
        </w:tc>
      </w:tr>
      <w:tr w:rsidR="00DF0457" w:rsidRPr="00683A0C" w14:paraId="20C320DF" w14:textId="77777777" w:rsidTr="00DF0457">
        <w:tc>
          <w:tcPr>
            <w:tcW w:w="1515" w:type="pct"/>
            <w:shd w:val="clear" w:color="auto" w:fill="84B8DA" w:themeFill="accent2"/>
          </w:tcPr>
          <w:p w14:paraId="4A0BDC91" w14:textId="77777777" w:rsidR="00DF0457" w:rsidRPr="00130CB2" w:rsidRDefault="00DF0457" w:rsidP="00DF0457">
            <w:pPr>
              <w:rPr>
                <w:rFonts w:cs="Arial"/>
                <w:b/>
                <w:sz w:val="20"/>
                <w:szCs w:val="16"/>
              </w:rPr>
            </w:pPr>
            <w:r w:rsidRPr="00130CB2">
              <w:rPr>
                <w:rFonts w:cs="Arial"/>
                <w:b/>
                <w:sz w:val="20"/>
                <w:szCs w:val="16"/>
              </w:rPr>
              <w:t>Capture Document / Requirements</w:t>
            </w:r>
          </w:p>
        </w:tc>
        <w:tc>
          <w:tcPr>
            <w:tcW w:w="3485" w:type="pct"/>
            <w:vAlign w:val="center"/>
          </w:tcPr>
          <w:p w14:paraId="44197C52" w14:textId="77777777" w:rsidR="00DF0457" w:rsidRPr="00130CB2" w:rsidRDefault="00DF0457" w:rsidP="00DF0457">
            <w:pPr>
              <w:jc w:val="center"/>
              <w:rPr>
                <w:rFonts w:cs="Arial"/>
                <w:b/>
                <w:sz w:val="20"/>
                <w:szCs w:val="20"/>
              </w:rPr>
            </w:pPr>
            <w:r>
              <w:rPr>
                <w:rFonts w:cs="Arial"/>
                <w:sz w:val="20"/>
                <w:szCs w:val="20"/>
              </w:rPr>
              <w:t>N/A</w:t>
            </w:r>
          </w:p>
        </w:tc>
      </w:tr>
      <w:tr w:rsidR="00DF0457" w:rsidRPr="00683A0C" w14:paraId="3B2C39CD" w14:textId="77777777" w:rsidTr="00DF0457">
        <w:tc>
          <w:tcPr>
            <w:tcW w:w="1515" w:type="pct"/>
            <w:shd w:val="clear" w:color="auto" w:fill="84B8DA" w:themeFill="accent2"/>
          </w:tcPr>
          <w:p w14:paraId="78D0BEA2" w14:textId="77777777" w:rsidR="00DF0457" w:rsidRPr="00130CB2" w:rsidRDefault="00DF0457" w:rsidP="00DF0457">
            <w:pPr>
              <w:rPr>
                <w:rFonts w:cs="Arial"/>
                <w:b/>
                <w:sz w:val="20"/>
                <w:szCs w:val="16"/>
              </w:rPr>
            </w:pPr>
            <w:r w:rsidRPr="00130CB2">
              <w:rPr>
                <w:rFonts w:cs="Arial"/>
                <w:b/>
                <w:sz w:val="20"/>
                <w:szCs w:val="16"/>
              </w:rPr>
              <w:t>DSG Recommendation</w:t>
            </w:r>
          </w:p>
        </w:tc>
        <w:tc>
          <w:tcPr>
            <w:tcW w:w="3485" w:type="pct"/>
            <w:vAlign w:val="center"/>
          </w:tcPr>
          <w:p w14:paraId="7B2E52D2" w14:textId="77777777" w:rsidR="00DF0457" w:rsidRPr="00130CB2" w:rsidRDefault="00DF0457" w:rsidP="00DF0457">
            <w:pPr>
              <w:jc w:val="center"/>
              <w:rPr>
                <w:rFonts w:cs="Arial"/>
                <w:b/>
                <w:sz w:val="20"/>
                <w:szCs w:val="20"/>
              </w:rPr>
            </w:pPr>
            <w:r>
              <w:rPr>
                <w:rFonts w:ascii="Arial" w:hAnsi="Arial" w:cs="Arial"/>
                <w:sz w:val="20"/>
                <w:szCs w:val="20"/>
              </w:rPr>
              <w:t>N/A</w:t>
            </w:r>
          </w:p>
        </w:tc>
      </w:tr>
      <w:tr w:rsidR="00DF0457" w:rsidRPr="00683A0C" w14:paraId="37890A6F" w14:textId="77777777" w:rsidTr="00DF0457">
        <w:tc>
          <w:tcPr>
            <w:tcW w:w="1515" w:type="pct"/>
            <w:shd w:val="clear" w:color="auto" w:fill="84B8DA" w:themeFill="accent2"/>
          </w:tcPr>
          <w:p w14:paraId="2AB23C86" w14:textId="77777777" w:rsidR="00DF0457" w:rsidRPr="00130CB2" w:rsidRDefault="00DF0457" w:rsidP="00DF0457">
            <w:pPr>
              <w:rPr>
                <w:rFonts w:cs="Arial"/>
                <w:b/>
                <w:sz w:val="20"/>
                <w:szCs w:val="16"/>
              </w:rPr>
            </w:pPr>
            <w:r w:rsidRPr="00130CB2">
              <w:rPr>
                <w:rFonts w:cs="Arial"/>
                <w:b/>
                <w:sz w:val="20"/>
                <w:szCs w:val="16"/>
              </w:rPr>
              <w:t>DSG Recommended Release</w:t>
            </w:r>
          </w:p>
        </w:tc>
        <w:tc>
          <w:tcPr>
            <w:tcW w:w="3485" w:type="pct"/>
            <w:vAlign w:val="center"/>
          </w:tcPr>
          <w:p w14:paraId="12C8AC5C" w14:textId="77777777" w:rsidR="00DF0457" w:rsidRPr="0048675E" w:rsidRDefault="00DF0457" w:rsidP="00DF0457">
            <w:pPr>
              <w:jc w:val="center"/>
              <w:rPr>
                <w:rFonts w:cs="Arial"/>
                <w:sz w:val="20"/>
                <w:szCs w:val="20"/>
              </w:rPr>
            </w:pPr>
            <w:r w:rsidRPr="0048675E">
              <w:rPr>
                <w:rFonts w:cs="Arial"/>
                <w:sz w:val="20"/>
                <w:szCs w:val="20"/>
              </w:rPr>
              <w:t>N/A</w:t>
            </w:r>
          </w:p>
        </w:tc>
      </w:tr>
    </w:tbl>
    <w:p w14:paraId="146F5362" w14:textId="77777777" w:rsidR="00DF0457" w:rsidRDefault="00DF0457" w:rsidP="006C2E66"/>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48675E" w:rsidRPr="00683A0C" w14:paraId="6E5EEA65" w14:textId="77777777" w:rsidTr="17C01F60">
        <w:tc>
          <w:tcPr>
            <w:tcW w:w="5000" w:type="pct"/>
            <w:gridSpan w:val="2"/>
            <w:shd w:val="clear" w:color="auto" w:fill="84B8DA" w:themeFill="accent2"/>
          </w:tcPr>
          <w:p w14:paraId="2AD2A70A" w14:textId="77777777" w:rsidR="0048675E" w:rsidRPr="00683A0C" w:rsidRDefault="0048675E" w:rsidP="00327C68">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48675E" w:rsidRPr="00683A0C" w14:paraId="317561BB" w14:textId="77777777" w:rsidTr="17C01F60">
        <w:tc>
          <w:tcPr>
            <w:tcW w:w="5000" w:type="pct"/>
            <w:gridSpan w:val="2"/>
            <w:shd w:val="clear" w:color="auto" w:fill="84B8DA" w:themeFill="accent2"/>
          </w:tcPr>
          <w:p w14:paraId="743BB400" w14:textId="77777777" w:rsidR="0048675E" w:rsidRPr="00683A0C" w:rsidRDefault="0048675E" w:rsidP="00327C68">
            <w:pPr>
              <w:rPr>
                <w:rFonts w:cs="Arial"/>
                <w:b/>
                <w:szCs w:val="16"/>
              </w:rPr>
            </w:pPr>
            <w:r w:rsidRPr="006952E9">
              <w:rPr>
                <w:rFonts w:cs="Arial"/>
                <w:b/>
                <w:sz w:val="20"/>
                <w:szCs w:val="16"/>
              </w:rPr>
              <w:t>DSG Summary</w:t>
            </w:r>
          </w:p>
        </w:tc>
      </w:tr>
      <w:tr w:rsidR="0048675E" w:rsidRPr="00683A0C" w14:paraId="10CC5504" w14:textId="77777777" w:rsidTr="17C01F60">
        <w:tc>
          <w:tcPr>
            <w:tcW w:w="5000" w:type="pct"/>
            <w:gridSpan w:val="2"/>
          </w:tcPr>
          <w:p w14:paraId="7A735A01" w14:textId="45CD2AE6" w:rsidR="0048675E" w:rsidRPr="0048675E" w:rsidRDefault="17C01F60" w:rsidP="17C01F60">
            <w:pPr>
              <w:rPr>
                <w:rFonts w:ascii="Arial" w:hAnsi="Arial" w:cs="Arial"/>
                <w:sz w:val="20"/>
                <w:szCs w:val="20"/>
              </w:rPr>
            </w:pPr>
            <w:r w:rsidRPr="17C01F60">
              <w:rPr>
                <w:rFonts w:ascii="Arial" w:hAnsi="Arial" w:cs="Arial"/>
                <w:b/>
                <w:bCs/>
                <w:sz w:val="20"/>
                <w:szCs w:val="20"/>
              </w:rPr>
              <w:t>17</w:t>
            </w:r>
            <w:r w:rsidRPr="17C01F60">
              <w:rPr>
                <w:rFonts w:ascii="Arial" w:hAnsi="Arial" w:cs="Arial"/>
                <w:b/>
                <w:bCs/>
                <w:sz w:val="20"/>
                <w:szCs w:val="20"/>
                <w:vertAlign w:val="superscript"/>
              </w:rPr>
              <w:t>th</w:t>
            </w:r>
            <w:r w:rsidRPr="17C01F60">
              <w:rPr>
                <w:rFonts w:ascii="Arial" w:hAnsi="Arial" w:cs="Arial"/>
                <w:b/>
                <w:bCs/>
                <w:sz w:val="20"/>
                <w:szCs w:val="20"/>
              </w:rPr>
              <w:t xml:space="preserve"> December 2018</w:t>
            </w:r>
          </w:p>
          <w:p w14:paraId="65B8B70D" w14:textId="03110E58" w:rsidR="0048675E" w:rsidRPr="0048675E" w:rsidRDefault="17C01F60" w:rsidP="17C01F60">
            <w:pPr>
              <w:rPr>
                <w:rFonts w:ascii="Arial" w:hAnsi="Arial" w:cs="Arial"/>
                <w:sz w:val="20"/>
                <w:szCs w:val="20"/>
              </w:rPr>
            </w:pPr>
            <w:r w:rsidRPr="17C01F60">
              <w:rPr>
                <w:rFonts w:ascii="Arial" w:hAnsi="Arial" w:cs="Arial"/>
                <w:sz w:val="20"/>
                <w:szCs w:val="20"/>
              </w:rPr>
              <w:t>SH presented the Change Proposal to DSG. SH explained that this Change Proposal was approved at the ChMC meeting in December to proceed to DSG. The Change Proposal was raised by Npower. SH provided an overview of the requirements specified in the Change Proposal; its purpose is to amend the system from rejecting reads when a site was previously Shipperless or unregistered, and will then allow the User to submit future reads.  SH advised some Shippers may need to update their system and that there is a current work around. Swetta Coopamah asked for more detail and SH confirmed that there will be more options to discuss once in Capture.</w:t>
            </w:r>
          </w:p>
          <w:p w14:paraId="090AB99C" w14:textId="5166630E" w:rsidR="0048675E" w:rsidRPr="00683A0C" w:rsidRDefault="17C01F60" w:rsidP="17C01F60">
            <w:pPr>
              <w:rPr>
                <w:rFonts w:ascii="Arial" w:hAnsi="Arial" w:cs="Arial"/>
                <w:b/>
                <w:bCs/>
                <w:sz w:val="20"/>
                <w:szCs w:val="20"/>
              </w:rPr>
            </w:pPr>
            <w:r w:rsidRPr="17C01F60">
              <w:rPr>
                <w:rFonts w:ascii="Arial" w:hAnsi="Arial" w:cs="Arial"/>
                <w:b/>
                <w:bCs/>
                <w:sz w:val="20"/>
                <w:szCs w:val="20"/>
              </w:rPr>
              <w:t>21</w:t>
            </w:r>
            <w:r w:rsidRPr="17C01F60">
              <w:rPr>
                <w:rFonts w:ascii="Arial" w:hAnsi="Arial" w:cs="Arial"/>
                <w:b/>
                <w:bCs/>
                <w:sz w:val="20"/>
                <w:szCs w:val="20"/>
                <w:vertAlign w:val="superscript"/>
              </w:rPr>
              <w:t>st</w:t>
            </w:r>
            <w:r w:rsidRPr="17C01F60">
              <w:rPr>
                <w:rFonts w:ascii="Arial" w:hAnsi="Arial" w:cs="Arial"/>
                <w:b/>
                <w:bCs/>
                <w:sz w:val="20"/>
                <w:szCs w:val="20"/>
              </w:rPr>
              <w:t xml:space="preserve"> January 2019</w:t>
            </w:r>
          </w:p>
          <w:p w14:paraId="054AE4F7" w14:textId="47EC5FC0" w:rsidR="00DF0457" w:rsidRDefault="17C01F60" w:rsidP="17C01F60">
            <w:pPr>
              <w:rPr>
                <w:color w:val="000000" w:themeColor="text1"/>
                <w:sz w:val="20"/>
                <w:szCs w:val="20"/>
              </w:rPr>
            </w:pPr>
            <w:r w:rsidRPr="17C01F60">
              <w:rPr>
                <w:rFonts w:ascii="Arial" w:eastAsia="Arial" w:hAnsi="Arial" w:cs="Arial"/>
                <w:sz w:val="20"/>
                <w:szCs w:val="20"/>
              </w:rPr>
              <w:t>ES gave a brief background stating that the current validation checks the AQ has been re-calculated when assessing the AQ correction request, however if the site as previously shipperless/unregistered the request will reject. Initial feedback from the last meeting was to remove from all AQ corrections and requested feedback on the 3 solution options. EL wanted to know why the calculation validation was needed and now propose to remove for all validations. ES stated it was only a reason code 4 reason check and it was written in because of an UNC rule as it is still a calculated value</w:t>
            </w:r>
            <w:r w:rsidR="007E54ED" w:rsidRPr="007E54ED">
              <w:rPr>
                <w:rFonts w:ascii="Arial" w:eastAsia="Arial" w:hAnsi="Arial" w:cs="Arial"/>
                <w:color w:val="000000" w:themeColor="text1"/>
                <w:sz w:val="20"/>
                <w:szCs w:val="20"/>
              </w:rPr>
              <w:t>.</w:t>
            </w:r>
            <w:r w:rsidR="007E54ED" w:rsidRPr="007E54ED">
              <w:rPr>
                <w:color w:val="000000" w:themeColor="text1"/>
                <w:sz w:val="20"/>
                <w:szCs w:val="20"/>
              </w:rPr>
              <w:t xml:space="preserve"> DSG recommended we only complete solution option assessment for solution option </w:t>
            </w:r>
            <w:proofErr w:type="gramStart"/>
            <w:r w:rsidR="007E54ED" w:rsidRPr="007E54ED">
              <w:rPr>
                <w:color w:val="000000" w:themeColor="text1"/>
                <w:sz w:val="20"/>
                <w:szCs w:val="20"/>
              </w:rPr>
              <w:t>3,</w:t>
            </w:r>
            <w:proofErr w:type="gramEnd"/>
            <w:r w:rsidR="007E54ED" w:rsidRPr="007E54ED">
              <w:rPr>
                <w:color w:val="000000" w:themeColor="text1"/>
                <w:sz w:val="20"/>
                <w:szCs w:val="20"/>
              </w:rPr>
              <w:t xml:space="preserve"> remove calculated validation for reason code 4 of AQ Correction.</w:t>
            </w:r>
            <w:r w:rsidR="00DF0457">
              <w:rPr>
                <w:color w:val="000000" w:themeColor="text1"/>
                <w:sz w:val="20"/>
                <w:szCs w:val="20"/>
              </w:rPr>
              <w:t xml:space="preserve"> </w:t>
            </w:r>
          </w:p>
          <w:p w14:paraId="04B437C6" w14:textId="66DFFBAC" w:rsidR="00DF0457" w:rsidRPr="00DF0457" w:rsidRDefault="00DF0457" w:rsidP="00DF0457">
            <w:pPr>
              <w:rPr>
                <w:rFonts w:ascii="Arial" w:hAnsi="Arial" w:cs="Arial"/>
                <w:b/>
                <w:sz w:val="20"/>
                <w:szCs w:val="16"/>
              </w:rPr>
            </w:pPr>
          </w:p>
        </w:tc>
      </w:tr>
      <w:tr w:rsidR="0048675E" w:rsidRPr="00683A0C" w14:paraId="470DB108" w14:textId="77777777" w:rsidTr="17C01F60">
        <w:tc>
          <w:tcPr>
            <w:tcW w:w="1515" w:type="pct"/>
            <w:shd w:val="clear" w:color="auto" w:fill="84B8DA" w:themeFill="accent2"/>
          </w:tcPr>
          <w:p w14:paraId="09E622C5" w14:textId="77777777" w:rsidR="0048675E" w:rsidRPr="00130CB2" w:rsidRDefault="0048675E" w:rsidP="00327C68">
            <w:pPr>
              <w:rPr>
                <w:rFonts w:cs="Arial"/>
                <w:b/>
                <w:sz w:val="20"/>
                <w:szCs w:val="16"/>
              </w:rPr>
            </w:pPr>
            <w:r w:rsidRPr="00130CB2">
              <w:rPr>
                <w:rFonts w:cs="Arial"/>
                <w:b/>
                <w:sz w:val="20"/>
                <w:szCs w:val="16"/>
              </w:rPr>
              <w:t>Capture Document / Requirements</w:t>
            </w:r>
          </w:p>
        </w:tc>
        <w:tc>
          <w:tcPr>
            <w:tcW w:w="3485" w:type="pct"/>
            <w:vAlign w:val="center"/>
          </w:tcPr>
          <w:p w14:paraId="5CD08867" w14:textId="33917A1B" w:rsidR="0048675E" w:rsidRPr="00130CB2" w:rsidRDefault="0048675E" w:rsidP="00327C68">
            <w:pPr>
              <w:jc w:val="center"/>
              <w:rPr>
                <w:rFonts w:cs="Arial"/>
                <w:b/>
                <w:sz w:val="20"/>
                <w:szCs w:val="20"/>
              </w:rPr>
            </w:pPr>
            <w:r>
              <w:rPr>
                <w:rFonts w:cs="Arial"/>
                <w:sz w:val="20"/>
                <w:szCs w:val="20"/>
              </w:rPr>
              <w:t>N/A</w:t>
            </w:r>
          </w:p>
        </w:tc>
      </w:tr>
      <w:tr w:rsidR="0048675E" w:rsidRPr="00683A0C" w14:paraId="136E516F" w14:textId="77777777" w:rsidTr="17C01F60">
        <w:tc>
          <w:tcPr>
            <w:tcW w:w="1515" w:type="pct"/>
            <w:shd w:val="clear" w:color="auto" w:fill="84B8DA" w:themeFill="accent2"/>
          </w:tcPr>
          <w:p w14:paraId="734D6309" w14:textId="77777777" w:rsidR="0048675E" w:rsidRPr="00130CB2" w:rsidRDefault="0048675E" w:rsidP="00327C68">
            <w:pPr>
              <w:rPr>
                <w:rFonts w:cs="Arial"/>
                <w:b/>
                <w:sz w:val="20"/>
                <w:szCs w:val="16"/>
              </w:rPr>
            </w:pPr>
            <w:r w:rsidRPr="00130CB2">
              <w:rPr>
                <w:rFonts w:cs="Arial"/>
                <w:b/>
                <w:sz w:val="20"/>
                <w:szCs w:val="16"/>
              </w:rPr>
              <w:t>DSG Recommendation</w:t>
            </w:r>
          </w:p>
        </w:tc>
        <w:tc>
          <w:tcPr>
            <w:tcW w:w="3485" w:type="pct"/>
            <w:vAlign w:val="center"/>
          </w:tcPr>
          <w:p w14:paraId="7ADD3605" w14:textId="58503DFD" w:rsidR="0048675E" w:rsidRPr="00130CB2" w:rsidRDefault="0048675E" w:rsidP="00327C68">
            <w:pPr>
              <w:jc w:val="center"/>
              <w:rPr>
                <w:rFonts w:cs="Arial"/>
                <w:b/>
                <w:sz w:val="20"/>
                <w:szCs w:val="20"/>
              </w:rPr>
            </w:pPr>
            <w:r>
              <w:rPr>
                <w:rFonts w:ascii="Arial" w:hAnsi="Arial" w:cs="Arial"/>
                <w:sz w:val="20"/>
                <w:szCs w:val="20"/>
              </w:rPr>
              <w:t>N/A</w:t>
            </w:r>
          </w:p>
        </w:tc>
      </w:tr>
      <w:tr w:rsidR="0048675E" w:rsidRPr="00683A0C" w14:paraId="6F19C185" w14:textId="77777777" w:rsidTr="17C01F60">
        <w:tc>
          <w:tcPr>
            <w:tcW w:w="1515" w:type="pct"/>
            <w:shd w:val="clear" w:color="auto" w:fill="84B8DA" w:themeFill="accent2"/>
          </w:tcPr>
          <w:p w14:paraId="0A36CD4B" w14:textId="77777777" w:rsidR="0048675E" w:rsidRPr="00130CB2" w:rsidRDefault="0048675E" w:rsidP="00327C68">
            <w:pPr>
              <w:rPr>
                <w:rFonts w:cs="Arial"/>
                <w:b/>
                <w:sz w:val="20"/>
                <w:szCs w:val="16"/>
              </w:rPr>
            </w:pPr>
            <w:r w:rsidRPr="00130CB2">
              <w:rPr>
                <w:rFonts w:cs="Arial"/>
                <w:b/>
                <w:sz w:val="20"/>
                <w:szCs w:val="16"/>
              </w:rPr>
              <w:t>DSG Recommended Release</w:t>
            </w:r>
          </w:p>
        </w:tc>
        <w:tc>
          <w:tcPr>
            <w:tcW w:w="3485" w:type="pct"/>
            <w:vAlign w:val="center"/>
          </w:tcPr>
          <w:p w14:paraId="736E7209" w14:textId="5C2A5E99" w:rsidR="0048675E" w:rsidRPr="0048675E" w:rsidRDefault="0048675E" w:rsidP="00327C68">
            <w:pPr>
              <w:jc w:val="center"/>
              <w:rPr>
                <w:rFonts w:cs="Arial"/>
                <w:sz w:val="20"/>
                <w:szCs w:val="20"/>
              </w:rPr>
            </w:pPr>
            <w:r w:rsidRPr="0048675E">
              <w:rPr>
                <w:rFonts w:cs="Arial"/>
                <w:sz w:val="20"/>
                <w:szCs w:val="20"/>
              </w:rPr>
              <w:t>N/A</w:t>
            </w:r>
          </w:p>
        </w:tc>
      </w:tr>
    </w:tbl>
    <w:p w14:paraId="01F19666" w14:textId="77777777" w:rsidR="0048675E" w:rsidRDefault="0048675E" w:rsidP="006C2E66"/>
    <w:p w14:paraId="19A9B905" w14:textId="77777777" w:rsidR="006C2E66" w:rsidRDefault="006C2E66" w:rsidP="006C2E66"/>
    <w:p w14:paraId="19A9B906" w14:textId="77777777" w:rsidR="006C2E66" w:rsidRDefault="006C2E66" w:rsidP="00DF0457">
      <w:pPr>
        <w:jc w:val="center"/>
        <w:rPr>
          <w:rFonts w:cs="Arial"/>
          <w:b/>
          <w:color w:val="3E5AA8" w:themeColor="accent1"/>
          <w:sz w:val="22"/>
          <w:szCs w:val="22"/>
        </w:rPr>
      </w:pPr>
      <w:r>
        <w:rPr>
          <w:rFonts w:asciiTheme="majorHAnsi" w:hAnsiTheme="majorHAnsi" w:cstheme="majorHAnsi"/>
          <w:b/>
          <w:color w:val="3E5AA8"/>
          <w:sz w:val="60"/>
          <w:szCs w:val="60"/>
        </w:rPr>
        <w:lastRenderedPageBreak/>
        <w:t>Appendix 1</w:t>
      </w:r>
    </w:p>
    <w:p w14:paraId="19A9B907" w14:textId="77777777" w:rsidR="006C2E66" w:rsidRDefault="006C2E66" w:rsidP="006C2E66">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19A9B908" w14:textId="77777777" w:rsidR="006C2E66" w:rsidRPr="00D0145E" w:rsidRDefault="006C2E66" w:rsidP="006C2E66">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314" w:type="dxa"/>
        <w:tblLook w:val="04A0" w:firstRow="1" w:lastRow="0" w:firstColumn="1" w:lastColumn="0" w:noHBand="0" w:noVBand="1"/>
      </w:tblPr>
      <w:tblGrid>
        <w:gridCol w:w="3510"/>
        <w:gridCol w:w="6804"/>
      </w:tblGrid>
      <w:tr w:rsidR="006C2E66" w:rsidRPr="00611C25" w14:paraId="19A9B910" w14:textId="77777777" w:rsidTr="17C01F60">
        <w:trPr>
          <w:trHeight w:val="75"/>
        </w:trPr>
        <w:tc>
          <w:tcPr>
            <w:tcW w:w="3510" w:type="dxa"/>
            <w:shd w:val="clear" w:color="auto" w:fill="D6DCF0" w:themeFill="accent1" w:themeFillTint="33"/>
          </w:tcPr>
          <w:p w14:paraId="19A9B909" w14:textId="77777777" w:rsidR="006C2E66" w:rsidRPr="004935D2" w:rsidRDefault="006C2E66" w:rsidP="00825021">
            <w:pPr>
              <w:rPr>
                <w:rFonts w:ascii="Arial" w:hAnsi="Arial" w:cs="Arial"/>
                <w:b/>
                <w:bCs/>
                <w:iCs/>
                <w:sz w:val="20"/>
                <w:szCs w:val="20"/>
                <w:lang w:val="en-US"/>
              </w:rPr>
            </w:pPr>
            <w:r w:rsidRPr="00F43EC2">
              <w:rPr>
                <w:rFonts w:ascii="Arial" w:hAnsi="Arial" w:cs="Arial"/>
                <w:b/>
                <w:bCs/>
                <w:iCs/>
                <w:sz w:val="20"/>
                <w:szCs w:val="20"/>
                <w:lang w:val="en-US"/>
              </w:rPr>
              <w:t>Change Driver Type</w:t>
            </w:r>
            <w:r>
              <w:rPr>
                <w:rFonts w:ascii="Arial" w:hAnsi="Arial" w:cs="Arial"/>
                <w:b/>
                <w:bCs/>
                <w:iCs/>
                <w:sz w:val="20"/>
                <w:szCs w:val="20"/>
                <w:lang w:val="en-US"/>
              </w:rPr>
              <w:t xml:space="preserve"> </w:t>
            </w:r>
          </w:p>
        </w:tc>
        <w:tc>
          <w:tcPr>
            <w:tcW w:w="6804" w:type="dxa"/>
          </w:tcPr>
          <w:p w14:paraId="19A9B90A" w14:textId="77777777" w:rsidR="006C2E66" w:rsidRPr="004E7EC9" w:rsidRDefault="005C4EA6" w:rsidP="00825021">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6C2E66" w:rsidRPr="004E7EC9">
                  <w:rPr>
                    <w:rFonts w:ascii="MS Gothic" w:eastAsia="MS Gothic" w:hAnsi="MS Gothic" w:cs="Arial" w:hint="eastAsia"/>
                    <w:color w:val="000000" w:themeColor="text1"/>
                    <w:sz w:val="20"/>
                    <w:szCs w:val="20"/>
                  </w:rPr>
                  <w:t>☐</w:t>
                </w:r>
              </w:sdtContent>
            </w:sdt>
            <w:r w:rsidR="006C2E66"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6C2E66" w:rsidRPr="004E7EC9">
                  <w:rPr>
                    <w:rFonts w:ascii="MS Gothic" w:eastAsia="MS Gothic" w:hAnsi="MS Gothic" w:cs="Arial" w:hint="eastAsia"/>
                    <w:color w:val="000000" w:themeColor="text1"/>
                    <w:sz w:val="20"/>
                    <w:szCs w:val="20"/>
                  </w:rPr>
                  <w:t>☐</w:t>
                </w:r>
              </w:sdtContent>
            </w:sdt>
            <w:r w:rsidR="006C2E66" w:rsidRPr="004E7EC9">
              <w:rPr>
                <w:rFonts w:ascii="Arial" w:hAnsi="Arial" w:cs="Arial"/>
                <w:color w:val="000000" w:themeColor="text1"/>
                <w:sz w:val="20"/>
                <w:szCs w:val="20"/>
              </w:rPr>
              <w:t xml:space="preserve"> MOD / Ofgem </w:t>
            </w:r>
          </w:p>
          <w:p w14:paraId="19A9B90B" w14:textId="77777777" w:rsidR="006C2E66" w:rsidRPr="004E7EC9" w:rsidRDefault="005C4EA6" w:rsidP="00825021">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6C2E66" w:rsidRPr="004E7EC9">
                  <w:rPr>
                    <w:rFonts w:ascii="MS Gothic" w:eastAsia="MS Gothic" w:hAnsi="MS Gothic" w:cs="Arial" w:hint="eastAsia"/>
                    <w:color w:val="000000" w:themeColor="text1"/>
                    <w:sz w:val="20"/>
                    <w:szCs w:val="20"/>
                  </w:rPr>
                  <w:t>☐</w:t>
                </w:r>
              </w:sdtContent>
            </w:sdt>
            <w:r w:rsidR="006C2E66"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6C2E66" w:rsidRPr="004E7EC9">
                  <w:rPr>
                    <w:rFonts w:ascii="MS Gothic" w:eastAsia="MS Gothic" w:hAnsi="MS Gothic" w:cs="Arial" w:hint="eastAsia"/>
                    <w:color w:val="000000" w:themeColor="text1"/>
                    <w:sz w:val="20"/>
                    <w:szCs w:val="20"/>
                  </w:rPr>
                  <w:t>☐</w:t>
                </w:r>
              </w:sdtContent>
            </w:sdt>
            <w:r w:rsidR="006C2E66" w:rsidRPr="004E7EC9">
              <w:rPr>
                <w:rFonts w:ascii="Arial" w:hAnsi="Arial" w:cs="Arial"/>
                <w:color w:val="000000" w:themeColor="text1"/>
                <w:sz w:val="20"/>
                <w:szCs w:val="20"/>
              </w:rPr>
              <w:t xml:space="preserve"> License Condition </w:t>
            </w:r>
          </w:p>
          <w:p w14:paraId="19A9B90C" w14:textId="77777777" w:rsidR="006C2E66" w:rsidRPr="004E7EC9" w:rsidRDefault="005C4EA6" w:rsidP="00825021">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6C2E66" w:rsidRPr="004E7EC9">
                  <w:rPr>
                    <w:rFonts w:ascii="MS Gothic" w:eastAsia="MS Gothic" w:hAnsi="MS Gothic" w:cs="Arial" w:hint="eastAsia"/>
                    <w:color w:val="000000" w:themeColor="text1"/>
                    <w:sz w:val="20"/>
                    <w:szCs w:val="20"/>
                  </w:rPr>
                  <w:t>☐</w:t>
                </w:r>
              </w:sdtContent>
            </w:sdt>
            <w:r w:rsidR="006C2E66"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F43EC2">
                  <w:rPr>
                    <w:rFonts w:ascii="MS Gothic" w:eastAsia="MS Gothic" w:hAnsi="MS Gothic" w:cs="Arial" w:hint="eastAsia"/>
                    <w:color w:val="000000" w:themeColor="text1"/>
                  </w:rPr>
                  <w:t>☒</w:t>
                </w:r>
              </w:sdtContent>
            </w:sdt>
            <w:r w:rsidR="006C2E66" w:rsidRPr="004E7EC9">
              <w:rPr>
                <w:rFonts w:ascii="Arial" w:hAnsi="Arial" w:cs="Arial"/>
                <w:color w:val="000000" w:themeColor="text1"/>
                <w:sz w:val="20"/>
                <w:szCs w:val="20"/>
              </w:rPr>
              <w:t xml:space="preserve"> ChMC endorsed Change Proposal </w:t>
            </w:r>
          </w:p>
          <w:p w14:paraId="19A9B90D" w14:textId="77777777" w:rsidR="006C2E66" w:rsidRDefault="005C4EA6" w:rsidP="00825021">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6C2E66" w:rsidRPr="004E7EC9">
                  <w:rPr>
                    <w:rFonts w:ascii="MS Gothic" w:eastAsia="MS Gothic" w:hAnsi="MS Gothic" w:cs="Arial" w:hint="eastAsia"/>
                    <w:color w:val="000000" w:themeColor="text1"/>
                    <w:sz w:val="20"/>
                    <w:szCs w:val="20"/>
                  </w:rPr>
                  <w:t>☐</w:t>
                </w:r>
              </w:sdtContent>
            </w:sdt>
            <w:r w:rsidR="006C2E66" w:rsidRPr="004E7EC9">
              <w:rPr>
                <w:rFonts w:ascii="Arial" w:hAnsi="Arial" w:cs="Arial"/>
                <w:color w:val="000000" w:themeColor="text1"/>
                <w:sz w:val="20"/>
                <w:szCs w:val="20"/>
              </w:rPr>
              <w:t xml:space="preserve"> SPAA Change Proposal </w:t>
            </w:r>
            <w:r w:rsidR="006C2E66"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6C2E66" w:rsidRPr="004E7EC9">
                  <w:rPr>
                    <w:rFonts w:ascii="MS Gothic" w:eastAsia="MS Gothic" w:hAnsi="MS Gothic" w:cs="Arial" w:hint="eastAsia"/>
                    <w:color w:val="000000" w:themeColor="text1"/>
                    <w:sz w:val="20"/>
                    <w:szCs w:val="20"/>
                  </w:rPr>
                  <w:t>☐</w:t>
                </w:r>
              </w:sdtContent>
            </w:sdt>
            <w:r w:rsidR="006C2E66" w:rsidRPr="004E7EC9">
              <w:rPr>
                <w:rFonts w:ascii="Arial" w:hAnsi="Arial" w:cs="Arial"/>
                <w:color w:val="000000" w:themeColor="text1"/>
                <w:sz w:val="20"/>
                <w:szCs w:val="20"/>
              </w:rPr>
              <w:t xml:space="preserve"> Additional or 3</w:t>
            </w:r>
            <w:r w:rsidR="006C2E66" w:rsidRPr="004E7EC9">
              <w:rPr>
                <w:rFonts w:ascii="Arial" w:hAnsi="Arial" w:cs="Arial"/>
                <w:color w:val="000000" w:themeColor="text1"/>
                <w:sz w:val="20"/>
                <w:szCs w:val="20"/>
                <w:vertAlign w:val="superscript"/>
              </w:rPr>
              <w:t>rd</w:t>
            </w:r>
            <w:r w:rsidR="006C2E66" w:rsidRPr="004E7EC9">
              <w:rPr>
                <w:rFonts w:ascii="Arial" w:hAnsi="Arial" w:cs="Arial"/>
                <w:color w:val="000000" w:themeColor="text1"/>
                <w:sz w:val="20"/>
                <w:szCs w:val="20"/>
              </w:rPr>
              <w:t xml:space="preserve"> Party Service Request </w:t>
            </w:r>
          </w:p>
          <w:p w14:paraId="19A9B90E" w14:textId="77777777" w:rsidR="006C2E66" w:rsidRDefault="005C4EA6" w:rsidP="00825021">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Pr>
                <w:rFonts w:ascii="Arial" w:eastAsia="MS Gothic" w:hAnsi="Arial" w:cs="Arial"/>
                <w:sz w:val="20"/>
                <w:szCs w:val="20"/>
              </w:rPr>
              <w:t xml:space="preserve"> Other</w:t>
            </w:r>
            <w:r w:rsidR="006C2E66" w:rsidRPr="009D0DF1">
              <w:rPr>
                <w:rFonts w:ascii="Arial" w:hAnsi="Arial" w:cs="Arial"/>
                <w:i/>
                <w:color w:val="3E5AA8" w:themeColor="accent1"/>
                <w:sz w:val="16"/>
                <w:szCs w:val="16"/>
              </w:rPr>
              <w:t>(please provide details below</w:t>
            </w:r>
            <w:r w:rsidR="006C2E66">
              <w:rPr>
                <w:rFonts w:ascii="Arial" w:hAnsi="Arial" w:cs="Arial"/>
                <w:i/>
                <w:color w:val="3E5AA8" w:themeColor="accent1"/>
                <w:sz w:val="16"/>
                <w:szCs w:val="16"/>
              </w:rPr>
              <w:t xml:space="preserve">) </w:t>
            </w:r>
          </w:p>
          <w:p w14:paraId="19A9B90F" w14:textId="77777777" w:rsidR="006C2E66" w:rsidRPr="008D217D" w:rsidRDefault="006C2E66" w:rsidP="00825021">
            <w:pPr>
              <w:tabs>
                <w:tab w:val="left" w:pos="1650"/>
              </w:tabs>
              <w:rPr>
                <w:rFonts w:ascii="Arial" w:hAnsi="Arial" w:cs="Arial"/>
                <w:color w:val="000000" w:themeColor="text1"/>
                <w:sz w:val="20"/>
                <w:szCs w:val="20"/>
              </w:rPr>
            </w:pPr>
          </w:p>
        </w:tc>
      </w:tr>
      <w:tr w:rsidR="006C2E66" w:rsidRPr="00DD59C5" w14:paraId="19A9B913" w14:textId="77777777" w:rsidTr="17C01F60">
        <w:trPr>
          <w:trHeight w:val="75"/>
        </w:trPr>
        <w:tc>
          <w:tcPr>
            <w:tcW w:w="3510" w:type="dxa"/>
            <w:shd w:val="clear" w:color="auto" w:fill="D6DCF0" w:themeFill="accent1" w:themeFillTint="33"/>
          </w:tcPr>
          <w:p w14:paraId="19A9B911" w14:textId="77777777" w:rsidR="006C2E66" w:rsidRPr="00DD59C5" w:rsidRDefault="006C2E66" w:rsidP="00825021">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804" w:type="dxa"/>
          </w:tcPr>
          <w:p w14:paraId="19A9B912" w14:textId="77777777" w:rsidR="006C2E66" w:rsidRPr="00DD59C5" w:rsidRDefault="005C4EA6" w:rsidP="00825021">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6C2E66">
                  <w:rPr>
                    <w:rFonts w:ascii="MS Gothic" w:eastAsia="MS Gothic" w:hAnsi="MS Gothic" w:cs="Arial" w:hint="eastAsia"/>
                    <w:color w:val="000000" w:themeColor="text1"/>
                  </w:rPr>
                  <w:t>☒</w:t>
                </w:r>
              </w:sdtContent>
            </w:sdt>
            <w:r w:rsidR="006C2E66">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6C2E66" w:rsidRPr="00DD59C5">
                  <w:rPr>
                    <w:rFonts w:ascii="MS Gothic" w:eastAsia="MS Gothic" w:hAnsi="MS Gothic" w:cs="MS Gothic" w:hint="eastAsia"/>
                    <w:color w:val="000000" w:themeColor="text1"/>
                    <w:sz w:val="20"/>
                    <w:szCs w:val="20"/>
                  </w:rPr>
                  <w:t>☐</w:t>
                </w:r>
              </w:sdtContent>
            </w:sdt>
            <w:proofErr w:type="spellStart"/>
            <w:r w:rsidR="006C2E66">
              <w:rPr>
                <w:rFonts w:ascii="Arial" w:hAnsi="Arial" w:cs="Arial"/>
                <w:color w:val="000000" w:themeColor="text1"/>
                <w:sz w:val="20"/>
                <w:szCs w:val="20"/>
              </w:rPr>
              <w:t>iGT</w:t>
            </w:r>
            <w:proofErr w:type="spellEnd"/>
            <w:r w:rsidR="006C2E66">
              <w:rPr>
                <w:rFonts w:ascii="Arial" w:hAnsi="Arial" w:cs="Arial"/>
                <w:color w:val="000000" w:themeColor="text1"/>
                <w:sz w:val="20"/>
                <w:szCs w:val="20"/>
              </w:rPr>
              <w:t xml:space="preserve"> Impact </w:t>
            </w:r>
            <w:r w:rsidR="006C2E66"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6C2E66">
                  <w:rPr>
                    <w:rFonts w:ascii="MS Gothic" w:eastAsia="MS Gothic" w:hAnsi="MS Gothic" w:cs="Arial" w:hint="eastAsia"/>
                    <w:color w:val="000000" w:themeColor="text1"/>
                  </w:rPr>
                  <w:t>☐</w:t>
                </w:r>
              </w:sdtContent>
            </w:sdt>
            <w:r w:rsidR="006C2E66">
              <w:rPr>
                <w:rFonts w:ascii="Arial" w:hAnsi="Arial" w:cs="Arial"/>
                <w:color w:val="000000" w:themeColor="text1"/>
                <w:sz w:val="20"/>
                <w:szCs w:val="20"/>
              </w:rPr>
              <w:t xml:space="preserve">Network Impact </w:t>
            </w:r>
            <w:r w:rsidR="006C2E66" w:rsidRPr="00DD59C5">
              <w:rPr>
                <w:rFonts w:ascii="Arial" w:hAnsi="Arial" w:cs="Arial"/>
                <w:color w:val="000000" w:themeColor="text1"/>
                <w:sz w:val="20"/>
                <w:szCs w:val="20"/>
              </w:rPr>
              <w:t xml:space="preserve">          </w:t>
            </w:r>
            <w:r w:rsidR="006C2E66">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6C2E66" w:rsidRPr="00DD59C5">
                  <w:rPr>
                    <w:rFonts w:ascii="MS Gothic" w:eastAsia="MS Gothic" w:hAnsi="MS Gothic" w:cs="MS Gothic" w:hint="eastAsia"/>
                    <w:color w:val="000000" w:themeColor="text1"/>
                    <w:sz w:val="20"/>
                    <w:szCs w:val="20"/>
                  </w:rPr>
                  <w:t>☐</w:t>
                </w:r>
              </w:sdtContent>
            </w:sdt>
            <w:r w:rsidR="006C2E66">
              <w:rPr>
                <w:rFonts w:ascii="Arial" w:hAnsi="Arial" w:cs="Arial"/>
                <w:color w:val="000000" w:themeColor="text1"/>
                <w:sz w:val="20"/>
                <w:szCs w:val="20"/>
              </w:rPr>
              <w:t xml:space="preserve">Xoserve Impact   </w:t>
            </w:r>
            <w:r w:rsidR="006C2E66" w:rsidRPr="00DD59C5">
              <w:rPr>
                <w:rFonts w:ascii="Arial" w:hAnsi="Arial" w:cs="Arial"/>
                <w:color w:val="000000" w:themeColor="text1"/>
                <w:sz w:val="20"/>
                <w:szCs w:val="20"/>
              </w:rPr>
              <w:t xml:space="preserve">        </w:t>
            </w:r>
            <w:r w:rsidR="006C2E66">
              <w:rPr>
                <w:rFonts w:ascii="Arial" w:hAnsi="Arial" w:cs="Arial"/>
                <w:color w:val="000000" w:themeColor="text1"/>
                <w:sz w:val="20"/>
                <w:szCs w:val="20"/>
              </w:rPr>
              <w:t xml:space="preserve">    </w:t>
            </w:r>
            <w:r w:rsidR="006C2E66" w:rsidRPr="00DD59C5">
              <w:rPr>
                <w:rFonts w:ascii="Arial" w:hAnsi="Arial" w:cs="Arial"/>
                <w:color w:val="000000" w:themeColor="text1"/>
                <w:sz w:val="20"/>
                <w:szCs w:val="20"/>
              </w:rPr>
              <w:t xml:space="preserve"> </w:t>
            </w:r>
            <w:r w:rsidR="006C2E66">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6C2E66" w:rsidRPr="00DD59C5">
                  <w:rPr>
                    <w:rFonts w:ascii="MS Gothic" w:eastAsia="MS Gothic" w:hAnsi="MS Gothic" w:cs="MS Gothic" w:hint="eastAsia"/>
                    <w:color w:val="000000" w:themeColor="text1"/>
                    <w:sz w:val="20"/>
                    <w:szCs w:val="20"/>
                  </w:rPr>
                  <w:t>☐</w:t>
                </w:r>
              </w:sdtContent>
            </w:sdt>
            <w:r w:rsidR="006C2E66">
              <w:rPr>
                <w:rFonts w:ascii="Arial" w:hAnsi="Arial" w:cs="Arial"/>
                <w:color w:val="000000" w:themeColor="text1"/>
                <w:sz w:val="20"/>
                <w:szCs w:val="20"/>
              </w:rPr>
              <w:t xml:space="preserve">National Grid Transmission Impact </w:t>
            </w:r>
            <w:r w:rsidR="006C2E66" w:rsidRPr="00DD59C5">
              <w:rPr>
                <w:rFonts w:ascii="Arial" w:hAnsi="Arial" w:cs="Arial"/>
                <w:color w:val="000000" w:themeColor="text1"/>
                <w:sz w:val="20"/>
                <w:szCs w:val="20"/>
              </w:rPr>
              <w:t xml:space="preserve">         </w:t>
            </w:r>
          </w:p>
        </w:tc>
      </w:tr>
      <w:tr w:rsidR="006C2E66" w:rsidRPr="00611C25" w14:paraId="19A9B916" w14:textId="77777777" w:rsidTr="17C01F60">
        <w:trPr>
          <w:trHeight w:val="75"/>
        </w:trPr>
        <w:tc>
          <w:tcPr>
            <w:tcW w:w="3510" w:type="dxa"/>
            <w:shd w:val="clear" w:color="auto" w:fill="D6DCF0" w:themeFill="accent1" w:themeFillTint="33"/>
          </w:tcPr>
          <w:p w14:paraId="19A9B914" w14:textId="77777777" w:rsidR="006C2E66" w:rsidRPr="00AC6F36" w:rsidRDefault="006C2E66" w:rsidP="00825021">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804" w:type="dxa"/>
          </w:tcPr>
          <w:p w14:paraId="19A9B915" w14:textId="77777777" w:rsidR="006C2E66" w:rsidRPr="00AC6F36" w:rsidRDefault="00F43EC2" w:rsidP="00825021">
            <w:pPr>
              <w:jc w:val="center"/>
              <w:rPr>
                <w:rFonts w:ascii="Arial" w:hAnsi="Arial" w:cs="Arial"/>
                <w:b/>
                <w:sz w:val="20"/>
                <w:szCs w:val="20"/>
              </w:rPr>
            </w:pPr>
            <w:r>
              <w:rPr>
                <w:rFonts w:ascii="Arial" w:hAnsi="Arial" w:cs="Arial"/>
                <w:b/>
                <w:sz w:val="20"/>
                <w:szCs w:val="20"/>
              </w:rPr>
              <w:t>XRN4803</w:t>
            </w:r>
          </w:p>
        </w:tc>
      </w:tr>
      <w:tr w:rsidR="006C2E66" w:rsidRPr="00611C25" w14:paraId="19A9B919" w14:textId="77777777" w:rsidTr="17C01F60">
        <w:trPr>
          <w:trHeight w:val="75"/>
        </w:trPr>
        <w:tc>
          <w:tcPr>
            <w:tcW w:w="3510" w:type="dxa"/>
            <w:shd w:val="clear" w:color="auto" w:fill="D6DCF0" w:themeFill="accent1" w:themeFillTint="33"/>
          </w:tcPr>
          <w:p w14:paraId="19A9B917" w14:textId="77777777" w:rsidR="006C2E66" w:rsidRPr="00AC6F36" w:rsidRDefault="006C2E66" w:rsidP="00825021">
            <w:pPr>
              <w:rPr>
                <w:rFonts w:ascii="Arial" w:hAnsi="Arial" w:cs="Arial"/>
                <w:b/>
                <w:sz w:val="20"/>
                <w:szCs w:val="20"/>
              </w:rPr>
            </w:pPr>
            <w:r w:rsidRPr="00AC6F36">
              <w:rPr>
                <w:rFonts w:ascii="Arial" w:hAnsi="Arial" w:cs="Arial"/>
                <w:b/>
                <w:bCs/>
                <w:iCs/>
                <w:sz w:val="20"/>
                <w:szCs w:val="20"/>
                <w:lang w:val="en-US"/>
              </w:rPr>
              <w:t>Associated MOD Number(s)</w:t>
            </w:r>
          </w:p>
        </w:tc>
        <w:tc>
          <w:tcPr>
            <w:tcW w:w="6804" w:type="dxa"/>
          </w:tcPr>
          <w:p w14:paraId="19A9B918" w14:textId="77777777" w:rsidR="006C2E66" w:rsidRPr="00AC6F36" w:rsidRDefault="006C2E66" w:rsidP="00825021">
            <w:pPr>
              <w:jc w:val="center"/>
              <w:rPr>
                <w:rFonts w:ascii="Arial" w:hAnsi="Arial" w:cs="Arial"/>
                <w:b/>
                <w:sz w:val="20"/>
                <w:szCs w:val="20"/>
              </w:rPr>
            </w:pPr>
            <w:r>
              <w:rPr>
                <w:rFonts w:ascii="Arial" w:hAnsi="Arial" w:cs="Arial"/>
                <w:b/>
                <w:sz w:val="20"/>
                <w:szCs w:val="20"/>
              </w:rPr>
              <w:t>N/A</w:t>
            </w:r>
          </w:p>
        </w:tc>
      </w:tr>
      <w:tr w:rsidR="006C2E66" w:rsidRPr="00611C25" w14:paraId="19A9B91D" w14:textId="77777777" w:rsidTr="17C01F60">
        <w:trPr>
          <w:trHeight w:val="75"/>
        </w:trPr>
        <w:tc>
          <w:tcPr>
            <w:tcW w:w="3510" w:type="dxa"/>
            <w:shd w:val="clear" w:color="auto" w:fill="D6DCF0" w:themeFill="accent1" w:themeFillTint="33"/>
          </w:tcPr>
          <w:p w14:paraId="19A9B91A" w14:textId="77777777" w:rsidR="006C2E66" w:rsidRPr="00AC6F36" w:rsidRDefault="006C2E66" w:rsidP="00825021">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804" w:type="dxa"/>
          </w:tcPr>
          <w:p w14:paraId="19A9B91B" w14:textId="77777777" w:rsidR="006C2E66" w:rsidRPr="00AC6F36" w:rsidRDefault="005C4EA6" w:rsidP="00825021">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6C2E66">
                  <w:rPr>
                    <w:rFonts w:ascii="MS Gothic" w:eastAsia="MS Gothic" w:hAnsi="MS Gothic" w:cs="Arial" w:hint="eastAsia"/>
                    <w:bCs/>
                  </w:rPr>
                  <w:t>☒</w:t>
                </w:r>
              </w:sdtContent>
            </w:sdt>
            <w:r w:rsidR="006C2E66" w:rsidRPr="00AC6F36">
              <w:rPr>
                <w:rFonts w:ascii="Arial" w:hAnsi="Arial" w:cs="Arial"/>
                <w:bCs/>
                <w:sz w:val="20"/>
                <w:szCs w:val="20"/>
              </w:rPr>
              <w:t xml:space="preserve"> 0 – 30         </w:t>
            </w:r>
            <w:r w:rsidR="006C2E66">
              <w:rPr>
                <w:rFonts w:ascii="Arial" w:hAnsi="Arial" w:cs="Arial"/>
                <w:bCs/>
                <w:sz w:val="20"/>
                <w:szCs w:val="20"/>
              </w:rPr>
              <w:t xml:space="preserve">       </w:t>
            </w:r>
            <w:r w:rsidR="006C2E66"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 30 – 60 </w:t>
            </w:r>
          </w:p>
          <w:p w14:paraId="19A9B91C" w14:textId="77777777" w:rsidR="006C2E66" w:rsidRPr="00AC6F36" w:rsidRDefault="005C4EA6" w:rsidP="00825021">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 60 – 100            </w:t>
            </w:r>
            <w:r w:rsidR="006C2E66">
              <w:rPr>
                <w:rFonts w:ascii="Arial" w:hAnsi="Arial" w:cs="Arial"/>
                <w:bCs/>
                <w:sz w:val="20"/>
                <w:szCs w:val="20"/>
              </w:rPr>
              <w:t xml:space="preserve">   </w:t>
            </w:r>
            <w:r w:rsidR="006C2E66"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 100+ days                                                                                        </w:t>
            </w:r>
          </w:p>
        </w:tc>
      </w:tr>
      <w:tr w:rsidR="006C2E66" w:rsidRPr="00611C25" w14:paraId="19A9B923" w14:textId="77777777" w:rsidTr="17C01F60">
        <w:trPr>
          <w:trHeight w:val="75"/>
        </w:trPr>
        <w:tc>
          <w:tcPr>
            <w:tcW w:w="3510" w:type="dxa"/>
            <w:shd w:val="clear" w:color="auto" w:fill="D6DCF0" w:themeFill="accent1" w:themeFillTint="33"/>
          </w:tcPr>
          <w:p w14:paraId="19A9B91E" w14:textId="77777777" w:rsidR="006C2E66" w:rsidRPr="00AC6F36" w:rsidRDefault="006C2E66" w:rsidP="00825021">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19A9B91F" w14:textId="77777777" w:rsidR="006C2E66" w:rsidRPr="00AC6F36" w:rsidRDefault="006C2E66" w:rsidP="00825021">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804" w:type="dxa"/>
          </w:tcPr>
          <w:p w14:paraId="19A9B920" w14:textId="77777777" w:rsidR="006C2E66" w:rsidRPr="00AC6F36" w:rsidRDefault="005C4EA6" w:rsidP="00825021">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eastAsia="MS Gothic" w:hAnsi="Arial" w:cs="Arial"/>
                <w:sz w:val="20"/>
                <w:szCs w:val="20"/>
              </w:rPr>
              <w:t xml:space="preserve"> Yes </w:t>
            </w:r>
            <w:r w:rsidR="006C2E66">
              <w:rPr>
                <w:rFonts w:ascii="Arial" w:hAnsi="Arial" w:cs="Arial"/>
                <w:i/>
                <w:color w:val="3E5AA8" w:themeColor="accent1"/>
                <w:sz w:val="16"/>
                <w:szCs w:val="16"/>
              </w:rPr>
              <w:t xml:space="preserve">(If yes please answer the next question) </w:t>
            </w:r>
          </w:p>
          <w:p w14:paraId="19A9B921" w14:textId="77777777" w:rsidR="006C2E66" w:rsidRPr="00AC6F36" w:rsidRDefault="005C4EA6" w:rsidP="00825021">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6C2E66">
                  <w:rPr>
                    <w:rFonts w:ascii="MS Gothic" w:eastAsia="MS Gothic" w:hAnsi="MS Gothic" w:cs="Arial" w:hint="eastAsia"/>
                  </w:rPr>
                  <w:t>☒</w:t>
                </w:r>
              </w:sdtContent>
            </w:sdt>
            <w:r w:rsidR="006C2E66" w:rsidRPr="00AC6F36">
              <w:rPr>
                <w:rFonts w:ascii="Arial" w:eastAsia="MS Gothic" w:hAnsi="Arial" w:cs="Arial"/>
                <w:sz w:val="20"/>
                <w:szCs w:val="20"/>
              </w:rPr>
              <w:t xml:space="preserve"> No </w:t>
            </w:r>
          </w:p>
          <w:p w14:paraId="19A9B922" w14:textId="77777777" w:rsidR="006C2E66" w:rsidRPr="00AC6F36" w:rsidRDefault="006C2E66" w:rsidP="00825021">
            <w:pPr>
              <w:rPr>
                <w:rFonts w:ascii="Arial" w:hAnsi="Arial" w:cs="Arial"/>
                <w:bCs/>
                <w:sz w:val="20"/>
                <w:szCs w:val="20"/>
              </w:rPr>
            </w:pPr>
          </w:p>
        </w:tc>
      </w:tr>
      <w:tr w:rsidR="006C2E66" w:rsidRPr="00611C25" w14:paraId="19A9B92C" w14:textId="77777777" w:rsidTr="17C01F60">
        <w:trPr>
          <w:trHeight w:val="1358"/>
        </w:trPr>
        <w:tc>
          <w:tcPr>
            <w:tcW w:w="3510" w:type="dxa"/>
            <w:shd w:val="clear" w:color="auto" w:fill="D6DCF0" w:themeFill="accent1" w:themeFillTint="33"/>
          </w:tcPr>
          <w:p w14:paraId="19A9B924" w14:textId="77777777" w:rsidR="006C2E66" w:rsidRPr="00AC6F36" w:rsidRDefault="006C2E66" w:rsidP="00825021">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804" w:type="dxa"/>
          </w:tcPr>
          <w:p w14:paraId="19A9B925" w14:textId="77777777" w:rsidR="006C2E66" w:rsidRPr="00AC6F36" w:rsidRDefault="005C4EA6" w:rsidP="00825021">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eastAsia="MS Gothic" w:hAnsi="Arial" w:cs="Arial"/>
                <w:sz w:val="20"/>
                <w:szCs w:val="20"/>
              </w:rPr>
              <w:t xml:space="preserve"> New technology</w:t>
            </w:r>
            <w:r w:rsidR="006C2E66">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eastAsia="MS Gothic" w:hAnsi="Arial" w:cs="Arial"/>
                <w:sz w:val="20"/>
                <w:szCs w:val="20"/>
              </w:rPr>
              <w:t xml:space="preserve"> Vulnerable customer data</w:t>
            </w:r>
            <w:r w:rsidR="006C2E66">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eastAsia="MS Gothic" w:hAnsi="Arial" w:cs="Arial"/>
                <w:sz w:val="20"/>
                <w:szCs w:val="20"/>
              </w:rPr>
              <w:t xml:space="preserve"> Theft of Gas</w:t>
            </w:r>
          </w:p>
          <w:p w14:paraId="19A9B926" w14:textId="77777777" w:rsidR="006C2E66" w:rsidRPr="00AC6F36" w:rsidRDefault="005C4EA6" w:rsidP="00825021">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eastAsia="MS Gothic" w:hAnsi="Arial" w:cs="Arial"/>
                <w:sz w:val="20"/>
                <w:szCs w:val="20"/>
              </w:rPr>
              <w:t xml:space="preserve"> Mass data</w:t>
            </w:r>
            <w:r w:rsidR="006C2E66">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eastAsia="MS Gothic" w:hAnsi="Arial" w:cs="Arial"/>
                <w:sz w:val="20"/>
                <w:szCs w:val="20"/>
              </w:rPr>
              <w:t xml:space="preserve"> Xoserve employee data</w:t>
            </w:r>
          </w:p>
          <w:p w14:paraId="19A9B927" w14:textId="77777777" w:rsidR="006C2E66" w:rsidRDefault="005C4EA6" w:rsidP="00825021">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eastAsia="MS Gothic" w:hAnsi="Arial" w:cs="Arial"/>
                <w:sz w:val="20"/>
                <w:szCs w:val="20"/>
              </w:rPr>
              <w:t xml:space="preserve"> Fundame</w:t>
            </w:r>
            <w:r w:rsidR="006C2E66">
              <w:rPr>
                <w:rFonts w:ascii="Arial" w:eastAsia="MS Gothic" w:hAnsi="Arial" w:cs="Arial"/>
                <w:sz w:val="20"/>
                <w:szCs w:val="20"/>
              </w:rPr>
              <w:t>ntal changes to Xoserve business</w:t>
            </w:r>
          </w:p>
          <w:p w14:paraId="19A9B928" w14:textId="77777777" w:rsidR="006C2E66" w:rsidRDefault="005C4EA6" w:rsidP="00825021">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Pr>
                <w:rFonts w:ascii="Arial" w:eastAsia="MS Gothic" w:hAnsi="Arial" w:cs="Arial"/>
                <w:sz w:val="20"/>
                <w:szCs w:val="20"/>
              </w:rPr>
              <w:t xml:space="preserve"> Other</w:t>
            </w:r>
            <w:r w:rsidR="006C2E66" w:rsidRPr="009D0DF1">
              <w:rPr>
                <w:rFonts w:ascii="Arial" w:hAnsi="Arial" w:cs="Arial"/>
                <w:i/>
                <w:color w:val="3E5AA8" w:themeColor="accent1"/>
                <w:sz w:val="16"/>
                <w:szCs w:val="16"/>
              </w:rPr>
              <w:t>(please provide details below</w:t>
            </w:r>
            <w:r w:rsidR="006C2E66">
              <w:rPr>
                <w:rFonts w:ascii="Arial" w:hAnsi="Arial" w:cs="Arial"/>
                <w:i/>
                <w:color w:val="3E5AA8" w:themeColor="accent1"/>
                <w:sz w:val="16"/>
                <w:szCs w:val="16"/>
              </w:rPr>
              <w:t>)</w:t>
            </w:r>
            <w:r w:rsidR="006C2E66">
              <w:rPr>
                <w:rFonts w:ascii="Arial" w:eastAsia="MS Gothic" w:hAnsi="Arial" w:cs="Arial"/>
                <w:sz w:val="20"/>
                <w:szCs w:val="20"/>
              </w:rPr>
              <w:t xml:space="preserve">  </w:t>
            </w:r>
          </w:p>
          <w:p w14:paraId="19A9B929" w14:textId="77777777" w:rsidR="006C2E66" w:rsidRPr="00AC6F36" w:rsidRDefault="006C2E66" w:rsidP="00825021">
            <w:pPr>
              <w:rPr>
                <w:rFonts w:ascii="Arial" w:eastAsia="MS Gothic" w:hAnsi="Arial" w:cs="Arial"/>
                <w:sz w:val="20"/>
                <w:szCs w:val="20"/>
              </w:rPr>
            </w:pPr>
          </w:p>
          <w:p w14:paraId="19A9B92A" w14:textId="77777777" w:rsidR="006C2E66" w:rsidRDefault="006C2E66" w:rsidP="00825021">
            <w:pPr>
              <w:rPr>
                <w:rFonts w:ascii="Arial" w:hAnsi="Arial" w:cs="Arial"/>
                <w:i/>
                <w:color w:val="3E5AA8" w:themeColor="accent1"/>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p w14:paraId="19A9B92B" w14:textId="77777777" w:rsidR="006C2E66" w:rsidRPr="00403557" w:rsidRDefault="006C2E66" w:rsidP="00825021">
            <w:pPr>
              <w:rPr>
                <w:rFonts w:ascii="Arial" w:eastAsia="MS Gothic" w:hAnsi="Arial" w:cs="Arial"/>
                <w:i/>
                <w:sz w:val="16"/>
                <w:szCs w:val="16"/>
              </w:rPr>
            </w:pPr>
          </w:p>
        </w:tc>
      </w:tr>
      <w:tr w:rsidR="006C2E66" w:rsidRPr="00611C25" w14:paraId="19A9B932" w14:textId="77777777" w:rsidTr="17C01F60">
        <w:trPr>
          <w:trHeight w:val="75"/>
        </w:trPr>
        <w:tc>
          <w:tcPr>
            <w:tcW w:w="3510" w:type="dxa"/>
            <w:shd w:val="clear" w:color="auto" w:fill="D6DCF0" w:themeFill="accent1" w:themeFillTint="33"/>
          </w:tcPr>
          <w:p w14:paraId="19A9B92D" w14:textId="77777777" w:rsidR="006C2E66" w:rsidRPr="000D66D3" w:rsidRDefault="006C2E66" w:rsidP="00825021">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19A9B92E" w14:textId="77777777" w:rsidR="006C2E66" w:rsidRPr="00AC6F36" w:rsidRDefault="006C2E66" w:rsidP="00825021">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804" w:type="dxa"/>
          </w:tcPr>
          <w:p w14:paraId="19A9B92F" w14:textId="77777777" w:rsidR="006C2E66" w:rsidRPr="000D66D3" w:rsidRDefault="005C4EA6" w:rsidP="00825021">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6C2E66" w:rsidRPr="000D66D3">
                  <w:rPr>
                    <w:rFonts w:ascii="MS Gothic" w:eastAsia="MS Gothic" w:hAnsi="MS Gothic" w:cs="MS Gothic" w:hint="eastAsia"/>
                    <w:sz w:val="20"/>
                    <w:szCs w:val="20"/>
                  </w:rPr>
                  <w:t>☐</w:t>
                </w:r>
              </w:sdtContent>
            </w:sdt>
            <w:r w:rsidR="006C2E66" w:rsidRPr="000D66D3">
              <w:rPr>
                <w:rFonts w:ascii="Arial" w:hAnsi="Arial" w:cs="Arial"/>
                <w:sz w:val="20"/>
                <w:szCs w:val="20"/>
              </w:rPr>
              <w:t xml:space="preserve"> Multiple Market Participants             </w:t>
            </w:r>
            <w:r w:rsidR="006C2E66">
              <w:rPr>
                <w:rFonts w:ascii="Arial" w:hAnsi="Arial" w:cs="Arial"/>
                <w:sz w:val="20"/>
                <w:szCs w:val="20"/>
              </w:rPr>
              <w:t xml:space="preserve">        </w:t>
            </w:r>
            <w:r w:rsidR="006C2E66"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6C2E66" w:rsidRPr="000D66D3">
                  <w:rPr>
                    <w:rFonts w:ascii="MS Gothic" w:eastAsia="MS Gothic" w:hAnsi="MS Gothic" w:cs="MS Gothic" w:hint="eastAsia"/>
                    <w:sz w:val="20"/>
                    <w:szCs w:val="20"/>
                  </w:rPr>
                  <w:t>☐</w:t>
                </w:r>
              </w:sdtContent>
            </w:sdt>
            <w:r w:rsidR="006C2E66" w:rsidRPr="000D66D3">
              <w:rPr>
                <w:rFonts w:ascii="Arial" w:hAnsi="Arial" w:cs="Arial"/>
                <w:sz w:val="20"/>
                <w:szCs w:val="20"/>
              </w:rPr>
              <w:t xml:space="preserve"> Multiple Market Group  </w:t>
            </w:r>
          </w:p>
          <w:p w14:paraId="19A9B930" w14:textId="77777777" w:rsidR="006C2E66" w:rsidRPr="000D66D3" w:rsidRDefault="005C4EA6" w:rsidP="00825021">
            <w:pPr>
              <w:rPr>
                <w:rFonts w:ascii="Arial" w:hAnsi="Arial" w:cs="Arial"/>
                <w:sz w:val="20"/>
                <w:szCs w:val="20"/>
              </w:rPr>
            </w:pPr>
            <w:sdt>
              <w:sdtPr>
                <w:rPr>
                  <w:rFonts w:cs="Arial"/>
                </w:rPr>
                <w:id w:val="-1050150543"/>
                <w14:checkbox>
                  <w14:checked w14:val="1"/>
                  <w14:checkedState w14:val="2612" w14:font="MS Gothic"/>
                  <w14:uncheckedState w14:val="2610" w14:font="MS Gothic"/>
                </w14:checkbox>
              </w:sdtPr>
              <w:sdtEndPr/>
              <w:sdtContent>
                <w:r w:rsidR="006C2E66">
                  <w:rPr>
                    <w:rFonts w:ascii="MS Gothic" w:eastAsia="MS Gothic" w:hAnsi="MS Gothic" w:cs="Arial" w:hint="eastAsia"/>
                  </w:rPr>
                  <w:t>☒</w:t>
                </w:r>
              </w:sdtContent>
            </w:sdt>
            <w:r w:rsidR="006C2E66" w:rsidRPr="000D66D3">
              <w:rPr>
                <w:rFonts w:ascii="Arial" w:hAnsi="Arial" w:cs="Arial"/>
                <w:sz w:val="20"/>
                <w:szCs w:val="20"/>
              </w:rPr>
              <w:t xml:space="preserve"> All industry UK Gas Market participants </w:t>
            </w:r>
            <w:r w:rsidR="006C2E66">
              <w:rPr>
                <w:rFonts w:ascii="Arial" w:hAnsi="Arial" w:cs="Arial"/>
                <w:sz w:val="20"/>
                <w:szCs w:val="20"/>
              </w:rPr>
              <w:t xml:space="preserve">  </w:t>
            </w:r>
            <w:r w:rsidR="006C2E66"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6C2E66" w:rsidRPr="000D66D3">
                  <w:rPr>
                    <w:rFonts w:ascii="MS Gothic" w:eastAsia="MS Gothic" w:hAnsi="MS Gothic" w:cs="MS Gothic" w:hint="eastAsia"/>
                    <w:sz w:val="20"/>
                    <w:szCs w:val="20"/>
                  </w:rPr>
                  <w:t>☐</w:t>
                </w:r>
              </w:sdtContent>
            </w:sdt>
            <w:r w:rsidR="006C2E66" w:rsidRPr="000D66D3">
              <w:rPr>
                <w:rFonts w:ascii="Arial" w:hAnsi="Arial" w:cs="Arial"/>
                <w:sz w:val="20"/>
                <w:szCs w:val="20"/>
              </w:rPr>
              <w:t xml:space="preserve"> Xoserve Only </w:t>
            </w:r>
          </w:p>
          <w:p w14:paraId="19A9B931" w14:textId="77777777" w:rsidR="006C2E66" w:rsidRPr="00AC6F36" w:rsidRDefault="005C4EA6" w:rsidP="00825021">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6C2E66" w:rsidRPr="000D66D3">
                  <w:rPr>
                    <w:rFonts w:ascii="MS Gothic" w:eastAsia="MS Gothic" w:hAnsi="MS Gothic" w:cs="MS Gothic" w:hint="eastAsia"/>
                    <w:sz w:val="20"/>
                    <w:szCs w:val="20"/>
                  </w:rPr>
                  <w:t>☐</w:t>
                </w:r>
              </w:sdtContent>
            </w:sdt>
            <w:r w:rsidR="006C2E66" w:rsidRPr="000D66D3">
              <w:rPr>
                <w:rFonts w:ascii="Arial" w:hAnsi="Arial" w:cs="Arial"/>
                <w:sz w:val="20"/>
                <w:szCs w:val="20"/>
              </w:rPr>
              <w:t xml:space="preserve"> One Market Group                            </w:t>
            </w:r>
            <w:r w:rsidR="006C2E66">
              <w:rPr>
                <w:rFonts w:ascii="Arial" w:hAnsi="Arial" w:cs="Arial"/>
                <w:sz w:val="20"/>
                <w:szCs w:val="20"/>
              </w:rPr>
              <w:t xml:space="preserve">        </w:t>
            </w:r>
            <w:r w:rsidR="006C2E66"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6C2E66" w:rsidRPr="000D66D3">
                  <w:rPr>
                    <w:rFonts w:ascii="MS Gothic" w:eastAsia="MS Gothic" w:hAnsi="MS Gothic" w:cs="MS Gothic" w:hint="eastAsia"/>
                    <w:sz w:val="20"/>
                    <w:szCs w:val="20"/>
                  </w:rPr>
                  <w:t>☐</w:t>
                </w:r>
              </w:sdtContent>
            </w:sdt>
            <w:r w:rsidR="006C2E66" w:rsidRPr="000D66D3">
              <w:rPr>
                <w:rFonts w:ascii="Arial" w:hAnsi="Arial" w:cs="Arial"/>
                <w:sz w:val="20"/>
                <w:szCs w:val="20"/>
              </w:rPr>
              <w:t xml:space="preserve"> One Market Participant</w:t>
            </w:r>
            <w:r w:rsidR="006C2E66">
              <w:rPr>
                <w:rFonts w:ascii="Arial" w:hAnsi="Arial" w:cs="Arial"/>
              </w:rPr>
              <w:t xml:space="preserve">                           </w:t>
            </w:r>
          </w:p>
        </w:tc>
      </w:tr>
      <w:tr w:rsidR="006C2E66" w:rsidRPr="00DD59C5" w14:paraId="19A9B935" w14:textId="77777777" w:rsidTr="17C01F60">
        <w:trPr>
          <w:trHeight w:val="75"/>
        </w:trPr>
        <w:tc>
          <w:tcPr>
            <w:tcW w:w="3510" w:type="dxa"/>
            <w:shd w:val="clear" w:color="auto" w:fill="D6DCF0" w:themeFill="accent1" w:themeFillTint="33"/>
          </w:tcPr>
          <w:p w14:paraId="19A9B933" w14:textId="77777777" w:rsidR="006C2E66" w:rsidRPr="00DD59C5" w:rsidRDefault="006C2E66" w:rsidP="00825021">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804" w:type="dxa"/>
              </w:tcPr>
              <w:p w14:paraId="19A9B934" w14:textId="77777777" w:rsidR="006C2E66" w:rsidRPr="00DD59C5" w:rsidRDefault="006C2E66" w:rsidP="00825021">
                <w:pPr>
                  <w:rPr>
                    <w:rFonts w:ascii="Arial" w:hAnsi="Arial" w:cs="Arial"/>
                    <w:sz w:val="20"/>
                    <w:szCs w:val="20"/>
                  </w:rPr>
                </w:pPr>
                <w:r>
                  <w:rPr>
                    <w:rFonts w:cs="Arial"/>
                  </w:rPr>
                  <w:t>Service Area 6: Annual Quantity / DM Supply Point and Offtake Rate Reviews</w:t>
                </w:r>
              </w:p>
            </w:tc>
          </w:sdtContent>
        </w:sdt>
      </w:tr>
      <w:tr w:rsidR="006C2E66" w:rsidRPr="003612A8" w14:paraId="19A9B939" w14:textId="77777777" w:rsidTr="17C01F60">
        <w:trPr>
          <w:trHeight w:val="75"/>
        </w:trPr>
        <w:tc>
          <w:tcPr>
            <w:tcW w:w="3510" w:type="dxa"/>
            <w:shd w:val="clear" w:color="auto" w:fill="D6DCF0" w:themeFill="accent1" w:themeFillTint="33"/>
          </w:tcPr>
          <w:p w14:paraId="19A9B936" w14:textId="77777777" w:rsidR="006C2E66" w:rsidRPr="003612A8" w:rsidRDefault="006C2E66" w:rsidP="00825021">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804" w:type="dxa"/>
          </w:tcPr>
          <w:p w14:paraId="19A9B937" w14:textId="77777777" w:rsidR="006C2E66" w:rsidRDefault="005C4EA6" w:rsidP="00825021">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6C2E66">
                  <w:rPr>
                    <w:rFonts w:ascii="MS Gothic" w:eastAsia="MS Gothic" w:hAnsi="MS Gothic" w:cs="Arial" w:hint="eastAsia"/>
                    <w:sz w:val="20"/>
                    <w:szCs w:val="20"/>
                  </w:rPr>
                  <w:t>☐</w:t>
                </w:r>
              </w:sdtContent>
            </w:sdt>
            <w:r w:rsidR="006C2E66">
              <w:rPr>
                <w:rFonts w:ascii="Arial" w:hAnsi="Arial" w:cs="Arial"/>
                <w:sz w:val="20"/>
                <w:szCs w:val="20"/>
              </w:rPr>
              <w:t xml:space="preserve"> All </w:t>
            </w:r>
            <w:r w:rsidR="006C2E66" w:rsidRPr="00AC6F36">
              <w:rPr>
                <w:rFonts w:ascii="Arial" w:hAnsi="Arial" w:cs="Arial"/>
                <w:sz w:val="20"/>
                <w:szCs w:val="20"/>
              </w:rPr>
              <w:t xml:space="preserve">           </w:t>
            </w:r>
            <w:r w:rsidR="006C2E66">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Pr>
                <w:rFonts w:ascii="Arial" w:hAnsi="Arial" w:cs="Arial"/>
                <w:sz w:val="20"/>
                <w:szCs w:val="20"/>
              </w:rPr>
              <w:t xml:space="preserve"> Five to Twenty </w:t>
            </w:r>
            <w:r w:rsidR="006C2E66"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Pr>
                <w:rFonts w:ascii="Arial" w:hAnsi="Arial" w:cs="Arial"/>
                <w:sz w:val="20"/>
                <w:szCs w:val="20"/>
              </w:rPr>
              <w:t xml:space="preserve"> Two to Five </w:t>
            </w:r>
          </w:p>
          <w:p w14:paraId="19A9B938" w14:textId="77777777" w:rsidR="006C2E66" w:rsidRPr="003612A8" w:rsidRDefault="005C4EA6" w:rsidP="00825021">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6C2E66">
                  <w:rPr>
                    <w:rFonts w:ascii="MS Gothic" w:eastAsia="MS Gothic" w:hAnsi="MS Gothic" w:cs="Arial" w:hint="eastAsia"/>
                  </w:rPr>
                  <w:t>☒</w:t>
                </w:r>
              </w:sdtContent>
            </w:sdt>
            <w:r w:rsidR="006C2E66">
              <w:rPr>
                <w:rFonts w:ascii="Arial" w:hAnsi="Arial" w:cs="Arial"/>
                <w:sz w:val="20"/>
                <w:szCs w:val="20"/>
              </w:rPr>
              <w:t xml:space="preserve"> One </w:t>
            </w:r>
            <w:r w:rsidR="006C2E66" w:rsidRPr="00AC6F36">
              <w:rPr>
                <w:rFonts w:ascii="Arial" w:hAnsi="Arial" w:cs="Arial"/>
                <w:sz w:val="20"/>
                <w:szCs w:val="20"/>
              </w:rPr>
              <w:t xml:space="preserve">           </w:t>
            </w:r>
          </w:p>
        </w:tc>
      </w:tr>
      <w:tr w:rsidR="006C2E66" w:rsidRPr="003612A8" w14:paraId="19A9B93D" w14:textId="77777777" w:rsidTr="17C01F60">
        <w:trPr>
          <w:trHeight w:val="75"/>
        </w:trPr>
        <w:tc>
          <w:tcPr>
            <w:tcW w:w="3510" w:type="dxa"/>
            <w:shd w:val="clear" w:color="auto" w:fill="D6DCF0" w:themeFill="accent1" w:themeFillTint="33"/>
          </w:tcPr>
          <w:p w14:paraId="19A9B93A" w14:textId="77777777" w:rsidR="006C2E66" w:rsidRPr="00AC6F36" w:rsidRDefault="006C2E66" w:rsidP="00825021">
            <w:pPr>
              <w:rPr>
                <w:rFonts w:ascii="Arial" w:hAnsi="Arial" w:cs="Arial"/>
                <w:b/>
                <w:sz w:val="20"/>
                <w:szCs w:val="20"/>
              </w:rPr>
            </w:pPr>
            <w:r w:rsidRPr="00AC6F36">
              <w:rPr>
                <w:rFonts w:ascii="Arial" w:hAnsi="Arial" w:cs="Arial"/>
                <w:b/>
                <w:sz w:val="20"/>
                <w:szCs w:val="20"/>
              </w:rPr>
              <w:t xml:space="preserve">Change Improvement Scale? </w:t>
            </w:r>
          </w:p>
          <w:p w14:paraId="19A9B93B" w14:textId="77777777" w:rsidR="006C2E66" w:rsidRPr="005D6962" w:rsidRDefault="006C2E66" w:rsidP="00825021">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804" w:type="dxa"/>
          </w:tcPr>
          <w:p w14:paraId="19A9B93C" w14:textId="77777777" w:rsidR="006C2E66" w:rsidRPr="00AC6F36" w:rsidRDefault="005C4EA6" w:rsidP="00825021">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6C2E66">
                  <w:rPr>
                    <w:rFonts w:ascii="MS Gothic" w:eastAsia="MS Gothic" w:hAnsi="MS Gothic" w:cs="Arial" w:hint="eastAsia"/>
                  </w:rPr>
                  <w:t>☒</w:t>
                </w:r>
              </w:sdtContent>
            </w:sdt>
            <w:r w:rsidR="006C2E66"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hAnsi="Arial" w:cs="Arial"/>
                <w:sz w:val="20"/>
                <w:szCs w:val="20"/>
              </w:rPr>
              <w:t xml:space="preserve"> Low </w:t>
            </w:r>
          </w:p>
        </w:tc>
      </w:tr>
      <w:tr w:rsidR="006C2E66" w:rsidRPr="00611C25" w14:paraId="19A9B93F" w14:textId="77777777" w:rsidTr="17C01F60">
        <w:trPr>
          <w:trHeight w:val="75"/>
        </w:trPr>
        <w:tc>
          <w:tcPr>
            <w:tcW w:w="10314" w:type="dxa"/>
            <w:gridSpan w:val="2"/>
            <w:shd w:val="clear" w:color="auto" w:fill="D6DCF0" w:themeFill="accent1" w:themeFillTint="33"/>
          </w:tcPr>
          <w:p w14:paraId="19A9B93E" w14:textId="77777777" w:rsidR="006C2E66" w:rsidRPr="00F52A52" w:rsidRDefault="006C2E66" w:rsidP="00825021">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6C2E66" w:rsidRPr="00611C25" w14:paraId="19A9B941" w14:textId="77777777" w:rsidTr="17C01F60">
        <w:trPr>
          <w:trHeight w:val="75"/>
        </w:trPr>
        <w:tc>
          <w:tcPr>
            <w:tcW w:w="10314" w:type="dxa"/>
            <w:gridSpan w:val="2"/>
            <w:shd w:val="clear" w:color="auto" w:fill="FFFFFF" w:themeFill="background1"/>
          </w:tcPr>
          <w:p w14:paraId="19A9B940" w14:textId="77777777" w:rsidR="006C2E66" w:rsidRPr="00F52A52" w:rsidRDefault="005C4EA6" w:rsidP="00825021">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6C2E66">
                  <w:rPr>
                    <w:rFonts w:ascii="MS Gothic" w:eastAsia="MS Gothic" w:hAnsi="MS Gothic" w:cs="Arial" w:hint="eastAsia"/>
                    <w:sz w:val="20"/>
                    <w:szCs w:val="20"/>
                  </w:rPr>
                  <w:t>☐</w:t>
                </w:r>
              </w:sdtContent>
            </w:sdt>
            <w:r w:rsidR="006C2E66">
              <w:rPr>
                <w:rFonts w:ascii="Arial" w:hAnsi="Arial" w:cs="Arial"/>
                <w:sz w:val="20"/>
                <w:szCs w:val="20"/>
              </w:rPr>
              <w:t xml:space="preserve"> Safety of Supply at risk                  </w:t>
            </w:r>
            <w:r w:rsidR="006C2E66">
              <w:rPr>
                <w:rFonts w:cs="Arial"/>
              </w:rPr>
              <w:t xml:space="preserve"> </w:t>
            </w:r>
            <w:sdt>
              <w:sdtPr>
                <w:rPr>
                  <w:rFonts w:cs="Arial"/>
                </w:rPr>
                <w:id w:val="-2133845359"/>
                <w14:checkbox>
                  <w14:checked w14:val="1"/>
                  <w14:checkedState w14:val="2612" w14:font="MS Gothic"/>
                  <w14:uncheckedState w14:val="2610" w14:font="MS Gothic"/>
                </w14:checkbox>
              </w:sdtPr>
              <w:sdtEndPr/>
              <w:sdtContent>
                <w:r w:rsidR="006C2E66">
                  <w:rPr>
                    <w:rFonts w:ascii="MS Gothic" w:eastAsia="MS Gothic" w:hAnsi="MS Gothic" w:cs="Arial" w:hint="eastAsia"/>
                  </w:rPr>
                  <w:t>☒</w:t>
                </w:r>
              </w:sdtContent>
            </w:sdt>
            <w:r w:rsidR="006C2E66">
              <w:rPr>
                <w:rFonts w:ascii="Arial" w:hAnsi="Arial" w:cs="Arial"/>
                <w:sz w:val="20"/>
                <w:szCs w:val="20"/>
              </w:rPr>
              <w:t xml:space="preserve">Customer(s) incurring financial loss          </w:t>
            </w:r>
            <w:r w:rsidR="006C2E66">
              <w:rPr>
                <w:rFonts w:cs="Arial"/>
              </w:rPr>
              <w:t xml:space="preserve"> </w:t>
            </w:r>
            <w:sdt>
              <w:sdtPr>
                <w:rPr>
                  <w:rFonts w:cs="Arial"/>
                </w:rPr>
                <w:id w:val="-811857054"/>
                <w14:checkbox>
                  <w14:checked w14:val="1"/>
                  <w14:checkedState w14:val="2612" w14:font="MS Gothic"/>
                  <w14:uncheckedState w14:val="2610" w14:font="MS Gothic"/>
                </w14:checkbox>
              </w:sdtPr>
              <w:sdtEndPr/>
              <w:sdtContent>
                <w:r w:rsidR="006C2E66">
                  <w:rPr>
                    <w:rFonts w:ascii="MS Gothic" w:eastAsia="MS Gothic" w:hAnsi="MS Gothic" w:cs="Arial" w:hint="eastAsia"/>
                  </w:rPr>
                  <w:t>☒</w:t>
                </w:r>
              </w:sdtContent>
            </w:sdt>
            <w:r w:rsidR="006C2E66">
              <w:rPr>
                <w:rFonts w:ascii="Arial" w:hAnsi="Arial" w:cs="Arial"/>
                <w:sz w:val="20"/>
                <w:szCs w:val="20"/>
              </w:rPr>
              <w:t xml:space="preserve"> Customer Switching at risk</w:t>
            </w:r>
          </w:p>
        </w:tc>
      </w:tr>
      <w:tr w:rsidR="006C2E66" w:rsidRPr="00611C25" w14:paraId="19A9B943" w14:textId="77777777" w:rsidTr="17C01F60">
        <w:trPr>
          <w:trHeight w:val="75"/>
        </w:trPr>
        <w:tc>
          <w:tcPr>
            <w:tcW w:w="10314" w:type="dxa"/>
            <w:gridSpan w:val="2"/>
            <w:shd w:val="clear" w:color="auto" w:fill="D6DCF0" w:themeFill="accent1" w:themeFillTint="33"/>
          </w:tcPr>
          <w:p w14:paraId="19A9B942" w14:textId="77777777" w:rsidR="006C2E66" w:rsidRPr="00F52A52" w:rsidRDefault="006C2E66" w:rsidP="00825021">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6C2E66" w:rsidRPr="00611C25" w14:paraId="19A9B945" w14:textId="77777777" w:rsidTr="17C01F60">
        <w:trPr>
          <w:trHeight w:val="75"/>
        </w:trPr>
        <w:tc>
          <w:tcPr>
            <w:tcW w:w="10314" w:type="dxa"/>
            <w:gridSpan w:val="2"/>
            <w:shd w:val="clear" w:color="auto" w:fill="FFFFFF" w:themeFill="background1"/>
          </w:tcPr>
          <w:p w14:paraId="19A9B944" w14:textId="77777777" w:rsidR="006C2E66" w:rsidRPr="00F52A52" w:rsidRDefault="005C4EA6" w:rsidP="00825021">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6C2E66">
                  <w:rPr>
                    <w:rFonts w:ascii="MS Gothic" w:eastAsia="MS Gothic" w:hAnsi="MS Gothic" w:cs="Arial" w:hint="eastAsia"/>
                    <w:sz w:val="20"/>
                    <w:szCs w:val="20"/>
                  </w:rPr>
                  <w:t>☐</w:t>
                </w:r>
              </w:sdtContent>
            </w:sdt>
            <w:r w:rsidR="006C2E66">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6C2E66">
                  <w:rPr>
                    <w:rFonts w:ascii="MS Gothic" w:eastAsia="MS Gothic" w:hAnsi="MS Gothic" w:cs="Arial" w:hint="eastAsia"/>
                  </w:rPr>
                  <w:t>☐</w:t>
                </w:r>
              </w:sdtContent>
            </w:sdt>
            <w:r w:rsidR="006C2E66">
              <w:rPr>
                <w:rFonts w:ascii="Arial" w:hAnsi="Arial" w:cs="Arial"/>
                <w:sz w:val="20"/>
                <w:szCs w:val="20"/>
              </w:rPr>
              <w:t xml:space="preserve"> Customer Testing Likely Required  </w:t>
            </w:r>
            <w:r w:rsidR="006C2E66">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6C2E66">
                  <w:rPr>
                    <w:rFonts w:ascii="MS Gothic" w:eastAsia="MS Gothic" w:hAnsi="MS Gothic" w:cs="Arial" w:hint="eastAsia"/>
                    <w:sz w:val="20"/>
                    <w:szCs w:val="20"/>
                  </w:rPr>
                  <w:t>☐</w:t>
                </w:r>
              </w:sdtContent>
            </w:sdt>
            <w:r w:rsidR="006C2E66">
              <w:rPr>
                <w:rFonts w:ascii="Arial" w:hAnsi="Arial" w:cs="Arial"/>
                <w:sz w:val="20"/>
                <w:szCs w:val="20"/>
              </w:rPr>
              <w:t xml:space="preserve"> Customer Training Required                     </w:t>
            </w:r>
            <w:r w:rsidR="006C2E66" w:rsidRPr="00AC6F36">
              <w:rPr>
                <w:rFonts w:ascii="Arial" w:hAnsi="Arial" w:cs="Arial"/>
                <w:sz w:val="20"/>
                <w:szCs w:val="20"/>
              </w:rPr>
              <w:t xml:space="preserve">    </w:t>
            </w:r>
          </w:p>
        </w:tc>
      </w:tr>
      <w:tr w:rsidR="006C2E66" w:rsidRPr="00611C25" w14:paraId="19A9B947" w14:textId="77777777" w:rsidTr="17C01F60">
        <w:trPr>
          <w:trHeight w:val="75"/>
        </w:trPr>
        <w:tc>
          <w:tcPr>
            <w:tcW w:w="10314" w:type="dxa"/>
            <w:gridSpan w:val="2"/>
            <w:shd w:val="clear" w:color="auto" w:fill="D6DCF0" w:themeFill="accent1" w:themeFillTint="33"/>
          </w:tcPr>
          <w:p w14:paraId="19A9B946" w14:textId="77777777" w:rsidR="006C2E66" w:rsidRPr="00AC6F36" w:rsidRDefault="006C2E66" w:rsidP="00825021">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6C2E66" w:rsidRPr="00611C25" w14:paraId="19A9B94D" w14:textId="77777777" w:rsidTr="17C01F60">
        <w:trPr>
          <w:trHeight w:val="75"/>
        </w:trPr>
        <w:tc>
          <w:tcPr>
            <w:tcW w:w="3510" w:type="dxa"/>
            <w:shd w:val="clear" w:color="auto" w:fill="D6DCF0" w:themeFill="accent1" w:themeFillTint="33"/>
          </w:tcPr>
          <w:p w14:paraId="19A9B948" w14:textId="77777777" w:rsidR="006C2E66" w:rsidRPr="00AC6F36" w:rsidRDefault="006C2E66" w:rsidP="00825021">
            <w:pPr>
              <w:rPr>
                <w:rFonts w:ascii="Arial" w:hAnsi="Arial" w:cs="Arial"/>
                <w:b/>
                <w:sz w:val="20"/>
                <w:szCs w:val="20"/>
              </w:rPr>
            </w:pPr>
            <w:r w:rsidRPr="00AC6F36">
              <w:rPr>
                <w:rFonts w:ascii="Arial" w:hAnsi="Arial" w:cs="Arial"/>
                <w:b/>
                <w:sz w:val="20"/>
                <w:szCs w:val="20"/>
              </w:rPr>
              <w:t>Primary Application impacted</w:t>
            </w:r>
          </w:p>
        </w:tc>
        <w:tc>
          <w:tcPr>
            <w:tcW w:w="6804" w:type="dxa"/>
          </w:tcPr>
          <w:p w14:paraId="19A9B949" w14:textId="77777777" w:rsidR="006C2E66" w:rsidRPr="00AC6F36" w:rsidRDefault="005C4EA6" w:rsidP="17C01F60">
            <w:pPr>
              <w:shd w:val="clear" w:color="auto" w:fill="FFFFFF" w:themeFill="background1"/>
              <w:tabs>
                <w:tab w:val="left" w:pos="5850"/>
              </w:tabs>
              <w:spacing w:before="60" w:after="60"/>
              <w:rPr>
                <w:rFonts w:ascii="Arial" w:hAnsi="Arial" w:cs="Arial"/>
                <w:sz w:val="20"/>
                <w:szCs w:val="20"/>
              </w:rPr>
            </w:pPr>
            <w:sdt>
              <w:sdtPr>
                <w:rPr>
                  <w:rFonts w:cs="Arial"/>
                  <w:bCs/>
                </w:rPr>
                <w:id w:val="-1639407641"/>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17C01F60">
              <w:rPr>
                <w:rFonts w:ascii="Arial" w:hAnsi="Arial" w:cs="Arial"/>
                <w:sz w:val="20"/>
                <w:szCs w:val="20"/>
              </w:rPr>
              <w:t xml:space="preserve">BW                   </w:t>
            </w:r>
            <w:sdt>
              <w:sdtPr>
                <w:rPr>
                  <w:rFonts w:cs="Arial"/>
                  <w:bCs/>
                </w:rPr>
                <w:id w:val="475575624"/>
                <w14:checkbox>
                  <w14:checked w14:val="1"/>
                  <w14:checkedState w14:val="2612" w14:font="MS Gothic"/>
                  <w14:uncheckedState w14:val="2610" w14:font="MS Gothic"/>
                </w14:checkbox>
              </w:sdtPr>
              <w:sdtEndPr/>
              <w:sdtContent>
                <w:r w:rsidR="006C2E66">
                  <w:rPr>
                    <w:rFonts w:ascii="MS Gothic" w:eastAsia="MS Gothic" w:hAnsi="MS Gothic" w:cs="Arial" w:hint="eastAsia"/>
                    <w:bCs/>
                  </w:rPr>
                  <w:t>☒</w:t>
                </w:r>
              </w:sdtContent>
            </w:sdt>
            <w:r w:rsidR="006C2E66" w:rsidRPr="17C01F60">
              <w:rPr>
                <w:rFonts w:ascii="Arial" w:hAnsi="Arial" w:cs="Arial"/>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17C01F60">
              <w:rPr>
                <w:rFonts w:ascii="Arial" w:hAnsi="Arial" w:cs="Arial"/>
                <w:sz w:val="20"/>
                <w:szCs w:val="20"/>
              </w:rPr>
              <w:t xml:space="preserve"> CMS                          </w:t>
            </w:r>
          </w:p>
          <w:p w14:paraId="19A9B94A" w14:textId="77777777" w:rsidR="006C2E66" w:rsidRPr="00AC6F36" w:rsidRDefault="005C4EA6" w:rsidP="17C01F60">
            <w:pPr>
              <w:shd w:val="clear" w:color="auto" w:fill="FFFFFF" w:themeFill="background1"/>
              <w:tabs>
                <w:tab w:val="left" w:pos="5340"/>
              </w:tabs>
              <w:spacing w:before="60" w:after="60"/>
              <w:rPr>
                <w:rFonts w:ascii="Arial" w:hAnsi="Arial" w:cs="Arial"/>
                <w:sz w:val="20"/>
                <w:szCs w:val="20"/>
              </w:rPr>
            </w:pPr>
            <w:sdt>
              <w:sdtPr>
                <w:rPr>
                  <w:rFonts w:cs="Arial"/>
                  <w:bCs/>
                </w:rPr>
                <w:id w:val="749014656"/>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17C01F60">
              <w:rPr>
                <w:rFonts w:ascii="Arial" w:hAnsi="Arial" w:cs="Arial"/>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6C2E66">
                  <w:rPr>
                    <w:rFonts w:ascii="MS Gothic" w:eastAsia="MS Gothic" w:hAnsi="MS Gothic" w:cs="Arial" w:hint="eastAsia"/>
                    <w:bCs/>
                  </w:rPr>
                  <w:t>☐</w:t>
                </w:r>
              </w:sdtContent>
            </w:sdt>
            <w:r w:rsidR="006C2E66" w:rsidRPr="17C01F60">
              <w:rPr>
                <w:rFonts w:ascii="Arial" w:hAnsi="Arial" w:cs="Arial"/>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17C01F60">
              <w:rPr>
                <w:rFonts w:ascii="Arial" w:hAnsi="Arial" w:cs="Arial"/>
                <w:sz w:val="20"/>
                <w:szCs w:val="20"/>
              </w:rPr>
              <w:t xml:space="preserve"> IX                                    </w:t>
            </w:r>
          </w:p>
          <w:p w14:paraId="19A9B94B" w14:textId="77777777" w:rsidR="006C2E66" w:rsidRDefault="005C4EA6" w:rsidP="00825021">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 </w:t>
            </w:r>
            <w:proofErr w:type="spellStart"/>
            <w:r w:rsidR="006C2E66" w:rsidRPr="00AC6F36">
              <w:rPr>
                <w:rFonts w:ascii="Arial" w:hAnsi="Arial" w:cs="Arial"/>
                <w:bCs/>
                <w:sz w:val="20"/>
                <w:szCs w:val="20"/>
              </w:rPr>
              <w:t>Birst</w:t>
            </w:r>
            <w:proofErr w:type="spellEnd"/>
            <w:r w:rsidR="006C2E66" w:rsidRPr="00AC6F36">
              <w:rPr>
                <w:rFonts w:ascii="Arial" w:hAnsi="Arial" w:cs="Arial"/>
                <w:bCs/>
                <w:sz w:val="20"/>
                <w:szCs w:val="20"/>
              </w:rPr>
              <w:t xml:space="preserve">             </w:t>
            </w:r>
            <w:sdt>
              <w:sdtPr>
                <w:rPr>
                  <w:rFonts w:cs="Arial"/>
                  <w:bCs/>
                </w:rPr>
                <w:id w:val="796488456"/>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 Other </w:t>
            </w:r>
            <w:r w:rsidR="006C2E66" w:rsidRPr="009D0DF1">
              <w:rPr>
                <w:rFonts w:ascii="Arial" w:hAnsi="Arial" w:cs="Arial"/>
                <w:i/>
                <w:color w:val="3E5AA8" w:themeColor="accent1"/>
                <w:sz w:val="16"/>
                <w:szCs w:val="16"/>
              </w:rPr>
              <w:t>(please provide details below)</w:t>
            </w:r>
          </w:p>
          <w:p w14:paraId="19A9B94C" w14:textId="77777777" w:rsidR="006C2E66" w:rsidRPr="00AC6F36" w:rsidRDefault="006C2E66" w:rsidP="00825021">
            <w:pPr>
              <w:shd w:val="clear" w:color="auto" w:fill="FFFFFF" w:themeFill="background1"/>
              <w:spacing w:before="60" w:after="60"/>
              <w:rPr>
                <w:rFonts w:ascii="Arial" w:hAnsi="Arial" w:cs="Arial"/>
                <w:bCs/>
                <w:sz w:val="20"/>
                <w:szCs w:val="20"/>
              </w:rPr>
            </w:pPr>
          </w:p>
        </w:tc>
      </w:tr>
      <w:tr w:rsidR="006C2E66" w:rsidRPr="00611C25" w14:paraId="19A9B952" w14:textId="77777777" w:rsidTr="17C01F60">
        <w:trPr>
          <w:trHeight w:val="75"/>
        </w:trPr>
        <w:tc>
          <w:tcPr>
            <w:tcW w:w="3510" w:type="dxa"/>
            <w:shd w:val="clear" w:color="auto" w:fill="D6DCF0" w:themeFill="accent1" w:themeFillTint="33"/>
          </w:tcPr>
          <w:p w14:paraId="19A9B94E" w14:textId="77777777" w:rsidR="006C2E66" w:rsidRPr="00AC6F36" w:rsidRDefault="006C2E66" w:rsidP="00825021">
            <w:pPr>
              <w:rPr>
                <w:rFonts w:ascii="Arial" w:hAnsi="Arial" w:cs="Arial"/>
                <w:b/>
                <w:sz w:val="20"/>
                <w:szCs w:val="20"/>
              </w:rPr>
            </w:pPr>
            <w:r w:rsidRPr="00AC6F36">
              <w:rPr>
                <w:rFonts w:ascii="Arial" w:hAnsi="Arial" w:cs="Arial"/>
                <w:b/>
                <w:sz w:val="20"/>
                <w:szCs w:val="20"/>
              </w:rPr>
              <w:lastRenderedPageBreak/>
              <w:t xml:space="preserve">Business Process Impact </w:t>
            </w:r>
          </w:p>
        </w:tc>
        <w:tc>
          <w:tcPr>
            <w:tcW w:w="6804" w:type="dxa"/>
          </w:tcPr>
          <w:p w14:paraId="19A9B94F" w14:textId="77777777" w:rsidR="006C2E66" w:rsidRPr="00AC6F36" w:rsidRDefault="005C4EA6" w:rsidP="00825021">
            <w:pPr>
              <w:tabs>
                <w:tab w:val="center" w:pos="3442"/>
              </w:tabs>
              <w:rPr>
                <w:rFonts w:ascii="Arial" w:hAnsi="Arial" w:cs="Arial"/>
                <w:bCs/>
                <w:sz w:val="20"/>
                <w:szCs w:val="20"/>
              </w:rPr>
            </w:pPr>
            <w:sdt>
              <w:sdtPr>
                <w:rPr>
                  <w:rFonts w:cs="Arial"/>
                  <w:bCs/>
                </w:rPr>
                <w:id w:val="-1082759186"/>
                <w14:checkbox>
                  <w14:checked w14:val="1"/>
                  <w14:checkedState w14:val="2612" w14:font="MS Gothic"/>
                  <w14:uncheckedState w14:val="2610" w14:font="MS Gothic"/>
                </w14:checkbox>
              </w:sdtPr>
              <w:sdtEndPr/>
              <w:sdtContent>
                <w:r w:rsidR="006C2E66">
                  <w:rPr>
                    <w:rFonts w:ascii="MS Gothic" w:eastAsia="MS Gothic" w:hAnsi="MS Gothic" w:cs="Arial" w:hint="eastAsia"/>
                    <w:bCs/>
                  </w:rPr>
                  <w:t>☒</w:t>
                </w:r>
              </w:sdtContent>
            </w:sdt>
            <w:r w:rsidR="006C2E66"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RGMA</w:t>
            </w:r>
          </w:p>
          <w:p w14:paraId="19A9B950" w14:textId="77777777" w:rsidR="006C2E66" w:rsidRPr="00AC6F36" w:rsidRDefault="005C4EA6" w:rsidP="00825021">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Invoicing </w:t>
            </w:r>
          </w:p>
          <w:p w14:paraId="19A9B951" w14:textId="77777777" w:rsidR="006C2E66" w:rsidRPr="00AC6F36" w:rsidRDefault="006C2E66" w:rsidP="00825021">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6C2E66" w:rsidRPr="00611C25" w14:paraId="19A9B958" w14:textId="77777777" w:rsidTr="17C01F60">
        <w:trPr>
          <w:trHeight w:val="75"/>
        </w:trPr>
        <w:tc>
          <w:tcPr>
            <w:tcW w:w="3510" w:type="dxa"/>
            <w:shd w:val="clear" w:color="auto" w:fill="D6DCF0" w:themeFill="accent1" w:themeFillTint="33"/>
          </w:tcPr>
          <w:p w14:paraId="19A9B953" w14:textId="77777777" w:rsidR="006C2E66" w:rsidRPr="00AC6F36" w:rsidRDefault="006C2E66" w:rsidP="00825021">
            <w:pPr>
              <w:rPr>
                <w:rFonts w:ascii="Arial" w:hAnsi="Arial" w:cs="Arial"/>
                <w:b/>
                <w:sz w:val="20"/>
                <w:szCs w:val="20"/>
              </w:rPr>
            </w:pPr>
            <w:r w:rsidRPr="002A6BA6">
              <w:rPr>
                <w:rFonts w:ascii="Arial" w:hAnsi="Arial" w:cs="Arial"/>
                <w:b/>
                <w:sz w:val="20"/>
                <w:szCs w:val="20"/>
              </w:rPr>
              <w:t>Are there any known impacts to external services and/or systems as a result of delivery of this change?</w:t>
            </w:r>
          </w:p>
        </w:tc>
        <w:tc>
          <w:tcPr>
            <w:tcW w:w="6804" w:type="dxa"/>
          </w:tcPr>
          <w:p w14:paraId="19A9B954" w14:textId="77777777" w:rsidR="006C2E66" w:rsidRDefault="005C4EA6" w:rsidP="00825021">
            <w:pPr>
              <w:rPr>
                <w:rFonts w:ascii="Arial" w:hAnsi="Arial" w:cs="Arial"/>
                <w:color w:val="3E5AA8" w:themeColor="accent1"/>
                <w:sz w:val="16"/>
                <w:szCs w:val="16"/>
              </w:rPr>
            </w:pPr>
            <w:sdt>
              <w:sdtPr>
                <w:rPr>
                  <w:rFonts w:eastAsia="MS Gothic" w:cs="Arial"/>
                </w:rPr>
                <w:id w:val="-1078289150"/>
                <w14:checkbox>
                  <w14:checked w14:val="1"/>
                  <w14:checkedState w14:val="2612" w14:font="MS Gothic"/>
                  <w14:uncheckedState w14:val="2610" w14:font="MS Gothic"/>
                </w14:checkbox>
              </w:sdtPr>
              <w:sdtEndPr/>
              <w:sdtContent>
                <w:r w:rsidR="00515B2A">
                  <w:rPr>
                    <w:rFonts w:ascii="MS Gothic" w:eastAsia="MS Gothic" w:hAnsi="MS Gothic" w:cs="Arial" w:hint="eastAsia"/>
                  </w:rPr>
                  <w:t>☒</w:t>
                </w:r>
              </w:sdtContent>
            </w:sdt>
            <w:r w:rsidR="006C2E66" w:rsidRPr="00AC6F36">
              <w:rPr>
                <w:rFonts w:ascii="Arial" w:eastAsia="MS Gothic" w:hAnsi="Arial" w:cs="Arial"/>
                <w:sz w:val="20"/>
                <w:szCs w:val="20"/>
              </w:rPr>
              <w:t xml:space="preserve"> Yes</w:t>
            </w:r>
            <w:r w:rsidR="006C2E66">
              <w:rPr>
                <w:rFonts w:ascii="Arial" w:eastAsia="MS Gothic" w:hAnsi="Arial" w:cs="Arial"/>
                <w:sz w:val="20"/>
                <w:szCs w:val="20"/>
              </w:rPr>
              <w:t xml:space="preserve"> </w:t>
            </w:r>
            <w:r w:rsidR="006C2E66">
              <w:rPr>
                <w:rFonts w:ascii="Arial" w:hAnsi="Arial" w:cs="Arial"/>
                <w:color w:val="3E5AA8" w:themeColor="accent1"/>
                <w:sz w:val="16"/>
                <w:szCs w:val="16"/>
              </w:rPr>
              <w:t xml:space="preserve"> </w:t>
            </w:r>
            <w:r w:rsidR="00515B2A">
              <w:rPr>
                <w:rFonts w:ascii="Arial" w:hAnsi="Arial" w:cs="Arial"/>
                <w:i/>
                <w:color w:val="3E5AA8" w:themeColor="accent1"/>
                <w:sz w:val="16"/>
                <w:szCs w:val="16"/>
              </w:rPr>
              <w:t xml:space="preserve">some Shipper customers </w:t>
            </w:r>
            <w:proofErr w:type="spellStart"/>
            <w:r w:rsidR="00515B2A">
              <w:rPr>
                <w:rFonts w:ascii="Arial" w:hAnsi="Arial" w:cs="Arial"/>
                <w:i/>
                <w:color w:val="3E5AA8" w:themeColor="accent1"/>
                <w:sz w:val="16"/>
                <w:szCs w:val="16"/>
              </w:rPr>
              <w:t>maybe</w:t>
            </w:r>
            <w:proofErr w:type="spellEnd"/>
            <w:r w:rsidR="00515B2A">
              <w:rPr>
                <w:rFonts w:ascii="Arial" w:hAnsi="Arial" w:cs="Arial"/>
                <w:i/>
                <w:color w:val="3E5AA8" w:themeColor="accent1"/>
                <w:sz w:val="16"/>
                <w:szCs w:val="16"/>
              </w:rPr>
              <w:t xml:space="preserve"> required to make system changes to reflect that in the CP</w:t>
            </w:r>
          </w:p>
          <w:p w14:paraId="19A9B955" w14:textId="77777777" w:rsidR="006C2E66" w:rsidRDefault="006C2E66" w:rsidP="00825021">
            <w:pPr>
              <w:rPr>
                <w:rFonts w:ascii="Arial" w:hAnsi="Arial" w:cs="Arial"/>
                <w:color w:val="3E5AA8" w:themeColor="accent1"/>
                <w:sz w:val="16"/>
                <w:szCs w:val="16"/>
              </w:rPr>
            </w:pPr>
          </w:p>
          <w:p w14:paraId="19A9B956" w14:textId="77777777" w:rsidR="006C2E66" w:rsidRPr="00AC6F36" w:rsidRDefault="006C2E66" w:rsidP="00825021">
            <w:pPr>
              <w:rPr>
                <w:rFonts w:ascii="Arial" w:eastAsia="MS Gothic" w:hAnsi="Arial" w:cs="Arial"/>
                <w:sz w:val="20"/>
                <w:szCs w:val="20"/>
              </w:rPr>
            </w:pPr>
          </w:p>
          <w:p w14:paraId="19A9B957" w14:textId="77777777" w:rsidR="006C2E66" w:rsidRPr="00AC6F36" w:rsidRDefault="005C4EA6" w:rsidP="00825021">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515B2A">
                  <w:rPr>
                    <w:rFonts w:ascii="MS Gothic" w:eastAsia="MS Gothic" w:hAnsi="MS Gothic" w:cs="Arial" w:hint="eastAsia"/>
                  </w:rPr>
                  <w:t>☒</w:t>
                </w:r>
              </w:sdtContent>
            </w:sdt>
            <w:r w:rsidR="006C2E66" w:rsidRPr="00AC6F36">
              <w:rPr>
                <w:rFonts w:ascii="Arial" w:eastAsia="MS Gothic" w:hAnsi="Arial" w:cs="Arial"/>
                <w:sz w:val="20"/>
                <w:szCs w:val="20"/>
              </w:rPr>
              <w:t xml:space="preserve"> No</w:t>
            </w:r>
          </w:p>
        </w:tc>
      </w:tr>
      <w:tr w:rsidR="006C2E66" w:rsidRPr="00611C25" w14:paraId="19A9B95B" w14:textId="77777777" w:rsidTr="17C01F60">
        <w:trPr>
          <w:trHeight w:val="688"/>
        </w:trPr>
        <w:tc>
          <w:tcPr>
            <w:tcW w:w="3510" w:type="dxa"/>
            <w:shd w:val="clear" w:color="auto" w:fill="D6DCF0" w:themeFill="accent1" w:themeFillTint="33"/>
          </w:tcPr>
          <w:p w14:paraId="19A9B959" w14:textId="77777777" w:rsidR="006C2E66" w:rsidRPr="00AC6F36" w:rsidRDefault="006C2E66" w:rsidP="00825021">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804" w:type="dxa"/>
          </w:tcPr>
          <w:p w14:paraId="19A9B95A" w14:textId="77777777" w:rsidR="006C2E66" w:rsidRPr="00066BCA" w:rsidRDefault="005C4EA6" w:rsidP="00825021">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6C2E66">
                  <w:rPr>
                    <w:rFonts w:ascii="MS Gothic" w:eastAsia="MS Gothic" w:hAnsi="MS Gothic" w:cs="Arial" w:hint="eastAsia"/>
                    <w:bCs/>
                  </w:rPr>
                  <w:t>☒</w:t>
                </w:r>
              </w:sdtContent>
            </w:sdt>
            <w:r w:rsidR="006C2E66" w:rsidRPr="00AC6F36">
              <w:rPr>
                <w:rFonts w:ascii="Arial" w:hAnsi="Arial" w:cs="Arial"/>
                <w:bCs/>
                <w:sz w:val="20"/>
                <w:szCs w:val="20"/>
              </w:rPr>
              <w:t xml:space="preserve"> Shipper impact </w:t>
            </w:r>
            <w:r w:rsidR="006C2E66">
              <w:rPr>
                <w:rFonts w:ascii="Arial" w:hAnsi="Arial" w:cs="Arial"/>
                <w:bCs/>
                <w:sz w:val="20"/>
                <w:szCs w:val="20"/>
              </w:rPr>
              <w:t xml:space="preserve">               </w:t>
            </w:r>
            <w:r w:rsidR="006C2E66"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 N</w:t>
            </w:r>
            <w:r w:rsidR="006C2E66">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Pr>
                <w:rFonts w:ascii="Arial" w:hAnsi="Arial" w:cs="Arial"/>
                <w:bCs/>
                <w:sz w:val="20"/>
                <w:szCs w:val="20"/>
              </w:rPr>
              <w:t xml:space="preserve"> </w:t>
            </w:r>
            <w:proofErr w:type="spellStart"/>
            <w:r w:rsidR="006C2E66">
              <w:rPr>
                <w:rFonts w:ascii="Arial" w:hAnsi="Arial" w:cs="Arial"/>
                <w:bCs/>
                <w:sz w:val="20"/>
                <w:szCs w:val="20"/>
              </w:rPr>
              <w:t>i</w:t>
            </w:r>
            <w:r w:rsidR="006C2E66" w:rsidRPr="00AC6F36">
              <w:rPr>
                <w:rFonts w:ascii="Arial" w:hAnsi="Arial" w:cs="Arial"/>
                <w:bCs/>
                <w:sz w:val="20"/>
                <w:szCs w:val="20"/>
              </w:rPr>
              <w:t>GT</w:t>
            </w:r>
            <w:proofErr w:type="spellEnd"/>
            <w:r w:rsidR="006C2E66" w:rsidRPr="00AC6F36">
              <w:rPr>
                <w:rFonts w:ascii="Arial" w:hAnsi="Arial" w:cs="Arial"/>
                <w:bCs/>
                <w:sz w:val="20"/>
                <w:szCs w:val="20"/>
              </w:rPr>
              <w:t xml:space="preserve"> impact                                         </w:t>
            </w:r>
            <w:sdt>
              <w:sdtPr>
                <w:rPr>
                  <w:rFonts w:cs="Arial"/>
                  <w:bCs/>
                </w:rPr>
                <w:id w:val="2140152611"/>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sidRPr="00AC6F36">
              <w:rPr>
                <w:rFonts w:ascii="Arial" w:hAnsi="Arial" w:cs="Arial"/>
                <w:bCs/>
                <w:sz w:val="20"/>
                <w:szCs w:val="20"/>
              </w:rPr>
              <w:t xml:space="preserve"> Xoserve impact     </w:t>
            </w:r>
            <w:r w:rsidR="006C2E66">
              <w:rPr>
                <w:rFonts w:ascii="Arial" w:hAnsi="Arial" w:cs="Arial"/>
                <w:bCs/>
                <w:sz w:val="20"/>
                <w:szCs w:val="20"/>
              </w:rPr>
              <w:t xml:space="preserve">    </w:t>
            </w:r>
            <w:r w:rsidR="006C2E66">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bCs/>
                    <w:sz w:val="20"/>
                    <w:szCs w:val="20"/>
                  </w:rPr>
                  <w:t>☐</w:t>
                </w:r>
              </w:sdtContent>
            </w:sdt>
            <w:r w:rsidR="006C2E66">
              <w:rPr>
                <w:rFonts w:ascii="Arial" w:hAnsi="Arial" w:cs="Arial"/>
                <w:bCs/>
                <w:sz w:val="20"/>
                <w:szCs w:val="20"/>
              </w:rPr>
              <w:t xml:space="preserve"> National Grid Transmission Impact</w:t>
            </w:r>
          </w:p>
        </w:tc>
      </w:tr>
      <w:tr w:rsidR="006C2E66" w:rsidRPr="00611C25" w14:paraId="19A9B95D" w14:textId="77777777" w:rsidTr="17C01F60">
        <w:trPr>
          <w:trHeight w:val="75"/>
        </w:trPr>
        <w:tc>
          <w:tcPr>
            <w:tcW w:w="10314" w:type="dxa"/>
            <w:gridSpan w:val="2"/>
            <w:shd w:val="clear" w:color="auto" w:fill="D6DCF0" w:themeFill="accent1" w:themeFillTint="33"/>
          </w:tcPr>
          <w:p w14:paraId="19A9B95C" w14:textId="77777777" w:rsidR="006C2E66" w:rsidRPr="00AC6F36" w:rsidRDefault="006C2E66" w:rsidP="00825021">
            <w:pPr>
              <w:jc w:val="center"/>
              <w:rPr>
                <w:rFonts w:ascii="Arial" w:eastAsia="MS Gothic" w:hAnsi="Arial" w:cs="Arial"/>
                <w:b/>
              </w:rPr>
            </w:pPr>
            <w:r w:rsidRPr="00AC6F36">
              <w:rPr>
                <w:rFonts w:ascii="Arial" w:hAnsi="Arial" w:cs="Arial"/>
                <w:b/>
                <w:sz w:val="20"/>
                <w:szCs w:val="20"/>
              </w:rPr>
              <w:t>Workaround currently in operation?</w:t>
            </w:r>
          </w:p>
        </w:tc>
      </w:tr>
      <w:tr w:rsidR="006C2E66" w:rsidRPr="00611C25" w14:paraId="19A9B961" w14:textId="77777777" w:rsidTr="17C01F60">
        <w:trPr>
          <w:trHeight w:val="75"/>
        </w:trPr>
        <w:tc>
          <w:tcPr>
            <w:tcW w:w="3510" w:type="dxa"/>
            <w:shd w:val="clear" w:color="auto" w:fill="D6DCF0" w:themeFill="accent1" w:themeFillTint="33"/>
          </w:tcPr>
          <w:p w14:paraId="19A9B95E" w14:textId="77777777" w:rsidR="006C2E66" w:rsidRPr="00AC6F36" w:rsidRDefault="006C2E66" w:rsidP="00825021">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804" w:type="dxa"/>
            <w:shd w:val="clear" w:color="auto" w:fill="auto"/>
          </w:tcPr>
          <w:p w14:paraId="19A9B95F" w14:textId="77777777" w:rsidR="006C2E66" w:rsidRPr="00AC6F36" w:rsidRDefault="005C4EA6" w:rsidP="00825021">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1"/>
                  <w14:checkedState w14:val="2612" w14:font="MS Gothic"/>
                  <w14:uncheckedState w14:val="2610" w14:font="MS Gothic"/>
                </w14:checkbox>
              </w:sdtPr>
              <w:sdtEndPr/>
              <w:sdtContent>
                <w:r w:rsidR="006C2E66">
                  <w:rPr>
                    <w:rFonts w:ascii="MS Gothic" w:eastAsia="MS Gothic" w:hAnsi="MS Gothic" w:cs="Arial" w:hint="eastAsia"/>
                    <w:color w:val="000000" w:themeColor="text1"/>
                  </w:rPr>
                  <w:t>☒</w:t>
                </w:r>
              </w:sdtContent>
            </w:sdt>
            <w:r w:rsidR="006C2E66" w:rsidRPr="00AC6F36">
              <w:rPr>
                <w:rFonts w:ascii="Arial" w:eastAsia="MS Gothic" w:hAnsi="Arial" w:cs="Arial"/>
                <w:color w:val="000000" w:themeColor="text1"/>
                <w:sz w:val="20"/>
                <w:szCs w:val="20"/>
              </w:rPr>
              <w:t xml:space="preserve"> Yes </w:t>
            </w:r>
          </w:p>
          <w:p w14:paraId="19A9B960" w14:textId="77777777" w:rsidR="006C2E66" w:rsidRPr="00AC6F36" w:rsidRDefault="005C4EA6" w:rsidP="00825021">
            <w:pPr>
              <w:rPr>
                <w:rFonts w:ascii="Arial" w:hAnsi="Arial" w:cs="Arial"/>
                <w:b/>
                <w:sz w:val="20"/>
                <w:szCs w:val="20"/>
              </w:rPr>
            </w:pPr>
            <w:sdt>
              <w:sdtPr>
                <w:rPr>
                  <w:rFonts w:eastAsia="MS Gothic" w:cs="Arial"/>
                  <w:color w:val="000000" w:themeColor="text1"/>
                </w:rPr>
                <w:id w:val="1445503420"/>
                <w14:checkbox>
                  <w14:checked w14:val="0"/>
                  <w14:checkedState w14:val="2612" w14:font="MS Gothic"/>
                  <w14:uncheckedState w14:val="2610" w14:font="MS Gothic"/>
                </w14:checkbox>
              </w:sdtPr>
              <w:sdtEndPr/>
              <w:sdtContent>
                <w:r w:rsidR="006C2E66">
                  <w:rPr>
                    <w:rFonts w:ascii="MS Gothic" w:eastAsia="MS Gothic" w:hAnsi="MS Gothic" w:cs="Arial" w:hint="eastAsia"/>
                    <w:color w:val="000000" w:themeColor="text1"/>
                  </w:rPr>
                  <w:t>☐</w:t>
                </w:r>
              </w:sdtContent>
            </w:sdt>
            <w:r w:rsidR="006C2E66" w:rsidRPr="00AC6F36">
              <w:rPr>
                <w:rFonts w:ascii="Arial" w:eastAsia="MS Gothic" w:hAnsi="Arial" w:cs="Arial"/>
                <w:color w:val="000000" w:themeColor="text1"/>
                <w:sz w:val="20"/>
                <w:szCs w:val="20"/>
              </w:rPr>
              <w:t xml:space="preserve"> No</w:t>
            </w:r>
          </w:p>
        </w:tc>
      </w:tr>
      <w:tr w:rsidR="006C2E66" w:rsidRPr="00611C25" w14:paraId="19A9B966" w14:textId="77777777" w:rsidTr="17C01F60">
        <w:trPr>
          <w:trHeight w:val="75"/>
        </w:trPr>
        <w:tc>
          <w:tcPr>
            <w:tcW w:w="3510" w:type="dxa"/>
            <w:shd w:val="clear" w:color="auto" w:fill="D6DCF0" w:themeFill="accent1" w:themeFillTint="33"/>
          </w:tcPr>
          <w:p w14:paraId="19A9B962" w14:textId="77777777" w:rsidR="006C2E66" w:rsidRPr="00AC6F36" w:rsidRDefault="006C2E66" w:rsidP="00825021">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804" w:type="dxa"/>
            <w:shd w:val="clear" w:color="auto" w:fill="auto"/>
          </w:tcPr>
          <w:p w14:paraId="19A9B963" w14:textId="77777777" w:rsidR="006C2E66" w:rsidRPr="00AC6F36" w:rsidRDefault="005C4EA6" w:rsidP="00825021">
            <w:pPr>
              <w:rPr>
                <w:rFonts w:ascii="Arial" w:hAnsi="Arial" w:cs="Arial"/>
                <w:sz w:val="20"/>
                <w:szCs w:val="20"/>
              </w:rPr>
            </w:pPr>
            <w:sdt>
              <w:sdtPr>
                <w:rPr>
                  <w:rFonts w:cs="Arial"/>
                </w:rPr>
                <w:id w:val="795566429"/>
                <w14:checkbox>
                  <w14:checked w14:val="1"/>
                  <w14:checkedState w14:val="2612" w14:font="MS Gothic"/>
                  <w14:uncheckedState w14:val="2610" w14:font="MS Gothic"/>
                </w14:checkbox>
              </w:sdtPr>
              <w:sdtEndPr/>
              <w:sdtContent>
                <w:r w:rsidR="006C2E66">
                  <w:rPr>
                    <w:rFonts w:ascii="MS Gothic" w:eastAsia="MS Gothic" w:hAnsi="MS Gothic" w:cs="Arial" w:hint="eastAsia"/>
                  </w:rPr>
                  <w:t>☒</w:t>
                </w:r>
              </w:sdtContent>
            </w:sdt>
            <w:r w:rsidR="006C2E66" w:rsidRPr="00AC6F36">
              <w:rPr>
                <w:rFonts w:ascii="Arial" w:hAnsi="Arial" w:cs="Arial"/>
                <w:b/>
                <w:sz w:val="20"/>
                <w:szCs w:val="20"/>
              </w:rPr>
              <w:t xml:space="preserve"> </w:t>
            </w:r>
            <w:r w:rsidR="006C2E66" w:rsidRPr="00AC6F36">
              <w:rPr>
                <w:rFonts w:ascii="Arial" w:hAnsi="Arial" w:cs="Arial"/>
                <w:sz w:val="20"/>
                <w:szCs w:val="20"/>
              </w:rPr>
              <w:t>Xoserve</w:t>
            </w:r>
          </w:p>
          <w:p w14:paraId="19A9B964" w14:textId="77777777" w:rsidR="006C2E66" w:rsidRPr="00AC6F36" w:rsidRDefault="005C4EA6" w:rsidP="00825021">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hAnsi="Arial" w:cs="Arial"/>
                <w:sz w:val="20"/>
                <w:szCs w:val="20"/>
              </w:rPr>
              <w:t xml:space="preserve"> External Customer </w:t>
            </w:r>
          </w:p>
          <w:p w14:paraId="19A9B965" w14:textId="77777777" w:rsidR="006C2E66" w:rsidRPr="00AC6F36" w:rsidRDefault="005C4EA6" w:rsidP="00825021">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sz w:val="20"/>
                    <w:szCs w:val="20"/>
                  </w:rPr>
                  <w:t>☐</w:t>
                </w:r>
              </w:sdtContent>
            </w:sdt>
            <w:r w:rsidR="006C2E66" w:rsidRPr="00AC6F36">
              <w:rPr>
                <w:rFonts w:ascii="Arial" w:hAnsi="Arial" w:cs="Arial"/>
                <w:sz w:val="20"/>
                <w:szCs w:val="20"/>
              </w:rPr>
              <w:t xml:space="preserve"> Both Xoserve and External Customer</w:t>
            </w:r>
          </w:p>
        </w:tc>
      </w:tr>
      <w:tr w:rsidR="006C2E66" w:rsidRPr="00611C25" w14:paraId="19A9B969" w14:textId="77777777" w:rsidTr="17C01F60">
        <w:trPr>
          <w:trHeight w:val="75"/>
        </w:trPr>
        <w:tc>
          <w:tcPr>
            <w:tcW w:w="3510" w:type="dxa"/>
            <w:shd w:val="clear" w:color="auto" w:fill="D6DCF0" w:themeFill="accent1" w:themeFillTint="33"/>
          </w:tcPr>
          <w:p w14:paraId="19A9B967" w14:textId="77777777" w:rsidR="006C2E66" w:rsidRPr="00AC6F36" w:rsidRDefault="006C2E66" w:rsidP="00825021">
            <w:pPr>
              <w:rPr>
                <w:rFonts w:ascii="Arial" w:hAnsi="Arial" w:cs="Arial"/>
                <w:b/>
                <w:sz w:val="20"/>
                <w:szCs w:val="20"/>
              </w:rPr>
            </w:pPr>
            <w:r w:rsidRPr="00AC6F36">
              <w:rPr>
                <w:rFonts w:ascii="Arial" w:hAnsi="Arial" w:cs="Arial"/>
                <w:b/>
                <w:sz w:val="20"/>
                <w:szCs w:val="20"/>
              </w:rPr>
              <w:t xml:space="preserve">What is the Frequency of the workaround? </w:t>
            </w:r>
          </w:p>
        </w:tc>
        <w:tc>
          <w:tcPr>
            <w:tcW w:w="6804" w:type="dxa"/>
            <w:shd w:val="clear" w:color="auto" w:fill="auto"/>
          </w:tcPr>
          <w:p w14:paraId="19A9B968" w14:textId="77777777" w:rsidR="006C2E66" w:rsidRPr="005433F6" w:rsidRDefault="006C2E66" w:rsidP="00825021">
            <w:pPr>
              <w:rPr>
                <w:rFonts w:ascii="Arial" w:hAnsi="Arial" w:cs="Arial"/>
                <w:sz w:val="20"/>
                <w:szCs w:val="20"/>
              </w:rPr>
            </w:pPr>
            <w:r w:rsidRPr="005433F6">
              <w:rPr>
                <w:rFonts w:ascii="Arial" w:hAnsi="Arial" w:cs="Arial"/>
                <w:color w:val="000000" w:themeColor="text1"/>
                <w:sz w:val="20"/>
                <w:szCs w:val="20"/>
              </w:rPr>
              <w:t xml:space="preserve"> </w:t>
            </w:r>
            <w:r>
              <w:rPr>
                <w:rFonts w:ascii="Arial" w:hAnsi="Arial" w:cs="Arial"/>
                <w:color w:val="000000" w:themeColor="text1"/>
                <w:sz w:val="20"/>
                <w:szCs w:val="20"/>
              </w:rPr>
              <w:t>Daily</w:t>
            </w:r>
          </w:p>
        </w:tc>
      </w:tr>
      <w:tr w:rsidR="006C2E66" w:rsidRPr="00611C25" w14:paraId="19A9B96C" w14:textId="77777777" w:rsidTr="17C01F60">
        <w:trPr>
          <w:trHeight w:val="75"/>
        </w:trPr>
        <w:tc>
          <w:tcPr>
            <w:tcW w:w="3510" w:type="dxa"/>
            <w:shd w:val="clear" w:color="auto" w:fill="D6DCF0" w:themeFill="accent1" w:themeFillTint="33"/>
          </w:tcPr>
          <w:p w14:paraId="19A9B96A" w14:textId="77777777" w:rsidR="006C2E66" w:rsidRPr="009D0DF1" w:rsidRDefault="006C2E66" w:rsidP="00825021">
            <w:pPr>
              <w:rPr>
                <w:rFonts w:ascii="Arial" w:hAnsi="Arial" w:cs="Arial"/>
                <w:b/>
                <w:sz w:val="20"/>
                <w:szCs w:val="20"/>
              </w:rPr>
            </w:pPr>
            <w:r w:rsidRPr="00AC6F36">
              <w:rPr>
                <w:rFonts w:ascii="Arial" w:hAnsi="Arial" w:cs="Arial"/>
                <w:b/>
                <w:sz w:val="20"/>
                <w:szCs w:val="20"/>
              </w:rPr>
              <w:t xml:space="preserve">What is the lifespan for the workaround? </w:t>
            </w:r>
          </w:p>
        </w:tc>
        <w:tc>
          <w:tcPr>
            <w:tcW w:w="6804" w:type="dxa"/>
            <w:shd w:val="clear" w:color="auto" w:fill="auto"/>
          </w:tcPr>
          <w:p w14:paraId="19A9B96B" w14:textId="77777777" w:rsidR="006C2E66" w:rsidRPr="005433F6" w:rsidRDefault="006C2E66" w:rsidP="00825021">
            <w:pPr>
              <w:rPr>
                <w:rFonts w:ascii="Arial" w:hAnsi="Arial" w:cs="Arial"/>
                <w:b/>
                <w:sz w:val="20"/>
                <w:szCs w:val="20"/>
              </w:rPr>
            </w:pPr>
            <w:r>
              <w:rPr>
                <w:rFonts w:ascii="Arial" w:hAnsi="Arial" w:cs="Arial"/>
                <w:b/>
                <w:sz w:val="20"/>
                <w:szCs w:val="20"/>
              </w:rPr>
              <w:t>01/01/2019</w:t>
            </w:r>
          </w:p>
        </w:tc>
      </w:tr>
      <w:tr w:rsidR="006C2E66" w:rsidRPr="00611C25" w14:paraId="19A9B96F" w14:textId="77777777" w:rsidTr="17C01F60">
        <w:trPr>
          <w:trHeight w:val="75"/>
        </w:trPr>
        <w:tc>
          <w:tcPr>
            <w:tcW w:w="3510" w:type="dxa"/>
            <w:shd w:val="clear" w:color="auto" w:fill="D6DCF0" w:themeFill="accent1" w:themeFillTint="33"/>
          </w:tcPr>
          <w:p w14:paraId="19A9B96D" w14:textId="77777777" w:rsidR="006C2E66" w:rsidRPr="009D0DF1" w:rsidRDefault="006C2E66" w:rsidP="00825021">
            <w:pPr>
              <w:rPr>
                <w:rFonts w:ascii="Arial" w:hAnsi="Arial" w:cs="Arial"/>
                <w:b/>
                <w:sz w:val="20"/>
                <w:szCs w:val="20"/>
              </w:rPr>
            </w:pPr>
            <w:r w:rsidRPr="002A6BA6">
              <w:rPr>
                <w:rFonts w:ascii="Arial" w:hAnsi="Arial" w:cs="Arial"/>
                <w:b/>
                <w:sz w:val="20"/>
                <w:szCs w:val="20"/>
              </w:rPr>
              <w:t>What is the number of resource effort hours required to service workaround?</w:t>
            </w:r>
            <w:r w:rsidRPr="00AC6F36">
              <w:rPr>
                <w:rFonts w:ascii="Arial" w:hAnsi="Arial" w:cs="Arial"/>
                <w:b/>
                <w:sz w:val="20"/>
                <w:szCs w:val="20"/>
              </w:rPr>
              <w:t xml:space="preserve"> </w:t>
            </w:r>
          </w:p>
        </w:tc>
        <w:tc>
          <w:tcPr>
            <w:tcW w:w="6804" w:type="dxa"/>
            <w:shd w:val="clear" w:color="auto" w:fill="auto"/>
          </w:tcPr>
          <w:p w14:paraId="19A9B96E" w14:textId="77777777" w:rsidR="006C2E66" w:rsidRPr="005433F6" w:rsidRDefault="006C2E66" w:rsidP="00825021">
            <w:pPr>
              <w:rPr>
                <w:rFonts w:ascii="Arial" w:hAnsi="Arial" w:cs="Arial"/>
                <w:sz w:val="20"/>
                <w:szCs w:val="20"/>
              </w:rPr>
            </w:pPr>
            <w:r w:rsidRPr="005433F6">
              <w:rPr>
                <w:rFonts w:ascii="Arial" w:hAnsi="Arial" w:cs="Arial"/>
                <w:sz w:val="20"/>
                <w:szCs w:val="20"/>
              </w:rPr>
              <w:t xml:space="preserve"> </w:t>
            </w:r>
            <w:r w:rsidR="00CD114D">
              <w:rPr>
                <w:rFonts w:ascii="Arial" w:hAnsi="Arial" w:cs="Arial"/>
                <w:sz w:val="20"/>
                <w:szCs w:val="20"/>
              </w:rPr>
              <w:t>1hr per request</w:t>
            </w:r>
          </w:p>
        </w:tc>
      </w:tr>
      <w:tr w:rsidR="006C2E66" w:rsidRPr="00611C25" w14:paraId="19A9B974" w14:textId="77777777" w:rsidTr="17C01F60">
        <w:trPr>
          <w:trHeight w:val="75"/>
        </w:trPr>
        <w:tc>
          <w:tcPr>
            <w:tcW w:w="3510" w:type="dxa"/>
            <w:shd w:val="clear" w:color="auto" w:fill="D6DCF0" w:themeFill="accent1" w:themeFillTint="33"/>
          </w:tcPr>
          <w:p w14:paraId="19A9B970" w14:textId="77777777" w:rsidR="006C2E66" w:rsidRPr="00AC6F36" w:rsidRDefault="006C2E66" w:rsidP="00825021">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804" w:type="dxa"/>
            <w:shd w:val="clear" w:color="auto" w:fill="auto"/>
          </w:tcPr>
          <w:p w14:paraId="19A9B971" w14:textId="77777777" w:rsidR="006C2E66" w:rsidRDefault="005C4EA6" w:rsidP="00825021">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CD114D">
                  <w:rPr>
                    <w:rFonts w:ascii="MS Gothic" w:eastAsia="MS Gothic" w:hAnsi="MS Gothic" w:cs="Arial" w:hint="eastAsia"/>
                    <w:color w:val="000000" w:themeColor="text1"/>
                  </w:rPr>
                  <w:t>☐</w:t>
                </w:r>
              </w:sdtContent>
            </w:sdt>
            <w:r w:rsidR="006C2E66" w:rsidRPr="00AC6F36">
              <w:rPr>
                <w:rFonts w:ascii="Arial" w:eastAsia="MS Gothic" w:hAnsi="Arial" w:cs="Arial"/>
                <w:color w:val="000000" w:themeColor="text1"/>
                <w:sz w:val="20"/>
                <w:szCs w:val="20"/>
              </w:rPr>
              <w:t xml:space="preserve"> Low</w:t>
            </w:r>
            <w:r w:rsidR="006C2E66">
              <w:rPr>
                <w:rFonts w:ascii="Arial" w:eastAsia="MS Gothic" w:hAnsi="Arial" w:cs="Arial"/>
                <w:color w:val="000000" w:themeColor="text1"/>
                <w:sz w:val="20"/>
                <w:szCs w:val="20"/>
              </w:rPr>
              <w:t xml:space="preserve"> </w:t>
            </w:r>
            <w:r w:rsidR="006C2E66">
              <w:rPr>
                <w:rFonts w:ascii="Arial" w:hAnsi="Arial" w:cs="Arial"/>
                <w:color w:val="3E5AA8" w:themeColor="accent1"/>
                <w:sz w:val="16"/>
                <w:szCs w:val="16"/>
              </w:rPr>
              <w:t xml:space="preserve"> </w:t>
            </w:r>
            <w:r w:rsidR="006C2E66" w:rsidRPr="009D0DF1">
              <w:rPr>
                <w:rFonts w:ascii="Arial" w:hAnsi="Arial" w:cs="Arial"/>
                <w:i/>
                <w:color w:val="3E5AA8" w:themeColor="accent1"/>
                <w:sz w:val="16"/>
                <w:szCs w:val="16"/>
              </w:rPr>
              <w:t>(easy, repetitive, quick task, very little risk of human error)</w:t>
            </w:r>
            <w:r w:rsidR="006C2E66">
              <w:rPr>
                <w:rFonts w:ascii="Arial" w:hAnsi="Arial" w:cs="Arial"/>
                <w:color w:val="3E5AA8" w:themeColor="accent1"/>
                <w:sz w:val="16"/>
                <w:szCs w:val="16"/>
              </w:rPr>
              <w:t xml:space="preserve"> </w:t>
            </w:r>
            <w:r w:rsidR="006C2E66" w:rsidRPr="00AC6F36">
              <w:rPr>
                <w:rFonts w:ascii="Arial" w:eastAsia="MS Gothic" w:hAnsi="Arial" w:cs="Arial"/>
                <w:color w:val="000000" w:themeColor="text1"/>
                <w:sz w:val="20"/>
                <w:szCs w:val="20"/>
              </w:rPr>
              <w:t xml:space="preserve"> </w:t>
            </w:r>
          </w:p>
          <w:p w14:paraId="19A9B972" w14:textId="77777777" w:rsidR="006C2E66" w:rsidRDefault="005C4EA6" w:rsidP="00825021">
            <w:pPr>
              <w:rPr>
                <w:rFonts w:ascii="Arial" w:hAnsi="Arial" w:cs="Arial"/>
                <w:i/>
                <w:color w:val="000000" w:themeColor="text1"/>
                <w:sz w:val="16"/>
                <w:szCs w:val="16"/>
              </w:rPr>
            </w:pPr>
            <w:sdt>
              <w:sdtPr>
                <w:rPr>
                  <w:rFonts w:eastAsia="MS Gothic" w:cs="Arial"/>
                  <w:color w:val="000000" w:themeColor="text1"/>
                </w:rPr>
                <w:id w:val="556123962"/>
                <w14:checkbox>
                  <w14:checked w14:val="1"/>
                  <w14:checkedState w14:val="2612" w14:font="MS Gothic"/>
                  <w14:uncheckedState w14:val="2610" w14:font="MS Gothic"/>
                </w14:checkbox>
              </w:sdtPr>
              <w:sdtEndPr/>
              <w:sdtContent>
                <w:r w:rsidR="00CD114D">
                  <w:rPr>
                    <w:rFonts w:ascii="MS Gothic" w:eastAsia="MS Gothic" w:hAnsi="MS Gothic" w:cs="Arial" w:hint="eastAsia"/>
                    <w:color w:val="000000" w:themeColor="text1"/>
                  </w:rPr>
                  <w:t>☒</w:t>
                </w:r>
              </w:sdtContent>
            </w:sdt>
            <w:r w:rsidR="006C2E66" w:rsidRPr="00AC6F36">
              <w:rPr>
                <w:rFonts w:ascii="Arial" w:eastAsia="MS Gothic" w:hAnsi="Arial" w:cs="Arial"/>
                <w:color w:val="000000" w:themeColor="text1"/>
                <w:sz w:val="20"/>
                <w:szCs w:val="20"/>
              </w:rPr>
              <w:t xml:space="preserve"> Medium </w:t>
            </w:r>
            <w:r w:rsidR="006C2E66">
              <w:rPr>
                <w:rFonts w:ascii="Arial" w:hAnsi="Arial" w:cs="Arial"/>
                <w:color w:val="3E5AA8" w:themeColor="accent1"/>
                <w:sz w:val="16"/>
                <w:szCs w:val="16"/>
              </w:rPr>
              <w:t xml:space="preserve"> </w:t>
            </w:r>
            <w:r w:rsidR="006C2E66" w:rsidRPr="009D0DF1">
              <w:rPr>
                <w:rFonts w:ascii="Arial" w:hAnsi="Arial" w:cs="Arial"/>
                <w:i/>
                <w:color w:val="3E5AA8" w:themeColor="accent1"/>
                <w:sz w:val="16"/>
                <w:szCs w:val="16"/>
              </w:rPr>
              <w:t>(moderate difficult, requires some form of offline calculation, possible risk of human error in determining outcome)</w:t>
            </w:r>
            <w:r w:rsidR="006C2E66">
              <w:rPr>
                <w:rFonts w:ascii="Arial" w:hAnsi="Arial" w:cs="Arial"/>
                <w:color w:val="3E5AA8" w:themeColor="accent1"/>
                <w:sz w:val="16"/>
                <w:szCs w:val="16"/>
              </w:rPr>
              <w:t xml:space="preserve"> </w:t>
            </w:r>
          </w:p>
          <w:p w14:paraId="19A9B973" w14:textId="77777777" w:rsidR="006C2E66" w:rsidRPr="00AC6F36" w:rsidRDefault="005C4EA6" w:rsidP="00825021">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6C2E66" w:rsidRPr="00AC6F36">
                  <w:rPr>
                    <w:rFonts w:ascii="MS Gothic" w:eastAsia="MS Gothic" w:hAnsi="MS Gothic" w:cs="MS Gothic" w:hint="eastAsia"/>
                    <w:color w:val="000000" w:themeColor="text1"/>
                    <w:sz w:val="20"/>
                    <w:szCs w:val="20"/>
                  </w:rPr>
                  <w:t>☐</w:t>
                </w:r>
              </w:sdtContent>
            </w:sdt>
            <w:r w:rsidR="006C2E66" w:rsidRPr="00AC6F36">
              <w:rPr>
                <w:rFonts w:ascii="Arial" w:eastAsia="MS Gothic" w:hAnsi="Arial" w:cs="Arial"/>
                <w:color w:val="000000" w:themeColor="text1"/>
                <w:sz w:val="20"/>
                <w:szCs w:val="20"/>
              </w:rPr>
              <w:t xml:space="preserve"> High</w:t>
            </w:r>
            <w:r w:rsidR="006C2E66">
              <w:rPr>
                <w:rFonts w:ascii="Arial" w:eastAsia="MS Gothic" w:hAnsi="Arial" w:cs="Arial"/>
                <w:color w:val="000000" w:themeColor="text1"/>
                <w:sz w:val="20"/>
                <w:szCs w:val="20"/>
              </w:rPr>
              <w:t xml:space="preserve"> </w:t>
            </w:r>
            <w:r w:rsidR="006C2E66">
              <w:rPr>
                <w:rFonts w:ascii="Arial" w:hAnsi="Arial" w:cs="Arial"/>
                <w:color w:val="3E5AA8" w:themeColor="accent1"/>
                <w:sz w:val="16"/>
                <w:szCs w:val="16"/>
              </w:rPr>
              <w:t xml:space="preserve"> </w:t>
            </w:r>
            <w:r w:rsidR="006C2E66" w:rsidRPr="009D0DF1">
              <w:rPr>
                <w:rFonts w:ascii="Arial" w:hAnsi="Arial" w:cs="Arial"/>
                <w:i/>
                <w:color w:val="3E5AA8" w:themeColor="accent1"/>
                <w:sz w:val="16"/>
                <w:szCs w:val="16"/>
              </w:rPr>
              <w:t>(complicate task, time consuming, requires specialist resources, high risk of human error in determining outcome)</w:t>
            </w:r>
            <w:r w:rsidR="006C2E66">
              <w:rPr>
                <w:rFonts w:ascii="Arial" w:hAnsi="Arial" w:cs="Arial"/>
                <w:color w:val="3E5AA8" w:themeColor="accent1"/>
                <w:sz w:val="16"/>
                <w:szCs w:val="16"/>
              </w:rPr>
              <w:t xml:space="preserve"> </w:t>
            </w:r>
            <w:r w:rsidR="006C2E66" w:rsidRPr="00AC6F36">
              <w:rPr>
                <w:rFonts w:ascii="Arial" w:eastAsia="MS Gothic" w:hAnsi="Arial" w:cs="Arial"/>
                <w:color w:val="000000" w:themeColor="text1"/>
                <w:sz w:val="20"/>
                <w:szCs w:val="20"/>
              </w:rPr>
              <w:t xml:space="preserve"> </w:t>
            </w:r>
          </w:p>
        </w:tc>
      </w:tr>
      <w:tr w:rsidR="006C2E66" w:rsidRPr="00611C25" w14:paraId="19A9B977" w14:textId="77777777" w:rsidTr="17C01F60">
        <w:trPr>
          <w:trHeight w:val="75"/>
        </w:trPr>
        <w:tc>
          <w:tcPr>
            <w:tcW w:w="3510" w:type="dxa"/>
            <w:shd w:val="clear" w:color="auto" w:fill="D6DCF0" w:themeFill="accent1" w:themeFillTint="33"/>
          </w:tcPr>
          <w:p w14:paraId="19A9B975" w14:textId="77777777" w:rsidR="006C2E66" w:rsidRPr="00456196" w:rsidRDefault="006C2E66" w:rsidP="00825021">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804" w:type="dxa"/>
            <w:shd w:val="clear" w:color="auto" w:fill="auto"/>
          </w:tcPr>
          <w:p w14:paraId="19A9B976" w14:textId="77777777" w:rsidR="006C2E66" w:rsidRPr="00456196" w:rsidRDefault="005F12DB" w:rsidP="00825021">
            <w:pPr>
              <w:rPr>
                <w:rFonts w:ascii="Arial" w:eastAsia="MS Gothic" w:hAnsi="Arial" w:cs="Arial"/>
                <w:color w:val="000000" w:themeColor="text1"/>
                <w:sz w:val="20"/>
                <w:szCs w:val="20"/>
              </w:rPr>
            </w:pPr>
            <w:r>
              <w:rPr>
                <w:rFonts w:ascii="Arial" w:eastAsia="MS Gothic" w:hAnsi="Arial" w:cs="Arial"/>
                <w:color w:val="000000" w:themeColor="text1"/>
                <w:sz w:val="20"/>
                <w:szCs w:val="20"/>
              </w:rPr>
              <w:t>75%</w:t>
            </w:r>
          </w:p>
        </w:tc>
      </w:tr>
    </w:tbl>
    <w:p w14:paraId="19A9B978" w14:textId="77777777" w:rsidR="006C2E66" w:rsidRDefault="006C2E66" w:rsidP="006C2E66">
      <w:pPr>
        <w:rPr>
          <w:rFonts w:asciiTheme="minorHAnsi" w:hAnsiTheme="minorHAnsi" w:cstheme="minorHAnsi"/>
          <w:b/>
        </w:rPr>
      </w:pPr>
    </w:p>
    <w:p w14:paraId="19A9B979" w14:textId="77777777" w:rsidR="006C2E66" w:rsidRDefault="006C2E66" w:rsidP="006C2E66">
      <w:pPr>
        <w:rPr>
          <w:b/>
          <w:sz w:val="24"/>
          <w:szCs w:val="24"/>
        </w:rPr>
      </w:pPr>
    </w:p>
    <w:p w14:paraId="19A9B97A" w14:textId="77777777" w:rsidR="006C2E66" w:rsidRDefault="006C2E66" w:rsidP="006C2E66">
      <w:pPr>
        <w:rPr>
          <w:b/>
          <w:sz w:val="24"/>
          <w:szCs w:val="24"/>
        </w:rPr>
      </w:pPr>
    </w:p>
    <w:p w14:paraId="7370BE0E" w14:textId="77777777" w:rsidR="0078684B" w:rsidRDefault="0078684B" w:rsidP="0078684B">
      <w:pPr>
        <w:pStyle w:val="XoParagraph"/>
        <w:rPr>
          <w:b/>
        </w:rPr>
      </w:pPr>
    </w:p>
    <w:p w14:paraId="4C3B0C7A" w14:textId="77777777" w:rsidR="0078684B" w:rsidRDefault="0078684B" w:rsidP="0078684B">
      <w:pPr>
        <w:pStyle w:val="XoParagraph"/>
        <w:rPr>
          <w:b/>
        </w:rPr>
      </w:pPr>
    </w:p>
    <w:p w14:paraId="105A8F9F" w14:textId="77777777" w:rsidR="0078684B" w:rsidRDefault="0078684B" w:rsidP="0078684B">
      <w:pPr>
        <w:pStyle w:val="XoParagraph"/>
        <w:rPr>
          <w:b/>
        </w:rPr>
      </w:pPr>
    </w:p>
    <w:p w14:paraId="7D447E6E" w14:textId="77777777" w:rsidR="0078684B" w:rsidRDefault="0078684B" w:rsidP="0078684B">
      <w:pPr>
        <w:pStyle w:val="XoParagraph"/>
        <w:rPr>
          <w:b/>
        </w:rPr>
      </w:pPr>
    </w:p>
    <w:p w14:paraId="47B34097" w14:textId="77777777" w:rsidR="0078684B" w:rsidRDefault="0078684B" w:rsidP="0078684B">
      <w:pPr>
        <w:pStyle w:val="XoParagraph"/>
        <w:rPr>
          <w:b/>
        </w:rPr>
      </w:pPr>
    </w:p>
    <w:p w14:paraId="42C1B9CC" w14:textId="77777777" w:rsidR="0078684B" w:rsidRDefault="0078684B" w:rsidP="0078684B">
      <w:pPr>
        <w:pStyle w:val="XoParagraph"/>
        <w:rPr>
          <w:b/>
        </w:rPr>
      </w:pPr>
    </w:p>
    <w:p w14:paraId="1D0191E4" w14:textId="77777777" w:rsidR="0078684B" w:rsidRDefault="0078684B" w:rsidP="0078684B">
      <w:pPr>
        <w:pStyle w:val="XoParagraph"/>
        <w:rPr>
          <w:b/>
        </w:rPr>
      </w:pPr>
    </w:p>
    <w:p w14:paraId="604695F1" w14:textId="77777777" w:rsidR="0078684B" w:rsidRDefault="0078684B" w:rsidP="0078684B">
      <w:pPr>
        <w:pStyle w:val="XoParagraph"/>
        <w:rPr>
          <w:b/>
        </w:rPr>
      </w:pPr>
    </w:p>
    <w:p w14:paraId="0EF32EA6" w14:textId="77777777" w:rsidR="0078684B" w:rsidRDefault="0078684B" w:rsidP="0078684B">
      <w:pPr>
        <w:pStyle w:val="XoParagraph"/>
        <w:rPr>
          <w:b/>
        </w:rPr>
      </w:pPr>
    </w:p>
    <w:p w14:paraId="607A1434" w14:textId="47380C42" w:rsidR="0078684B" w:rsidRPr="00647E18" w:rsidRDefault="0078684B" w:rsidP="0078684B">
      <w:pPr>
        <w:pStyle w:val="XoParagraph"/>
        <w:rPr>
          <w:b/>
        </w:rPr>
      </w:pPr>
      <w:r w:rsidRPr="00647E18">
        <w:rPr>
          <w:b/>
        </w:rPr>
        <w:lastRenderedPageBreak/>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78684B" w:rsidRPr="00762849" w14:paraId="3DACD436" w14:textId="77777777" w:rsidTr="17C01F60">
        <w:trPr>
          <w:trHeight w:val="611"/>
        </w:trPr>
        <w:tc>
          <w:tcPr>
            <w:tcW w:w="902" w:type="pct"/>
            <w:shd w:val="clear" w:color="auto" w:fill="84B8DA" w:themeFill="accent2"/>
            <w:vAlign w:val="center"/>
          </w:tcPr>
          <w:p w14:paraId="46660A4C" w14:textId="77777777" w:rsidR="0078684B" w:rsidRPr="007B4360" w:rsidRDefault="0078684B" w:rsidP="00BC7EBD">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themeFill="accent2"/>
            <w:vAlign w:val="center"/>
          </w:tcPr>
          <w:p w14:paraId="53A5E5AB" w14:textId="77777777" w:rsidR="0078684B" w:rsidRPr="007B4360" w:rsidRDefault="0078684B" w:rsidP="00BC7EBD">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themeFill="accent2"/>
            <w:vAlign w:val="center"/>
          </w:tcPr>
          <w:p w14:paraId="1E68A5B8" w14:textId="77777777" w:rsidR="0078684B" w:rsidRPr="007B4360" w:rsidRDefault="0078684B" w:rsidP="00BC7EBD">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themeFill="accent2"/>
            <w:vAlign w:val="center"/>
          </w:tcPr>
          <w:p w14:paraId="2FAA3A18" w14:textId="77777777" w:rsidR="0078684B" w:rsidRPr="007B4360" w:rsidRDefault="0078684B" w:rsidP="00BC7EBD">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themeFill="accent2"/>
            <w:vAlign w:val="center"/>
          </w:tcPr>
          <w:p w14:paraId="308371AD" w14:textId="77777777" w:rsidR="0078684B" w:rsidRPr="007B4360" w:rsidRDefault="0078684B" w:rsidP="00BC7EBD">
            <w:pPr>
              <w:jc w:val="center"/>
              <w:rPr>
                <w:rFonts w:ascii="Arial" w:hAnsi="Arial" w:cs="Arial"/>
                <w:b/>
                <w:sz w:val="20"/>
                <w:szCs w:val="20"/>
              </w:rPr>
            </w:pPr>
            <w:r w:rsidRPr="007B4360">
              <w:rPr>
                <w:rFonts w:ascii="Arial" w:hAnsi="Arial" w:cs="Arial"/>
                <w:b/>
                <w:sz w:val="20"/>
                <w:szCs w:val="20"/>
              </w:rPr>
              <w:t>Summary of Changes</w:t>
            </w:r>
          </w:p>
        </w:tc>
      </w:tr>
      <w:tr w:rsidR="0078684B" w:rsidRPr="007B4360" w14:paraId="35B3F597" w14:textId="77777777" w:rsidTr="17C01F60">
        <w:tc>
          <w:tcPr>
            <w:tcW w:w="902" w:type="pct"/>
          </w:tcPr>
          <w:p w14:paraId="2A55F7B5" w14:textId="30EE98CC" w:rsidR="0078684B" w:rsidRPr="007914F4" w:rsidRDefault="0078684B" w:rsidP="00BC7EBD">
            <w:pPr>
              <w:jc w:val="center"/>
              <w:rPr>
                <w:rFonts w:ascii="Arial" w:hAnsi="Arial" w:cs="Arial"/>
                <w:sz w:val="20"/>
                <w:szCs w:val="20"/>
              </w:rPr>
            </w:pPr>
            <w:r w:rsidRPr="007914F4">
              <w:rPr>
                <w:rFonts w:ascii="Arial" w:hAnsi="Arial" w:cs="Arial"/>
                <w:sz w:val="20"/>
                <w:szCs w:val="20"/>
              </w:rPr>
              <w:t>1.0</w:t>
            </w:r>
          </w:p>
        </w:tc>
        <w:tc>
          <w:tcPr>
            <w:tcW w:w="835" w:type="pct"/>
          </w:tcPr>
          <w:p w14:paraId="3F0C974C" w14:textId="09E526E8" w:rsidR="0078684B" w:rsidRPr="007914F4" w:rsidRDefault="0078684B" w:rsidP="00BC7EBD">
            <w:pPr>
              <w:jc w:val="center"/>
              <w:rPr>
                <w:rFonts w:ascii="Arial" w:hAnsi="Arial" w:cs="Arial"/>
                <w:sz w:val="20"/>
                <w:szCs w:val="20"/>
              </w:rPr>
            </w:pPr>
            <w:r w:rsidRPr="007914F4">
              <w:rPr>
                <w:rFonts w:ascii="Arial" w:hAnsi="Arial" w:cs="Arial"/>
                <w:sz w:val="20"/>
                <w:szCs w:val="20"/>
              </w:rPr>
              <w:t>Proposal</w:t>
            </w:r>
          </w:p>
        </w:tc>
        <w:tc>
          <w:tcPr>
            <w:tcW w:w="556" w:type="pct"/>
          </w:tcPr>
          <w:p w14:paraId="61150F75" w14:textId="77777777" w:rsidR="0078684B" w:rsidRPr="007914F4" w:rsidRDefault="0078684B" w:rsidP="00BC7EBD">
            <w:pPr>
              <w:jc w:val="center"/>
              <w:rPr>
                <w:rFonts w:ascii="Arial" w:hAnsi="Arial" w:cs="Arial"/>
                <w:sz w:val="20"/>
                <w:szCs w:val="20"/>
              </w:rPr>
            </w:pPr>
            <w:r w:rsidRPr="007914F4">
              <w:rPr>
                <w:rFonts w:ascii="Arial" w:hAnsi="Arial" w:cs="Arial"/>
                <w:sz w:val="20"/>
                <w:szCs w:val="20"/>
              </w:rPr>
              <w:t>14/11/18</w:t>
            </w:r>
          </w:p>
        </w:tc>
        <w:tc>
          <w:tcPr>
            <w:tcW w:w="763" w:type="pct"/>
          </w:tcPr>
          <w:p w14:paraId="7FFED4F7" w14:textId="77777777" w:rsidR="0078684B" w:rsidRPr="007914F4" w:rsidRDefault="0078684B" w:rsidP="00BC7EBD">
            <w:pPr>
              <w:jc w:val="center"/>
              <w:rPr>
                <w:rFonts w:ascii="Arial" w:hAnsi="Arial" w:cs="Arial"/>
                <w:sz w:val="20"/>
                <w:szCs w:val="20"/>
              </w:rPr>
            </w:pPr>
            <w:r w:rsidRPr="007914F4">
              <w:rPr>
                <w:rFonts w:ascii="Arial" w:hAnsi="Arial" w:cs="Arial"/>
                <w:sz w:val="20"/>
                <w:szCs w:val="20"/>
              </w:rPr>
              <w:t>Xoserve</w:t>
            </w:r>
          </w:p>
        </w:tc>
        <w:tc>
          <w:tcPr>
            <w:tcW w:w="1944" w:type="pct"/>
          </w:tcPr>
          <w:p w14:paraId="6E3D0349" w14:textId="77777777" w:rsidR="0078684B" w:rsidRPr="007914F4" w:rsidRDefault="0078684B" w:rsidP="00BC7EBD">
            <w:pPr>
              <w:jc w:val="center"/>
              <w:rPr>
                <w:rFonts w:ascii="Arial" w:hAnsi="Arial" w:cs="Arial"/>
                <w:sz w:val="20"/>
                <w:szCs w:val="20"/>
              </w:rPr>
            </w:pPr>
            <w:r w:rsidRPr="007914F4">
              <w:rPr>
                <w:rFonts w:ascii="Arial" w:hAnsi="Arial" w:cs="Arial"/>
                <w:sz w:val="20"/>
                <w:szCs w:val="20"/>
              </w:rPr>
              <w:t>CP Raised</w:t>
            </w:r>
          </w:p>
        </w:tc>
      </w:tr>
      <w:tr w:rsidR="0078684B" w:rsidRPr="007B4360" w14:paraId="0EAFC128" w14:textId="77777777" w:rsidTr="17C01F60">
        <w:tc>
          <w:tcPr>
            <w:tcW w:w="902" w:type="pct"/>
          </w:tcPr>
          <w:p w14:paraId="51DFDE43" w14:textId="0791CC50" w:rsidR="0078684B" w:rsidRPr="007914F4" w:rsidRDefault="0078684B" w:rsidP="00BC7EBD">
            <w:pPr>
              <w:jc w:val="center"/>
              <w:rPr>
                <w:rFonts w:cs="Arial"/>
                <w:sz w:val="20"/>
                <w:szCs w:val="20"/>
              </w:rPr>
            </w:pPr>
            <w:r w:rsidRPr="007914F4">
              <w:rPr>
                <w:rFonts w:cs="Arial"/>
                <w:sz w:val="20"/>
                <w:szCs w:val="20"/>
              </w:rPr>
              <w:t>2.0</w:t>
            </w:r>
          </w:p>
        </w:tc>
        <w:tc>
          <w:tcPr>
            <w:tcW w:w="835" w:type="pct"/>
          </w:tcPr>
          <w:p w14:paraId="145E91AD" w14:textId="7F57D60D" w:rsidR="0078684B" w:rsidRPr="007914F4" w:rsidRDefault="0078684B" w:rsidP="00BC7EBD">
            <w:pPr>
              <w:jc w:val="center"/>
              <w:rPr>
                <w:rFonts w:cs="Arial"/>
                <w:sz w:val="20"/>
                <w:szCs w:val="20"/>
              </w:rPr>
            </w:pPr>
            <w:r w:rsidRPr="007914F4">
              <w:rPr>
                <w:rFonts w:cs="Arial"/>
                <w:sz w:val="20"/>
                <w:szCs w:val="20"/>
              </w:rPr>
              <w:t>With DSG</w:t>
            </w:r>
          </w:p>
        </w:tc>
        <w:tc>
          <w:tcPr>
            <w:tcW w:w="556" w:type="pct"/>
          </w:tcPr>
          <w:p w14:paraId="0B074B74" w14:textId="1B4CB3EC" w:rsidR="0078684B" w:rsidRPr="007914F4" w:rsidRDefault="0078684B" w:rsidP="00BC7EBD">
            <w:pPr>
              <w:jc w:val="center"/>
              <w:rPr>
                <w:rFonts w:cs="Arial"/>
                <w:sz w:val="20"/>
                <w:szCs w:val="20"/>
              </w:rPr>
            </w:pPr>
            <w:r w:rsidRPr="007914F4">
              <w:rPr>
                <w:rFonts w:cs="Arial"/>
                <w:sz w:val="20"/>
                <w:szCs w:val="20"/>
              </w:rPr>
              <w:t>14/12/18</w:t>
            </w:r>
          </w:p>
        </w:tc>
        <w:tc>
          <w:tcPr>
            <w:tcW w:w="763" w:type="pct"/>
          </w:tcPr>
          <w:p w14:paraId="31E65E0F" w14:textId="689F131D" w:rsidR="0078684B" w:rsidRPr="007914F4" w:rsidRDefault="0078684B" w:rsidP="00BC7EBD">
            <w:pPr>
              <w:jc w:val="center"/>
              <w:rPr>
                <w:rFonts w:cs="Arial"/>
                <w:sz w:val="20"/>
                <w:szCs w:val="20"/>
              </w:rPr>
            </w:pPr>
            <w:r w:rsidRPr="007914F4">
              <w:rPr>
                <w:rFonts w:cs="Arial"/>
                <w:sz w:val="20"/>
                <w:szCs w:val="20"/>
              </w:rPr>
              <w:t>Xoserve</w:t>
            </w:r>
          </w:p>
        </w:tc>
        <w:tc>
          <w:tcPr>
            <w:tcW w:w="1944" w:type="pct"/>
          </w:tcPr>
          <w:p w14:paraId="6DB332C6" w14:textId="43344CB5" w:rsidR="0078684B" w:rsidRPr="007914F4" w:rsidRDefault="0078684B" w:rsidP="00BC7EBD">
            <w:pPr>
              <w:jc w:val="center"/>
              <w:rPr>
                <w:rFonts w:cs="Arial"/>
                <w:sz w:val="20"/>
                <w:szCs w:val="20"/>
              </w:rPr>
            </w:pPr>
            <w:r w:rsidRPr="007914F4">
              <w:rPr>
                <w:rFonts w:cs="Arial"/>
                <w:sz w:val="20"/>
                <w:szCs w:val="20"/>
              </w:rPr>
              <w:t>Approved to proceed to DSG at ChMC on 12</w:t>
            </w:r>
            <w:r w:rsidRPr="007914F4">
              <w:rPr>
                <w:rFonts w:cs="Arial"/>
                <w:sz w:val="20"/>
                <w:szCs w:val="20"/>
                <w:vertAlign w:val="superscript"/>
              </w:rPr>
              <w:t>th</w:t>
            </w:r>
            <w:r w:rsidRPr="007914F4">
              <w:rPr>
                <w:rFonts w:cs="Arial"/>
                <w:sz w:val="20"/>
                <w:szCs w:val="20"/>
              </w:rPr>
              <w:t xml:space="preserve"> December</w:t>
            </w:r>
          </w:p>
        </w:tc>
      </w:tr>
      <w:tr w:rsidR="007914F4" w:rsidRPr="007B4360" w14:paraId="20FCBAE0" w14:textId="77777777" w:rsidTr="17C01F60">
        <w:tc>
          <w:tcPr>
            <w:tcW w:w="902" w:type="pct"/>
          </w:tcPr>
          <w:p w14:paraId="41705880" w14:textId="2A3C3187" w:rsidR="007914F4" w:rsidRPr="007914F4" w:rsidRDefault="007914F4" w:rsidP="00BC7EBD">
            <w:pPr>
              <w:jc w:val="center"/>
              <w:rPr>
                <w:rFonts w:cs="Arial"/>
                <w:sz w:val="20"/>
                <w:szCs w:val="20"/>
              </w:rPr>
            </w:pPr>
            <w:r w:rsidRPr="007914F4">
              <w:rPr>
                <w:rFonts w:cs="Arial"/>
                <w:sz w:val="20"/>
                <w:szCs w:val="20"/>
              </w:rPr>
              <w:t>3.0</w:t>
            </w:r>
          </w:p>
        </w:tc>
        <w:tc>
          <w:tcPr>
            <w:tcW w:w="835" w:type="pct"/>
          </w:tcPr>
          <w:p w14:paraId="0DFFF840" w14:textId="6244C5DB" w:rsidR="007914F4" w:rsidRPr="007914F4" w:rsidRDefault="007914F4" w:rsidP="00BC7EBD">
            <w:pPr>
              <w:jc w:val="center"/>
              <w:rPr>
                <w:rFonts w:cs="Arial"/>
                <w:sz w:val="20"/>
                <w:szCs w:val="20"/>
              </w:rPr>
            </w:pPr>
            <w:r w:rsidRPr="007914F4">
              <w:rPr>
                <w:rFonts w:cs="Arial"/>
                <w:sz w:val="20"/>
                <w:szCs w:val="20"/>
              </w:rPr>
              <w:t>With DSG</w:t>
            </w:r>
          </w:p>
        </w:tc>
        <w:tc>
          <w:tcPr>
            <w:tcW w:w="556" w:type="pct"/>
          </w:tcPr>
          <w:p w14:paraId="2FE3693F" w14:textId="05C7092F" w:rsidR="007914F4" w:rsidRPr="007914F4" w:rsidRDefault="007914F4" w:rsidP="00BC7EBD">
            <w:pPr>
              <w:jc w:val="center"/>
              <w:rPr>
                <w:rFonts w:cs="Arial"/>
                <w:sz w:val="20"/>
                <w:szCs w:val="20"/>
              </w:rPr>
            </w:pPr>
            <w:r w:rsidRPr="007914F4">
              <w:rPr>
                <w:rFonts w:cs="Arial"/>
                <w:sz w:val="20"/>
                <w:szCs w:val="20"/>
              </w:rPr>
              <w:t>27/12/18</w:t>
            </w:r>
          </w:p>
        </w:tc>
        <w:tc>
          <w:tcPr>
            <w:tcW w:w="763" w:type="pct"/>
          </w:tcPr>
          <w:p w14:paraId="42495FFE" w14:textId="3FB80234" w:rsidR="007914F4" w:rsidRPr="007914F4" w:rsidRDefault="007914F4" w:rsidP="00BC7EBD">
            <w:pPr>
              <w:jc w:val="center"/>
              <w:rPr>
                <w:rFonts w:cs="Arial"/>
                <w:sz w:val="20"/>
                <w:szCs w:val="20"/>
              </w:rPr>
            </w:pPr>
            <w:r w:rsidRPr="007914F4">
              <w:rPr>
                <w:rFonts w:cs="Arial"/>
                <w:sz w:val="20"/>
                <w:szCs w:val="20"/>
              </w:rPr>
              <w:t>Xoserve</w:t>
            </w:r>
          </w:p>
        </w:tc>
        <w:tc>
          <w:tcPr>
            <w:tcW w:w="1944" w:type="pct"/>
          </w:tcPr>
          <w:p w14:paraId="13F45F67" w14:textId="5C40CFE3" w:rsidR="007914F4" w:rsidRPr="007914F4" w:rsidRDefault="007914F4" w:rsidP="00BC7EBD">
            <w:pPr>
              <w:jc w:val="center"/>
              <w:rPr>
                <w:rFonts w:cs="Arial"/>
                <w:sz w:val="20"/>
                <w:szCs w:val="20"/>
              </w:rPr>
            </w:pPr>
            <w:r>
              <w:rPr>
                <w:rFonts w:cs="Arial"/>
                <w:sz w:val="20"/>
                <w:szCs w:val="20"/>
              </w:rPr>
              <w:t>DSG notes from 17</w:t>
            </w:r>
            <w:r w:rsidRPr="007914F4">
              <w:rPr>
                <w:rFonts w:cs="Arial"/>
                <w:sz w:val="20"/>
                <w:szCs w:val="20"/>
                <w:vertAlign w:val="superscript"/>
              </w:rPr>
              <w:t>th</w:t>
            </w:r>
            <w:r>
              <w:rPr>
                <w:rFonts w:cs="Arial"/>
                <w:sz w:val="20"/>
                <w:szCs w:val="20"/>
              </w:rPr>
              <w:t xml:space="preserve"> December added to section C</w:t>
            </w:r>
          </w:p>
        </w:tc>
      </w:tr>
      <w:tr w:rsidR="17C01F60" w14:paraId="2D36CE81" w14:textId="77777777" w:rsidTr="17C01F60">
        <w:tc>
          <w:tcPr>
            <w:tcW w:w="1841" w:type="dxa"/>
          </w:tcPr>
          <w:p w14:paraId="6D55E32B" w14:textId="18E720C0" w:rsidR="17C01F60" w:rsidRDefault="17C01F60" w:rsidP="17C01F60">
            <w:pPr>
              <w:jc w:val="center"/>
              <w:rPr>
                <w:rFonts w:cs="Arial"/>
                <w:sz w:val="20"/>
                <w:szCs w:val="20"/>
              </w:rPr>
            </w:pPr>
            <w:r w:rsidRPr="17C01F60">
              <w:rPr>
                <w:rFonts w:cs="Arial"/>
                <w:sz w:val="20"/>
                <w:szCs w:val="20"/>
              </w:rPr>
              <w:t>4.0</w:t>
            </w:r>
          </w:p>
        </w:tc>
        <w:tc>
          <w:tcPr>
            <w:tcW w:w="1705" w:type="dxa"/>
          </w:tcPr>
          <w:p w14:paraId="06EA39DE" w14:textId="6244C5DB" w:rsidR="17C01F60" w:rsidRDefault="17C01F60" w:rsidP="17C01F60">
            <w:pPr>
              <w:jc w:val="center"/>
              <w:rPr>
                <w:rFonts w:cs="Arial"/>
                <w:sz w:val="20"/>
                <w:szCs w:val="20"/>
              </w:rPr>
            </w:pPr>
            <w:r w:rsidRPr="17C01F60">
              <w:rPr>
                <w:rFonts w:cs="Arial"/>
                <w:sz w:val="20"/>
                <w:szCs w:val="20"/>
              </w:rPr>
              <w:t>With DSG</w:t>
            </w:r>
          </w:p>
        </w:tc>
        <w:tc>
          <w:tcPr>
            <w:tcW w:w="1135" w:type="dxa"/>
          </w:tcPr>
          <w:p w14:paraId="6EF9E933" w14:textId="25F3238A" w:rsidR="17C01F60" w:rsidRDefault="17C01F60" w:rsidP="17C01F60">
            <w:pPr>
              <w:jc w:val="center"/>
              <w:rPr>
                <w:rFonts w:cs="Arial"/>
                <w:sz w:val="20"/>
                <w:szCs w:val="20"/>
              </w:rPr>
            </w:pPr>
            <w:r w:rsidRPr="17C01F60">
              <w:rPr>
                <w:rFonts w:cs="Arial"/>
                <w:sz w:val="20"/>
                <w:szCs w:val="20"/>
              </w:rPr>
              <w:t>30/01/19</w:t>
            </w:r>
          </w:p>
        </w:tc>
        <w:tc>
          <w:tcPr>
            <w:tcW w:w="1558" w:type="dxa"/>
          </w:tcPr>
          <w:p w14:paraId="2BDF4384" w14:textId="3FB80234" w:rsidR="17C01F60" w:rsidRDefault="17C01F60" w:rsidP="17C01F60">
            <w:pPr>
              <w:jc w:val="center"/>
              <w:rPr>
                <w:rFonts w:cs="Arial"/>
                <w:sz w:val="20"/>
                <w:szCs w:val="20"/>
              </w:rPr>
            </w:pPr>
            <w:r w:rsidRPr="17C01F60">
              <w:rPr>
                <w:rFonts w:cs="Arial"/>
                <w:sz w:val="20"/>
                <w:szCs w:val="20"/>
              </w:rPr>
              <w:t>Xoserve</w:t>
            </w:r>
          </w:p>
        </w:tc>
        <w:tc>
          <w:tcPr>
            <w:tcW w:w="3968" w:type="dxa"/>
          </w:tcPr>
          <w:p w14:paraId="06CB0648" w14:textId="7B1729BC" w:rsidR="17C01F60" w:rsidRDefault="17C01F60" w:rsidP="17C01F60">
            <w:pPr>
              <w:jc w:val="center"/>
              <w:rPr>
                <w:rFonts w:cs="Arial"/>
                <w:sz w:val="20"/>
                <w:szCs w:val="20"/>
              </w:rPr>
            </w:pPr>
            <w:r w:rsidRPr="17C01F60">
              <w:rPr>
                <w:rFonts w:cs="Arial"/>
                <w:sz w:val="20"/>
                <w:szCs w:val="20"/>
              </w:rPr>
              <w:t>DSG notes from 21</w:t>
            </w:r>
            <w:r w:rsidRPr="17C01F60">
              <w:rPr>
                <w:rFonts w:cs="Arial"/>
                <w:sz w:val="20"/>
                <w:szCs w:val="20"/>
                <w:vertAlign w:val="superscript"/>
              </w:rPr>
              <w:t>st</w:t>
            </w:r>
            <w:r w:rsidRPr="17C01F60">
              <w:rPr>
                <w:rFonts w:cs="Arial"/>
                <w:sz w:val="20"/>
                <w:szCs w:val="20"/>
              </w:rPr>
              <w:t xml:space="preserve"> January 2019 added to section C</w:t>
            </w:r>
          </w:p>
        </w:tc>
      </w:tr>
      <w:tr w:rsidR="00DF0457" w14:paraId="3E3CF351" w14:textId="77777777" w:rsidTr="17C01F60">
        <w:tc>
          <w:tcPr>
            <w:tcW w:w="1841" w:type="dxa"/>
          </w:tcPr>
          <w:p w14:paraId="7AE3DAD9" w14:textId="434F2DDD" w:rsidR="00DF0457" w:rsidRPr="00DF0457" w:rsidRDefault="00DF0457" w:rsidP="17C01F60">
            <w:pPr>
              <w:jc w:val="center"/>
              <w:rPr>
                <w:rFonts w:cs="Arial"/>
                <w:sz w:val="20"/>
                <w:szCs w:val="20"/>
              </w:rPr>
            </w:pPr>
            <w:r w:rsidRPr="00DF0457">
              <w:rPr>
                <w:rFonts w:cs="Arial"/>
                <w:sz w:val="20"/>
                <w:szCs w:val="20"/>
              </w:rPr>
              <w:t>5.0</w:t>
            </w:r>
          </w:p>
        </w:tc>
        <w:tc>
          <w:tcPr>
            <w:tcW w:w="1705" w:type="dxa"/>
          </w:tcPr>
          <w:p w14:paraId="124FA248" w14:textId="4F9F3D0B" w:rsidR="00DF0457" w:rsidRPr="00DF0457" w:rsidRDefault="00DF0457" w:rsidP="17C01F60">
            <w:pPr>
              <w:jc w:val="center"/>
              <w:rPr>
                <w:rFonts w:cs="Arial"/>
                <w:sz w:val="20"/>
                <w:szCs w:val="20"/>
              </w:rPr>
            </w:pPr>
            <w:r w:rsidRPr="00DF0457">
              <w:rPr>
                <w:rFonts w:cs="Arial"/>
                <w:sz w:val="20"/>
                <w:szCs w:val="20"/>
              </w:rPr>
              <w:t>With DSG</w:t>
            </w:r>
          </w:p>
        </w:tc>
        <w:tc>
          <w:tcPr>
            <w:tcW w:w="1135" w:type="dxa"/>
          </w:tcPr>
          <w:p w14:paraId="141169EB" w14:textId="2AF5ACF5" w:rsidR="00DF0457" w:rsidRPr="00DF0457" w:rsidRDefault="00DF0457" w:rsidP="17C01F60">
            <w:pPr>
              <w:jc w:val="center"/>
              <w:rPr>
                <w:rFonts w:cs="Arial"/>
                <w:sz w:val="20"/>
                <w:szCs w:val="20"/>
              </w:rPr>
            </w:pPr>
            <w:r w:rsidRPr="00DF0457">
              <w:rPr>
                <w:rFonts w:cs="Arial"/>
                <w:sz w:val="20"/>
                <w:szCs w:val="20"/>
              </w:rPr>
              <w:t>22/03/19</w:t>
            </w:r>
          </w:p>
        </w:tc>
        <w:tc>
          <w:tcPr>
            <w:tcW w:w="1558" w:type="dxa"/>
          </w:tcPr>
          <w:p w14:paraId="7B1913F7" w14:textId="2DF9044D" w:rsidR="00DF0457" w:rsidRPr="00DF0457" w:rsidRDefault="00DF0457" w:rsidP="17C01F60">
            <w:pPr>
              <w:jc w:val="center"/>
              <w:rPr>
                <w:rFonts w:cs="Arial"/>
                <w:sz w:val="20"/>
                <w:szCs w:val="20"/>
              </w:rPr>
            </w:pPr>
            <w:r w:rsidRPr="00DF0457">
              <w:rPr>
                <w:rFonts w:cs="Arial"/>
                <w:sz w:val="20"/>
                <w:szCs w:val="20"/>
              </w:rPr>
              <w:t>Xoserve</w:t>
            </w:r>
          </w:p>
        </w:tc>
        <w:tc>
          <w:tcPr>
            <w:tcW w:w="3968" w:type="dxa"/>
          </w:tcPr>
          <w:p w14:paraId="0C1FE265" w14:textId="5D1C0B83" w:rsidR="00DF0457" w:rsidRPr="00DF0457" w:rsidRDefault="00DF0457" w:rsidP="00DF0457">
            <w:pPr>
              <w:tabs>
                <w:tab w:val="left" w:pos="580"/>
              </w:tabs>
              <w:rPr>
                <w:rFonts w:cs="Arial"/>
                <w:sz w:val="20"/>
                <w:szCs w:val="20"/>
              </w:rPr>
            </w:pPr>
            <w:r w:rsidRPr="00DF0457">
              <w:rPr>
                <w:rFonts w:cs="Arial"/>
                <w:sz w:val="20"/>
                <w:szCs w:val="20"/>
              </w:rPr>
              <w:t>DSG notes from 18</w:t>
            </w:r>
            <w:r w:rsidRPr="00DF0457">
              <w:rPr>
                <w:rFonts w:cs="Arial"/>
                <w:sz w:val="20"/>
                <w:szCs w:val="20"/>
                <w:vertAlign w:val="superscript"/>
              </w:rPr>
              <w:t>th</w:t>
            </w:r>
            <w:r w:rsidRPr="00DF0457">
              <w:rPr>
                <w:rFonts w:cs="Arial"/>
                <w:sz w:val="20"/>
                <w:szCs w:val="20"/>
              </w:rPr>
              <w:t xml:space="preserve"> March 2019 added to section C </w:t>
            </w:r>
          </w:p>
        </w:tc>
      </w:tr>
    </w:tbl>
    <w:p w14:paraId="53E17540" w14:textId="77777777" w:rsidR="0078684B" w:rsidRDefault="0078684B" w:rsidP="0078684B">
      <w:pPr>
        <w:pStyle w:val="XoParagraph"/>
      </w:pPr>
    </w:p>
    <w:p w14:paraId="0B5BF876" w14:textId="77777777" w:rsidR="0078684B" w:rsidRDefault="0078684B" w:rsidP="0078684B">
      <w:pPr>
        <w:pStyle w:val="XoParagraph"/>
        <w:shd w:val="clear" w:color="auto" w:fill="FFFFFF" w:themeFill="background1"/>
        <w:rPr>
          <w:b/>
        </w:rPr>
      </w:pPr>
    </w:p>
    <w:p w14:paraId="62578308" w14:textId="77777777" w:rsidR="0078684B" w:rsidRDefault="0078684B" w:rsidP="0078684B">
      <w:pPr>
        <w:pStyle w:val="XoParagraph"/>
        <w:shd w:val="clear" w:color="auto" w:fill="FFFFFF" w:themeFill="background1"/>
        <w:rPr>
          <w:b/>
        </w:rPr>
      </w:pPr>
    </w:p>
    <w:p w14:paraId="524AC4A3" w14:textId="77777777" w:rsidR="0078684B" w:rsidRPr="00647E18" w:rsidRDefault="17C01F60" w:rsidP="17C01F60">
      <w:pPr>
        <w:pStyle w:val="XoParagraph"/>
        <w:shd w:val="clear" w:color="auto" w:fill="FFFFFF" w:themeFill="background1"/>
        <w:rPr>
          <w:b/>
          <w:bCs/>
        </w:rPr>
      </w:pPr>
      <w:r w:rsidRPr="17C01F60">
        <w:rPr>
          <w:b/>
          <w:bCs/>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78684B" w:rsidRPr="00762849" w14:paraId="30F8B9C8" w14:textId="77777777" w:rsidTr="00BC7EBD">
        <w:trPr>
          <w:trHeight w:val="611"/>
        </w:trPr>
        <w:tc>
          <w:tcPr>
            <w:tcW w:w="892" w:type="pct"/>
            <w:tcBorders>
              <w:bottom w:val="single" w:sz="4" w:space="0" w:color="auto"/>
            </w:tcBorders>
            <w:shd w:val="clear" w:color="auto" w:fill="84B8DA"/>
            <w:vAlign w:val="center"/>
          </w:tcPr>
          <w:p w14:paraId="19668F4A" w14:textId="77777777" w:rsidR="0078684B" w:rsidRPr="00D20DD4" w:rsidRDefault="0078684B" w:rsidP="00BC7EBD">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0E93B6D8" w14:textId="77777777" w:rsidR="0078684B" w:rsidRPr="00D20DD4" w:rsidRDefault="0078684B" w:rsidP="00BC7EBD">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53DA2F58" w14:textId="77777777" w:rsidR="0078684B" w:rsidRPr="00D20DD4" w:rsidRDefault="0078684B" w:rsidP="00BC7EBD">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7457299E" w14:textId="77777777" w:rsidR="0078684B" w:rsidRPr="00D20DD4" w:rsidRDefault="0078684B" w:rsidP="00BC7EBD">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4EE48CC1" w14:textId="77777777" w:rsidR="0078684B" w:rsidRPr="00D20DD4" w:rsidRDefault="0078684B" w:rsidP="00BC7EBD">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78684B" w:rsidRPr="00762849" w14:paraId="4BC89E1F" w14:textId="77777777" w:rsidTr="00BC7EBD">
        <w:trPr>
          <w:trHeight w:val="611"/>
        </w:trPr>
        <w:tc>
          <w:tcPr>
            <w:tcW w:w="892" w:type="pct"/>
            <w:shd w:val="clear" w:color="auto" w:fill="FFFFFF" w:themeFill="background1"/>
            <w:vAlign w:val="center"/>
          </w:tcPr>
          <w:p w14:paraId="50FBF630" w14:textId="77777777" w:rsidR="0078684B" w:rsidRPr="00D20DD4" w:rsidRDefault="0078684B" w:rsidP="00BC7EBD">
            <w:pPr>
              <w:jc w:val="center"/>
              <w:rPr>
                <w:rFonts w:cs="Arial"/>
                <w:sz w:val="20"/>
              </w:rPr>
            </w:pPr>
            <w:r>
              <w:rPr>
                <w:rFonts w:cs="Arial"/>
                <w:sz w:val="20"/>
              </w:rPr>
              <w:t>3.0</w:t>
            </w:r>
          </w:p>
        </w:tc>
        <w:tc>
          <w:tcPr>
            <w:tcW w:w="825" w:type="pct"/>
            <w:shd w:val="clear" w:color="auto" w:fill="FFFFFF" w:themeFill="background1"/>
            <w:vAlign w:val="center"/>
          </w:tcPr>
          <w:p w14:paraId="6D2062AE" w14:textId="77777777" w:rsidR="0078684B" w:rsidRPr="00D20DD4" w:rsidRDefault="0078684B" w:rsidP="00BC7EBD">
            <w:pPr>
              <w:jc w:val="center"/>
              <w:rPr>
                <w:rFonts w:cs="Arial"/>
                <w:sz w:val="20"/>
              </w:rPr>
            </w:pPr>
            <w:r>
              <w:rPr>
                <w:rFonts w:cs="Arial"/>
                <w:sz w:val="20"/>
              </w:rPr>
              <w:t>Approved</w:t>
            </w:r>
          </w:p>
        </w:tc>
        <w:tc>
          <w:tcPr>
            <w:tcW w:w="596" w:type="pct"/>
            <w:shd w:val="clear" w:color="auto" w:fill="FFFFFF" w:themeFill="background1"/>
            <w:vAlign w:val="center"/>
          </w:tcPr>
          <w:p w14:paraId="0E76A5D9" w14:textId="77777777" w:rsidR="0078684B" w:rsidRPr="00D20DD4" w:rsidRDefault="0078684B" w:rsidP="00BC7EBD">
            <w:pPr>
              <w:jc w:val="center"/>
              <w:rPr>
                <w:rFonts w:cs="Arial"/>
                <w:sz w:val="20"/>
              </w:rPr>
            </w:pPr>
            <w:r>
              <w:rPr>
                <w:rFonts w:cs="Arial"/>
                <w:sz w:val="20"/>
              </w:rPr>
              <w:t>17/07/18</w:t>
            </w:r>
          </w:p>
        </w:tc>
        <w:tc>
          <w:tcPr>
            <w:tcW w:w="753" w:type="pct"/>
            <w:shd w:val="clear" w:color="auto" w:fill="FFFFFF" w:themeFill="background1"/>
            <w:vAlign w:val="center"/>
          </w:tcPr>
          <w:p w14:paraId="78C53A63" w14:textId="77777777" w:rsidR="0078684B" w:rsidRPr="00D20DD4" w:rsidRDefault="0078684B" w:rsidP="00BC7EBD">
            <w:pPr>
              <w:jc w:val="center"/>
              <w:rPr>
                <w:rFonts w:cs="Arial"/>
                <w:sz w:val="20"/>
              </w:rPr>
            </w:pPr>
            <w:r w:rsidRPr="00D20DD4">
              <w:rPr>
                <w:rFonts w:cs="Arial"/>
                <w:sz w:val="20"/>
              </w:rPr>
              <w:t>Emma Smith</w:t>
            </w:r>
          </w:p>
        </w:tc>
        <w:tc>
          <w:tcPr>
            <w:tcW w:w="1934" w:type="pct"/>
            <w:shd w:val="clear" w:color="auto" w:fill="FFFFFF" w:themeFill="background1"/>
            <w:vAlign w:val="center"/>
          </w:tcPr>
          <w:p w14:paraId="415DEFE3" w14:textId="77777777" w:rsidR="0078684B" w:rsidRPr="00D20DD4" w:rsidRDefault="0078684B" w:rsidP="00BC7EBD">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78684B" w:rsidRPr="00762849" w14:paraId="53419152" w14:textId="77777777" w:rsidTr="00BC7EBD">
        <w:trPr>
          <w:trHeight w:val="611"/>
        </w:trPr>
        <w:tc>
          <w:tcPr>
            <w:tcW w:w="892" w:type="pct"/>
            <w:shd w:val="clear" w:color="auto" w:fill="FFFFFF" w:themeFill="background1"/>
            <w:vAlign w:val="center"/>
          </w:tcPr>
          <w:p w14:paraId="6A66F01D" w14:textId="77777777" w:rsidR="0078684B" w:rsidRPr="002745D1" w:rsidRDefault="0078684B" w:rsidP="00BC7EBD">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0A16751C" w14:textId="77777777" w:rsidR="0078684B" w:rsidRPr="002745D1" w:rsidRDefault="0078684B" w:rsidP="00BC7EBD">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A976E38" w14:textId="77777777" w:rsidR="0078684B" w:rsidRPr="002745D1" w:rsidRDefault="0078684B" w:rsidP="00BC7EBD">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3E6C12EA" w14:textId="77777777" w:rsidR="0078684B" w:rsidRPr="002745D1" w:rsidRDefault="0078684B" w:rsidP="00BC7EBD">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531E7A2A" w14:textId="77777777" w:rsidR="0078684B" w:rsidRPr="002745D1" w:rsidRDefault="0078684B" w:rsidP="00BC7EBD">
            <w:pPr>
              <w:rPr>
                <w:rFonts w:cs="Arial"/>
                <w:sz w:val="20"/>
                <w:szCs w:val="20"/>
              </w:rPr>
            </w:pPr>
            <w:r w:rsidRPr="002745D1">
              <w:rPr>
                <w:rFonts w:cs="Arial"/>
                <w:sz w:val="20"/>
                <w:szCs w:val="20"/>
              </w:rPr>
              <w:t xml:space="preserve">Minor </w:t>
            </w:r>
            <w:r>
              <w:rPr>
                <w:rFonts w:cs="Arial"/>
                <w:sz w:val="20"/>
                <w:szCs w:val="20"/>
              </w:rPr>
              <w:t xml:space="preserve">wording </w:t>
            </w:r>
            <w:r w:rsidRPr="002745D1">
              <w:rPr>
                <w:rFonts w:cs="Arial"/>
                <w:sz w:val="20"/>
                <w:szCs w:val="20"/>
              </w:rPr>
              <w:t xml:space="preserve">amendments and additional </w:t>
            </w:r>
            <w:r>
              <w:rPr>
                <w:rFonts w:cs="Arial"/>
                <w:sz w:val="20"/>
                <w:szCs w:val="20"/>
              </w:rPr>
              <w:t xml:space="preserve">customer group </w:t>
            </w:r>
            <w:r w:rsidRPr="002745D1">
              <w:rPr>
                <w:rFonts w:cs="Arial"/>
                <w:sz w:val="20"/>
                <w:szCs w:val="20"/>
              </w:rPr>
              <w:t>impact within Appendix 1</w:t>
            </w:r>
          </w:p>
        </w:tc>
      </w:tr>
    </w:tbl>
    <w:p w14:paraId="19A9B98A" w14:textId="77777777" w:rsidR="00C15E8B" w:rsidRDefault="00C15E8B" w:rsidP="006A724E"/>
    <w:sectPr w:rsidR="00C15E8B" w:rsidSect="00883321">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9B995" w14:textId="77777777" w:rsidR="00563E60" w:rsidRDefault="00563E60" w:rsidP="00913EF2">
      <w:pPr>
        <w:spacing w:after="0" w:line="240" w:lineRule="auto"/>
      </w:pPr>
      <w:r>
        <w:separator/>
      </w:r>
    </w:p>
  </w:endnote>
  <w:endnote w:type="continuationSeparator" w:id="0">
    <w:p w14:paraId="19A9B996" w14:textId="77777777" w:rsidR="00563E60" w:rsidRDefault="00563E60"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B999" w14:textId="77777777" w:rsidR="0006712C" w:rsidRDefault="0006712C" w:rsidP="003022F8">
    <w:pPr>
      <w:pStyle w:val="Footer"/>
    </w:pPr>
    <w:r>
      <w:t>CPApprovedV3.0</w:t>
    </w:r>
  </w:p>
  <w:p w14:paraId="19A9B99A" w14:textId="77777777" w:rsidR="0006712C" w:rsidRDefault="00067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B99C" w14:textId="77777777" w:rsidR="0006712C" w:rsidRDefault="0006712C">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9B993" w14:textId="77777777" w:rsidR="00563E60" w:rsidRDefault="00563E60" w:rsidP="00913EF2">
      <w:pPr>
        <w:spacing w:after="0" w:line="240" w:lineRule="auto"/>
      </w:pPr>
      <w:r>
        <w:separator/>
      </w:r>
    </w:p>
  </w:footnote>
  <w:footnote w:type="continuationSeparator" w:id="0">
    <w:p w14:paraId="19A9B994" w14:textId="77777777" w:rsidR="00563E60" w:rsidRDefault="00563E60"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B997" w14:textId="77777777" w:rsidR="0006712C" w:rsidRDefault="005C4EA6">
    <w:pPr>
      <w:pStyle w:val="Header"/>
    </w:pPr>
    <w:r>
      <w:rPr>
        <w:noProof/>
        <w:lang w:eastAsia="en-GB"/>
      </w:rPr>
      <w:pict w14:anchorId="19A9B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B998" w14:textId="77777777" w:rsidR="0006712C" w:rsidRDefault="005C4EA6">
    <w:pPr>
      <w:pStyle w:val="Header"/>
    </w:pPr>
    <w:r>
      <w:rPr>
        <w:noProof/>
        <w:lang w:eastAsia="en-GB"/>
      </w:rPr>
      <w:pict w14:anchorId="19A9B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B99B" w14:textId="77777777" w:rsidR="0006712C" w:rsidRDefault="005C4EA6">
    <w:pPr>
      <w:pStyle w:val="Header"/>
    </w:pPr>
    <w:r>
      <w:rPr>
        <w:noProof/>
        <w:lang w:eastAsia="en-GB"/>
      </w:rPr>
      <w:pict w14:anchorId="19A9B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6712C"/>
    <w:rsid w:val="0007123B"/>
    <w:rsid w:val="00093D9D"/>
    <w:rsid w:val="000A2BDC"/>
    <w:rsid w:val="000B1730"/>
    <w:rsid w:val="000B4E0C"/>
    <w:rsid w:val="000C4B46"/>
    <w:rsid w:val="000C79EE"/>
    <w:rsid w:val="000D0A17"/>
    <w:rsid w:val="000D66D3"/>
    <w:rsid w:val="000E3D49"/>
    <w:rsid w:val="0010519E"/>
    <w:rsid w:val="001165A8"/>
    <w:rsid w:val="001232E4"/>
    <w:rsid w:val="00130CB2"/>
    <w:rsid w:val="00146769"/>
    <w:rsid w:val="00160739"/>
    <w:rsid w:val="00183414"/>
    <w:rsid w:val="00183AD3"/>
    <w:rsid w:val="00186FB8"/>
    <w:rsid w:val="00192421"/>
    <w:rsid w:val="00192B0D"/>
    <w:rsid w:val="001C1DB0"/>
    <w:rsid w:val="001F5773"/>
    <w:rsid w:val="00214089"/>
    <w:rsid w:val="00221141"/>
    <w:rsid w:val="002260EF"/>
    <w:rsid w:val="00231D2E"/>
    <w:rsid w:val="00240739"/>
    <w:rsid w:val="002427E0"/>
    <w:rsid w:val="00250B97"/>
    <w:rsid w:val="002654EB"/>
    <w:rsid w:val="002673AF"/>
    <w:rsid w:val="002745D1"/>
    <w:rsid w:val="00276D98"/>
    <w:rsid w:val="002A2D36"/>
    <w:rsid w:val="002A6BA6"/>
    <w:rsid w:val="002B5CD2"/>
    <w:rsid w:val="002C6C3F"/>
    <w:rsid w:val="002D777E"/>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465CB"/>
    <w:rsid w:val="004543D8"/>
    <w:rsid w:val="00456196"/>
    <w:rsid w:val="004621E2"/>
    <w:rsid w:val="0048675E"/>
    <w:rsid w:val="004935D2"/>
    <w:rsid w:val="004B3258"/>
    <w:rsid w:val="004E7EC9"/>
    <w:rsid w:val="004F14D4"/>
    <w:rsid w:val="004F2636"/>
    <w:rsid w:val="004F5B68"/>
    <w:rsid w:val="005030F4"/>
    <w:rsid w:val="005078B5"/>
    <w:rsid w:val="00507E85"/>
    <w:rsid w:val="00515B2A"/>
    <w:rsid w:val="00530351"/>
    <w:rsid w:val="005433F6"/>
    <w:rsid w:val="005448E9"/>
    <w:rsid w:val="00562AD0"/>
    <w:rsid w:val="00563E60"/>
    <w:rsid w:val="00587207"/>
    <w:rsid w:val="00590A4B"/>
    <w:rsid w:val="005C2DED"/>
    <w:rsid w:val="005C4EA6"/>
    <w:rsid w:val="005D3A53"/>
    <w:rsid w:val="005D6962"/>
    <w:rsid w:val="005F01D1"/>
    <w:rsid w:val="005F0DDF"/>
    <w:rsid w:val="005F12DB"/>
    <w:rsid w:val="005F2C1E"/>
    <w:rsid w:val="005F682D"/>
    <w:rsid w:val="00605562"/>
    <w:rsid w:val="00611C25"/>
    <w:rsid w:val="00647E18"/>
    <w:rsid w:val="006550CC"/>
    <w:rsid w:val="00663A0E"/>
    <w:rsid w:val="00671608"/>
    <w:rsid w:val="00694E1F"/>
    <w:rsid w:val="006952E9"/>
    <w:rsid w:val="006A2A48"/>
    <w:rsid w:val="006A724E"/>
    <w:rsid w:val="006B4A56"/>
    <w:rsid w:val="006C2E66"/>
    <w:rsid w:val="006D2018"/>
    <w:rsid w:val="006D5316"/>
    <w:rsid w:val="006E2685"/>
    <w:rsid w:val="006E4337"/>
    <w:rsid w:val="006F6DC7"/>
    <w:rsid w:val="00703D81"/>
    <w:rsid w:val="00703E45"/>
    <w:rsid w:val="00707019"/>
    <w:rsid w:val="0071223F"/>
    <w:rsid w:val="00763AA0"/>
    <w:rsid w:val="0078684B"/>
    <w:rsid w:val="007875F6"/>
    <w:rsid w:val="007914F4"/>
    <w:rsid w:val="007B4360"/>
    <w:rsid w:val="007C5A34"/>
    <w:rsid w:val="007D7EAF"/>
    <w:rsid w:val="007E54ED"/>
    <w:rsid w:val="007E6232"/>
    <w:rsid w:val="007F0246"/>
    <w:rsid w:val="00807189"/>
    <w:rsid w:val="00816C17"/>
    <w:rsid w:val="00836EEC"/>
    <w:rsid w:val="00841997"/>
    <w:rsid w:val="00843AA7"/>
    <w:rsid w:val="008462A8"/>
    <w:rsid w:val="00883321"/>
    <w:rsid w:val="008B75F7"/>
    <w:rsid w:val="008D217D"/>
    <w:rsid w:val="008E3A3A"/>
    <w:rsid w:val="008F2A43"/>
    <w:rsid w:val="008F4F69"/>
    <w:rsid w:val="00913EF2"/>
    <w:rsid w:val="00981ED5"/>
    <w:rsid w:val="009A7459"/>
    <w:rsid w:val="009B0C30"/>
    <w:rsid w:val="009B3217"/>
    <w:rsid w:val="009C272A"/>
    <w:rsid w:val="009C54C9"/>
    <w:rsid w:val="009D0DF1"/>
    <w:rsid w:val="009D3427"/>
    <w:rsid w:val="00A1080B"/>
    <w:rsid w:val="00A20C75"/>
    <w:rsid w:val="00A3194D"/>
    <w:rsid w:val="00A63073"/>
    <w:rsid w:val="00A644D6"/>
    <w:rsid w:val="00A74C4A"/>
    <w:rsid w:val="00AC110A"/>
    <w:rsid w:val="00AC1AA5"/>
    <w:rsid w:val="00AC2008"/>
    <w:rsid w:val="00AC5A48"/>
    <w:rsid w:val="00AC6CF7"/>
    <w:rsid w:val="00AC6F36"/>
    <w:rsid w:val="00AD24DD"/>
    <w:rsid w:val="00AD6B73"/>
    <w:rsid w:val="00AF7AF4"/>
    <w:rsid w:val="00B10D89"/>
    <w:rsid w:val="00B72A9D"/>
    <w:rsid w:val="00B91012"/>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D114D"/>
    <w:rsid w:val="00CE02A6"/>
    <w:rsid w:val="00CE4A75"/>
    <w:rsid w:val="00CE68F4"/>
    <w:rsid w:val="00D0145E"/>
    <w:rsid w:val="00D20DD4"/>
    <w:rsid w:val="00D22D52"/>
    <w:rsid w:val="00D304C8"/>
    <w:rsid w:val="00D50E9A"/>
    <w:rsid w:val="00D5333F"/>
    <w:rsid w:val="00D6305E"/>
    <w:rsid w:val="00D64A78"/>
    <w:rsid w:val="00D73138"/>
    <w:rsid w:val="00DB28D9"/>
    <w:rsid w:val="00DD59C5"/>
    <w:rsid w:val="00DF0457"/>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C55FF"/>
    <w:rsid w:val="00ED1871"/>
    <w:rsid w:val="00ED63F4"/>
    <w:rsid w:val="00EE7C97"/>
    <w:rsid w:val="00EF5FD7"/>
    <w:rsid w:val="00F01DB4"/>
    <w:rsid w:val="00F105D9"/>
    <w:rsid w:val="00F13926"/>
    <w:rsid w:val="00F17027"/>
    <w:rsid w:val="00F439C0"/>
    <w:rsid w:val="00F43EC2"/>
    <w:rsid w:val="00F52A52"/>
    <w:rsid w:val="00F54981"/>
    <w:rsid w:val="00F90C37"/>
    <w:rsid w:val="00FC3EB7"/>
    <w:rsid w:val="00FD0727"/>
    <w:rsid w:val="00FE1ED7"/>
    <w:rsid w:val="00FF6351"/>
    <w:rsid w:val="17C0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A9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88DF261E-BCDC-4A08-A2E2-29B04A8F3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64e0fceb-84a8-442e-b1e6-39fc5bdeafdf"/>
    <ds:schemaRef ds:uri="a8d00b61-02e3-4ab5-b77b-0ca9e0a046b4"/>
    <ds:schemaRef ds:uri="http://purl.org/dc/elements/1.1/"/>
  </ds:schemaRefs>
</ds:datastoreItem>
</file>

<file path=customXml/itemProps4.xml><?xml version="1.0" encoding="utf-8"?>
<ds:datastoreItem xmlns:ds="http://schemas.openxmlformats.org/officeDocument/2006/customXml" ds:itemID="{4C5798CE-E6B4-4C9D-82B4-EBE01EC4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5</cp:revision>
  <cp:lastPrinted>2019-03-22T16:24:00Z</cp:lastPrinted>
  <dcterms:created xsi:type="dcterms:W3CDTF">2019-01-31T09:40:00Z</dcterms:created>
  <dcterms:modified xsi:type="dcterms:W3CDTF">2019-03-22T16:24:00Z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-1311719208</vt:i4>
  </property>
  <property fmtid="{D5CDD505-2E9C-101B-9397-08002B2CF9AE}" pid="4" name="_NewReviewCycle">
    <vt:lpwstr/>
  </property>
  <property fmtid="{D5CDD505-2E9C-101B-9397-08002B2CF9AE}" pid="5" name="_EmailSubject">
    <vt:lpwstr>EXT || RE; Change Proposals </vt:lpwstr>
  </property>
  <property fmtid="{D5CDD505-2E9C-101B-9397-08002B2CF9AE}" pid="6" name="_AuthorEmail">
    <vt:lpwstr>Charan.Singh@xoserve.com</vt:lpwstr>
  </property>
  <property fmtid="{D5CDD505-2E9C-101B-9397-08002B2CF9AE}" pid="7" name="_AuthorEmailDisplayName">
    <vt:lpwstr>Singh, Charan</vt:lpwstr>
  </property>
  <property fmtid="{D5CDD505-2E9C-101B-9397-08002B2CF9AE}" pid="8" name="_PreviousAdHocReviewCycleID">
    <vt:i4>598100564</vt:i4>
  </property>
</Properties>
</file>