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222"/>
        <w:gridCol w:w="6958"/>
      </w:tblGrid>
      <w:tr w:rsidR="00657906" w:rsidRPr="003F2E46" w14:paraId="093145D1" w14:textId="77777777" w:rsidTr="00420DF1">
        <w:trPr>
          <w:cantSplit/>
        </w:trPr>
        <w:tc>
          <w:tcPr>
            <w:tcW w:w="2222" w:type="dxa"/>
            <w:tcMar>
              <w:top w:w="6" w:type="dxa"/>
              <w:bottom w:w="6" w:type="dxa"/>
            </w:tcMar>
          </w:tcPr>
          <w:p w14:paraId="5C4D4508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Report Title</w:t>
            </w:r>
          </w:p>
        </w:tc>
        <w:tc>
          <w:tcPr>
            <w:tcW w:w="6958" w:type="dxa"/>
            <w:tcMar>
              <w:top w:w="6" w:type="dxa"/>
              <w:bottom w:w="6" w:type="dxa"/>
            </w:tcMar>
          </w:tcPr>
          <w:p w14:paraId="1B5E3C05" w14:textId="40D5CC3E" w:rsidR="00657906" w:rsidRPr="003F2E46" w:rsidRDefault="00491F03" w:rsidP="00420D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2E46">
              <w:rPr>
                <w:rFonts w:ascii="Arial" w:hAnsi="Arial" w:cs="Arial"/>
                <w:b/>
                <w:sz w:val="20"/>
                <w:szCs w:val="20"/>
              </w:rPr>
              <w:t>Shipper Agreed Read (SAR) Exceptions Process</w:t>
            </w:r>
          </w:p>
        </w:tc>
      </w:tr>
      <w:tr w:rsidR="00657906" w:rsidRPr="003F2E46" w14:paraId="4B5651B5" w14:textId="77777777" w:rsidTr="00420DF1">
        <w:trPr>
          <w:cantSplit/>
        </w:trPr>
        <w:tc>
          <w:tcPr>
            <w:tcW w:w="2222" w:type="dxa"/>
            <w:tcMar>
              <w:top w:w="6" w:type="dxa"/>
              <w:bottom w:w="6" w:type="dxa"/>
            </w:tcMar>
          </w:tcPr>
          <w:p w14:paraId="425006AB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Report Reference</w:t>
            </w:r>
          </w:p>
        </w:tc>
        <w:tc>
          <w:tcPr>
            <w:tcW w:w="6958" w:type="dxa"/>
            <w:tcMar>
              <w:top w:w="6" w:type="dxa"/>
              <w:bottom w:w="6" w:type="dxa"/>
            </w:tcMar>
          </w:tcPr>
          <w:p w14:paraId="131C9A40" w14:textId="484CD7B1" w:rsidR="00657906" w:rsidRPr="003F2E46" w:rsidRDefault="00A43DFB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657906" w:rsidRPr="003F2E46" w14:paraId="0F137403" w14:textId="77777777" w:rsidTr="00420DF1">
        <w:trPr>
          <w:cantSplit/>
        </w:trPr>
        <w:tc>
          <w:tcPr>
            <w:tcW w:w="2222" w:type="dxa"/>
            <w:tcMar>
              <w:top w:w="6" w:type="dxa"/>
              <w:bottom w:w="6" w:type="dxa"/>
            </w:tcMar>
          </w:tcPr>
          <w:p w14:paraId="49895908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Report Purpose</w:t>
            </w:r>
          </w:p>
        </w:tc>
        <w:tc>
          <w:tcPr>
            <w:tcW w:w="6958" w:type="dxa"/>
            <w:tcMar>
              <w:top w:w="6" w:type="dxa"/>
              <w:bottom w:w="6" w:type="dxa"/>
            </w:tcMar>
          </w:tcPr>
          <w:p w14:paraId="35295E4D" w14:textId="60DB9F5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327F5" w:rsidRPr="003F2E46">
              <w:rPr>
                <w:rFonts w:ascii="Arial" w:hAnsi="Arial" w:cs="Arial"/>
                <w:sz w:val="20"/>
                <w:szCs w:val="20"/>
              </w:rPr>
              <w:t xml:space="preserve">monitor the </w:t>
            </w:r>
            <w:r w:rsidR="00491F03" w:rsidRPr="003F2E46">
              <w:rPr>
                <w:rFonts w:ascii="Arial" w:hAnsi="Arial" w:cs="Arial"/>
                <w:sz w:val="20"/>
                <w:szCs w:val="20"/>
              </w:rPr>
              <w:t xml:space="preserve">Shipper Agreed Read (SAR) exceptions process implemented as a result of Modification 0811. </w:t>
            </w:r>
          </w:p>
        </w:tc>
      </w:tr>
      <w:tr w:rsidR="00657906" w:rsidRPr="003F2E46" w14:paraId="7BEA41CE" w14:textId="77777777" w:rsidTr="00420DF1">
        <w:trPr>
          <w:cantSplit/>
        </w:trPr>
        <w:tc>
          <w:tcPr>
            <w:tcW w:w="2222" w:type="dxa"/>
            <w:tcMar>
              <w:top w:w="6" w:type="dxa"/>
              <w:bottom w:w="6" w:type="dxa"/>
            </w:tcMar>
          </w:tcPr>
          <w:p w14:paraId="785647DD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Expected Interpretation of the report results</w:t>
            </w:r>
          </w:p>
        </w:tc>
        <w:tc>
          <w:tcPr>
            <w:tcW w:w="6958" w:type="dxa"/>
            <w:tcMar>
              <w:top w:w="6" w:type="dxa"/>
              <w:bottom w:w="6" w:type="dxa"/>
            </w:tcMar>
          </w:tcPr>
          <w:p w14:paraId="210FF301" w14:textId="1B3F8768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 xml:space="preserve">The aim is to </w:t>
            </w:r>
            <w:r w:rsidR="00915FBA" w:rsidRPr="003F2E46">
              <w:rPr>
                <w:rFonts w:ascii="Arial" w:hAnsi="Arial" w:cs="Arial"/>
                <w:sz w:val="20"/>
                <w:szCs w:val="20"/>
              </w:rPr>
              <w:t>monitor the use of the SAR exceptions process</w:t>
            </w:r>
            <w:r w:rsidRPr="003F2E46">
              <w:rPr>
                <w:rFonts w:ascii="Arial" w:hAnsi="Arial" w:cs="Arial"/>
                <w:sz w:val="20"/>
                <w:szCs w:val="20"/>
              </w:rPr>
              <w:t xml:space="preserve">. The report should identify </w:t>
            </w:r>
            <w:r w:rsidR="00915FBA" w:rsidRPr="003F2E46">
              <w:rPr>
                <w:rFonts w:ascii="Arial" w:hAnsi="Arial" w:cs="Arial"/>
                <w:sz w:val="20"/>
                <w:szCs w:val="20"/>
              </w:rPr>
              <w:t>the Shippers</w:t>
            </w:r>
            <w:r w:rsidR="00094988" w:rsidRPr="003F2E46">
              <w:rPr>
                <w:rFonts w:ascii="Arial" w:hAnsi="Arial" w:cs="Arial"/>
                <w:sz w:val="20"/>
                <w:szCs w:val="20"/>
              </w:rPr>
              <w:t xml:space="preserve"> utilising this process and </w:t>
            </w:r>
            <w:r w:rsidR="00060CCE" w:rsidRPr="003F2E46">
              <w:rPr>
                <w:rFonts w:ascii="Arial" w:hAnsi="Arial" w:cs="Arial"/>
                <w:sz w:val="20"/>
                <w:szCs w:val="20"/>
              </w:rPr>
              <w:t xml:space="preserve">the outcome of the process being triggered. </w:t>
            </w:r>
          </w:p>
        </w:tc>
      </w:tr>
      <w:tr w:rsidR="00657906" w:rsidRPr="003F2E46" w14:paraId="20CE3DC9" w14:textId="77777777" w:rsidTr="00420DF1">
        <w:trPr>
          <w:cantSplit/>
        </w:trPr>
        <w:tc>
          <w:tcPr>
            <w:tcW w:w="2222" w:type="dxa"/>
            <w:tcMar>
              <w:top w:w="6" w:type="dxa"/>
              <w:bottom w:w="6" w:type="dxa"/>
            </w:tcMar>
          </w:tcPr>
          <w:p w14:paraId="64EB70DF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Report Structure (actual report headings &amp; description of each heading)</w:t>
            </w:r>
          </w:p>
        </w:tc>
        <w:tc>
          <w:tcPr>
            <w:tcW w:w="6958" w:type="dxa"/>
            <w:tcMar>
              <w:top w:w="6" w:type="dxa"/>
              <w:bottom w:w="6" w:type="dxa"/>
            </w:tcMar>
          </w:tcPr>
          <w:p w14:paraId="375610BA" w14:textId="6DB4731F" w:rsidR="00657906" w:rsidRPr="00C86DB2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C86DB2">
              <w:rPr>
                <w:rFonts w:ascii="Arial" w:hAnsi="Arial" w:cs="Arial"/>
                <w:sz w:val="20"/>
                <w:szCs w:val="20"/>
              </w:rPr>
              <w:t>Month</w:t>
            </w:r>
          </w:p>
          <w:p w14:paraId="7BCC70C1" w14:textId="6A2CC848" w:rsidR="00657906" w:rsidRPr="00C86DB2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C86DB2">
              <w:rPr>
                <w:rFonts w:ascii="Arial" w:hAnsi="Arial" w:cs="Arial"/>
                <w:sz w:val="20"/>
                <w:szCs w:val="20"/>
              </w:rPr>
              <w:t>Shipper Short</w:t>
            </w:r>
            <w:r w:rsidR="00C86DB2" w:rsidRPr="00C86D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DB2">
              <w:rPr>
                <w:rFonts w:ascii="Arial" w:hAnsi="Arial" w:cs="Arial"/>
                <w:sz w:val="20"/>
                <w:szCs w:val="20"/>
              </w:rPr>
              <w:t>code</w:t>
            </w:r>
            <w:r w:rsidR="00C86DB2" w:rsidRPr="00C86DB2">
              <w:rPr>
                <w:rFonts w:ascii="Arial" w:hAnsi="Arial" w:cs="Arial"/>
                <w:sz w:val="20"/>
                <w:szCs w:val="20"/>
              </w:rPr>
              <w:t xml:space="preserve"> (SSC)</w:t>
            </w:r>
          </w:p>
          <w:p w14:paraId="7E98C8E8" w14:textId="51954313" w:rsidR="00C86DB2" w:rsidRDefault="00C86DB2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Count of [PAOMRs*] submitted by Withdrawing User</w:t>
            </w:r>
          </w:p>
          <w:p w14:paraId="663B11C2" w14:textId="1B4A961C" w:rsidR="00C86DB2" w:rsidRDefault="00C86DB2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SSC of the Proposing User</w:t>
            </w:r>
          </w:p>
          <w:p w14:paraId="007FF132" w14:textId="7F9D65CE" w:rsidR="00C86DB2" w:rsidRDefault="00C86DB2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Count of [PAOMRs] submitted which breach Outer Tolerance</w:t>
            </w:r>
          </w:p>
          <w:p w14:paraId="5457901D" w14:textId="4BA8709E" w:rsidR="00C86DB2" w:rsidRDefault="00C86DB2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Count of [PAOMRs] rejected by Proposing User</w:t>
            </w:r>
          </w:p>
          <w:p w14:paraId="17F52C00" w14:textId="4CBC39D1" w:rsidR="00C86DB2" w:rsidRDefault="00C86DB2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Count of [PAOMRs] submitted by Proposing User</w:t>
            </w:r>
          </w:p>
          <w:p w14:paraId="6C02D659" w14:textId="268E2451" w:rsidR="00C86DB2" w:rsidRDefault="00C86DB2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Count of invalid [PAOMRs] submitted**</w:t>
            </w:r>
          </w:p>
          <w:p w14:paraId="7D00BFE2" w14:textId="33A5136B" w:rsidR="00657906" w:rsidRPr="00C86DB2" w:rsidRDefault="00C86DB2" w:rsidP="00420DF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Count of [PAOMRs] rejected by Withdrawing User</w:t>
            </w:r>
          </w:p>
        </w:tc>
      </w:tr>
      <w:tr w:rsidR="00657906" w:rsidRPr="003F2E46" w14:paraId="71BD819A" w14:textId="77777777" w:rsidTr="00420DF1">
        <w:trPr>
          <w:cantSplit/>
        </w:trPr>
        <w:tc>
          <w:tcPr>
            <w:tcW w:w="2222" w:type="dxa"/>
            <w:tcMar>
              <w:top w:w="6" w:type="dxa"/>
              <w:bottom w:w="6" w:type="dxa"/>
            </w:tcMar>
          </w:tcPr>
          <w:p w14:paraId="23250517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Data inputs to the report</w:t>
            </w:r>
          </w:p>
        </w:tc>
        <w:tc>
          <w:tcPr>
            <w:tcW w:w="6958" w:type="dxa"/>
            <w:tcMar>
              <w:top w:w="6" w:type="dxa"/>
              <w:bottom w:w="6" w:type="dxa"/>
            </w:tcMar>
          </w:tcPr>
          <w:p w14:paraId="5E40F841" w14:textId="2139D81D" w:rsidR="00657906" w:rsidRPr="00FA6545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FA6545">
              <w:rPr>
                <w:rFonts w:ascii="Arial" w:hAnsi="Arial" w:cs="Arial"/>
                <w:sz w:val="20"/>
                <w:szCs w:val="20"/>
              </w:rPr>
              <w:t xml:space="preserve">SSC </w:t>
            </w:r>
          </w:p>
          <w:p w14:paraId="43249FF6" w14:textId="118875A4" w:rsidR="006B4F2C" w:rsidRPr="00FA6545" w:rsidRDefault="006B4F2C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FA6545">
              <w:rPr>
                <w:rFonts w:ascii="Arial" w:hAnsi="Arial" w:cs="Arial"/>
                <w:sz w:val="20"/>
                <w:szCs w:val="20"/>
              </w:rPr>
              <w:t>Count of [P</w:t>
            </w:r>
            <w:r w:rsidR="006C6EE0" w:rsidRPr="00FA6545">
              <w:rPr>
                <w:rFonts w:ascii="Arial" w:hAnsi="Arial" w:cs="Arial"/>
                <w:sz w:val="20"/>
                <w:szCs w:val="20"/>
              </w:rPr>
              <w:t>AOMRs] submitted and by which User (Proposing or Withdrawing)</w:t>
            </w:r>
            <w:r w:rsidR="00FA6545" w:rsidRPr="00FA65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5A4835" w14:textId="77777777" w:rsidR="00657906" w:rsidRPr="00FA6545" w:rsidRDefault="00F2201E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FA6545">
              <w:rPr>
                <w:rFonts w:ascii="Arial" w:hAnsi="Arial" w:cs="Arial"/>
                <w:sz w:val="20"/>
                <w:szCs w:val="20"/>
              </w:rPr>
              <w:t>Count of rejections of the [PAOMR] progressing</w:t>
            </w:r>
          </w:p>
          <w:p w14:paraId="1A81699E" w14:textId="475E6255" w:rsidR="00FA6545" w:rsidRPr="003F2E46" w:rsidRDefault="00FA6545" w:rsidP="00420DF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A6545">
              <w:rPr>
                <w:rFonts w:ascii="Arial" w:hAnsi="Arial" w:cs="Arial"/>
                <w:sz w:val="20"/>
                <w:szCs w:val="20"/>
              </w:rPr>
              <w:t>Count of [PAOMRs] that breach the Outer Tolerance</w:t>
            </w:r>
          </w:p>
        </w:tc>
      </w:tr>
      <w:tr w:rsidR="00657906" w:rsidRPr="003F2E46" w14:paraId="3B1CDD4A" w14:textId="77777777" w:rsidTr="00420DF1">
        <w:trPr>
          <w:cantSplit/>
        </w:trPr>
        <w:tc>
          <w:tcPr>
            <w:tcW w:w="2222" w:type="dxa"/>
            <w:tcMar>
              <w:top w:w="6" w:type="dxa"/>
              <w:bottom w:w="6" w:type="dxa"/>
            </w:tcMar>
          </w:tcPr>
          <w:p w14:paraId="0E21DB6C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Number rounding convention</w:t>
            </w:r>
          </w:p>
        </w:tc>
        <w:tc>
          <w:tcPr>
            <w:tcW w:w="6958" w:type="dxa"/>
            <w:tcMar>
              <w:top w:w="6" w:type="dxa"/>
              <w:bottom w:w="6" w:type="dxa"/>
            </w:tcMar>
          </w:tcPr>
          <w:p w14:paraId="43EB760E" w14:textId="01890023" w:rsidR="00657906" w:rsidRPr="003F2E46" w:rsidRDefault="00AB277E" w:rsidP="00420DF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B277E">
              <w:rPr>
                <w:rFonts w:ascii="Arial" w:hAnsi="Arial" w:cs="Arial"/>
                <w:sz w:val="20"/>
                <w:szCs w:val="20"/>
              </w:rPr>
              <w:t>Whole numbers and values</w:t>
            </w:r>
          </w:p>
        </w:tc>
      </w:tr>
      <w:tr w:rsidR="00657906" w:rsidRPr="003F2E46" w14:paraId="707D29AF" w14:textId="77777777" w:rsidTr="00420DF1">
        <w:trPr>
          <w:cantSplit/>
        </w:trPr>
        <w:tc>
          <w:tcPr>
            <w:tcW w:w="2222" w:type="dxa"/>
            <w:tcMar>
              <w:top w:w="6" w:type="dxa"/>
              <w:bottom w:w="6" w:type="dxa"/>
            </w:tcMar>
          </w:tcPr>
          <w:p w14:paraId="5D62306E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History (e.g. report builds month on month)</w:t>
            </w:r>
          </w:p>
        </w:tc>
        <w:tc>
          <w:tcPr>
            <w:tcW w:w="6958" w:type="dxa"/>
            <w:tcMar>
              <w:top w:w="6" w:type="dxa"/>
              <w:bottom w:w="6" w:type="dxa"/>
            </w:tcMar>
          </w:tcPr>
          <w:p w14:paraId="1AE8CFEB" w14:textId="796792CA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 xml:space="preserve">A Rolling </w:t>
            </w:r>
            <w:r w:rsidR="008A36C9" w:rsidRPr="003F2E46">
              <w:rPr>
                <w:rFonts w:ascii="Arial" w:hAnsi="Arial" w:cs="Arial"/>
                <w:sz w:val="20"/>
                <w:szCs w:val="20"/>
              </w:rPr>
              <w:t>12-month</w:t>
            </w:r>
            <w:r w:rsidRPr="003F2E46">
              <w:rPr>
                <w:rFonts w:ascii="Arial" w:hAnsi="Arial" w:cs="Arial"/>
                <w:sz w:val="20"/>
                <w:szCs w:val="20"/>
              </w:rPr>
              <w:t xml:space="preserve"> view, provided monthly</w:t>
            </w:r>
          </w:p>
        </w:tc>
      </w:tr>
      <w:tr w:rsidR="00657906" w:rsidRPr="003F2E46" w14:paraId="7471DD56" w14:textId="77777777" w:rsidTr="00420DF1">
        <w:trPr>
          <w:cantSplit/>
        </w:trPr>
        <w:tc>
          <w:tcPr>
            <w:tcW w:w="2222" w:type="dxa"/>
            <w:tcMar>
              <w:top w:w="6" w:type="dxa"/>
              <w:bottom w:w="6" w:type="dxa"/>
            </w:tcMar>
          </w:tcPr>
          <w:p w14:paraId="0CB50B13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Rules governing treatment of data inputs (actual formula/specification to prepare the report)</w:t>
            </w:r>
          </w:p>
        </w:tc>
        <w:tc>
          <w:tcPr>
            <w:tcW w:w="6958" w:type="dxa"/>
            <w:tcMar>
              <w:top w:w="6" w:type="dxa"/>
              <w:bottom w:w="6" w:type="dxa"/>
            </w:tcMar>
          </w:tcPr>
          <w:p w14:paraId="16B0D482" w14:textId="74960EE1" w:rsidR="008801B6" w:rsidRPr="008801B6" w:rsidRDefault="008801B6" w:rsidP="008801B6">
            <w:pPr>
              <w:rPr>
                <w:rFonts w:ascii="Arial" w:hAnsi="Arial" w:cs="Arial"/>
                <w:sz w:val="20"/>
                <w:szCs w:val="20"/>
              </w:rPr>
            </w:pPr>
            <w:r w:rsidRPr="008801B6">
              <w:rPr>
                <w:rFonts w:ascii="Arial" w:hAnsi="Arial" w:cs="Arial"/>
                <w:sz w:val="20"/>
                <w:szCs w:val="20"/>
              </w:rPr>
              <w:t xml:space="preserve">The report will include the values and figures based on the </w:t>
            </w:r>
            <w:r w:rsidR="00250540">
              <w:rPr>
                <w:rFonts w:ascii="Arial" w:hAnsi="Arial" w:cs="Arial"/>
                <w:sz w:val="20"/>
                <w:szCs w:val="20"/>
              </w:rPr>
              <w:t>[Proposed Agreed Opening Meter Reading]</w:t>
            </w:r>
            <w:r w:rsidRPr="008801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540">
              <w:rPr>
                <w:rFonts w:ascii="Arial" w:hAnsi="Arial" w:cs="Arial"/>
                <w:sz w:val="20"/>
                <w:szCs w:val="20"/>
              </w:rPr>
              <w:t>and reject</w:t>
            </w:r>
            <w:r w:rsidR="000A7AF2">
              <w:rPr>
                <w:rFonts w:ascii="Arial" w:hAnsi="Arial" w:cs="Arial"/>
                <w:sz w:val="20"/>
                <w:szCs w:val="20"/>
              </w:rPr>
              <w:t>ions received</w:t>
            </w:r>
            <w:r w:rsidRPr="008801B6">
              <w:rPr>
                <w:rFonts w:ascii="Arial" w:hAnsi="Arial" w:cs="Arial"/>
                <w:sz w:val="20"/>
                <w:szCs w:val="20"/>
              </w:rPr>
              <w:t xml:space="preserve"> within the month they are being recorded against. </w:t>
            </w:r>
          </w:p>
          <w:p w14:paraId="18D52CEF" w14:textId="77777777" w:rsidR="008801B6" w:rsidRPr="008801B6" w:rsidRDefault="008801B6" w:rsidP="008801B6">
            <w:pPr>
              <w:rPr>
                <w:rFonts w:ascii="Arial" w:hAnsi="Arial" w:cs="Arial"/>
                <w:sz w:val="20"/>
                <w:szCs w:val="20"/>
              </w:rPr>
            </w:pPr>
            <w:r w:rsidRPr="008801B6">
              <w:rPr>
                <w:rFonts w:ascii="Arial" w:hAnsi="Arial" w:cs="Arial"/>
                <w:sz w:val="20"/>
                <w:szCs w:val="20"/>
              </w:rPr>
              <w:t xml:space="preserve">The report is prepared as soon as possible after the end of the calendar month. </w:t>
            </w:r>
          </w:p>
          <w:p w14:paraId="472F1628" w14:textId="265EDCAB" w:rsidR="00657906" w:rsidRPr="003F2E46" w:rsidRDefault="00AC3C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8A36C9">
              <w:rPr>
                <w:rFonts w:ascii="Arial" w:hAnsi="Arial" w:cs="Arial"/>
                <w:sz w:val="20"/>
                <w:szCs w:val="20"/>
              </w:rPr>
              <w:t xml:space="preserve">DN and IGT sites are </w:t>
            </w:r>
            <w:r w:rsidR="008A36C9" w:rsidRPr="008A36C9">
              <w:rPr>
                <w:rFonts w:ascii="Arial" w:hAnsi="Arial" w:cs="Arial"/>
                <w:sz w:val="20"/>
                <w:szCs w:val="20"/>
              </w:rPr>
              <w:t>included</w:t>
            </w:r>
            <w:r w:rsidR="008A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57906" w:rsidRPr="003F2E46" w14:paraId="62E9A62F" w14:textId="77777777" w:rsidTr="00420DF1">
        <w:trPr>
          <w:cantSplit/>
        </w:trPr>
        <w:tc>
          <w:tcPr>
            <w:tcW w:w="2222" w:type="dxa"/>
            <w:tcMar>
              <w:top w:w="6" w:type="dxa"/>
              <w:bottom w:w="6" w:type="dxa"/>
            </w:tcMar>
          </w:tcPr>
          <w:p w14:paraId="4F452028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lastRenderedPageBreak/>
              <w:t>Frequency of the report</w:t>
            </w:r>
          </w:p>
        </w:tc>
        <w:tc>
          <w:tcPr>
            <w:tcW w:w="6958" w:type="dxa"/>
            <w:tcMar>
              <w:top w:w="6" w:type="dxa"/>
              <w:bottom w:w="6" w:type="dxa"/>
            </w:tcMar>
          </w:tcPr>
          <w:p w14:paraId="29EF785F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</w:tr>
      <w:tr w:rsidR="00657906" w:rsidRPr="003F2E46" w14:paraId="59A3CD41" w14:textId="77777777" w:rsidTr="00420DF1">
        <w:trPr>
          <w:cantSplit/>
        </w:trPr>
        <w:tc>
          <w:tcPr>
            <w:tcW w:w="2222" w:type="dxa"/>
            <w:tcMar>
              <w:top w:w="6" w:type="dxa"/>
              <w:bottom w:w="6" w:type="dxa"/>
            </w:tcMar>
          </w:tcPr>
          <w:p w14:paraId="38993277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Sort criteria (alphabetical ascending etc.)</w:t>
            </w:r>
          </w:p>
        </w:tc>
        <w:tc>
          <w:tcPr>
            <w:tcW w:w="6958" w:type="dxa"/>
            <w:tcMar>
              <w:top w:w="6" w:type="dxa"/>
              <w:bottom w:w="6" w:type="dxa"/>
            </w:tcMar>
          </w:tcPr>
          <w:p w14:paraId="6831CD74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Shipper Short code alphabetically</w:t>
            </w:r>
          </w:p>
        </w:tc>
      </w:tr>
      <w:tr w:rsidR="00657906" w:rsidRPr="003F2E46" w14:paraId="173A5E47" w14:textId="77777777" w:rsidTr="00420DF1">
        <w:trPr>
          <w:cantSplit/>
        </w:trPr>
        <w:tc>
          <w:tcPr>
            <w:tcW w:w="2222" w:type="dxa"/>
            <w:tcMar>
              <w:top w:w="6" w:type="dxa"/>
              <w:bottom w:w="6" w:type="dxa"/>
            </w:tcMar>
          </w:tcPr>
          <w:p w14:paraId="7C0628F3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History/background</w:t>
            </w:r>
          </w:p>
        </w:tc>
        <w:tc>
          <w:tcPr>
            <w:tcW w:w="6958" w:type="dxa"/>
            <w:tcMar>
              <w:top w:w="6" w:type="dxa"/>
              <w:bottom w:w="6" w:type="dxa"/>
            </w:tcMar>
          </w:tcPr>
          <w:p w14:paraId="135DF987" w14:textId="3F9D2254" w:rsidR="00657906" w:rsidRPr="003F2E46" w:rsidRDefault="00C15508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I</w:t>
            </w:r>
            <w:r w:rsidR="00657906" w:rsidRPr="003F2E46">
              <w:rPr>
                <w:rFonts w:ascii="Arial" w:hAnsi="Arial" w:cs="Arial"/>
                <w:sz w:val="20"/>
                <w:szCs w:val="20"/>
              </w:rPr>
              <w:t xml:space="preserve">ntroduced to </w:t>
            </w:r>
            <w:r w:rsidRPr="003F2E46">
              <w:rPr>
                <w:rFonts w:ascii="Arial" w:hAnsi="Arial" w:cs="Arial"/>
                <w:sz w:val="20"/>
                <w:szCs w:val="20"/>
              </w:rPr>
              <w:t>monitor the process introduced under</w:t>
            </w:r>
            <w:r w:rsidR="00657906" w:rsidRPr="003F2E46">
              <w:rPr>
                <w:rFonts w:ascii="Arial" w:hAnsi="Arial" w:cs="Arial"/>
                <w:sz w:val="20"/>
                <w:szCs w:val="20"/>
              </w:rPr>
              <w:t xml:space="preserve"> UNC Modification </w:t>
            </w:r>
            <w:r w:rsidRPr="003F2E46">
              <w:rPr>
                <w:rFonts w:ascii="Arial" w:hAnsi="Arial" w:cs="Arial"/>
                <w:sz w:val="20"/>
                <w:szCs w:val="20"/>
              </w:rPr>
              <w:t xml:space="preserve">0811 </w:t>
            </w:r>
          </w:p>
        </w:tc>
      </w:tr>
      <w:tr w:rsidR="00657906" w:rsidRPr="003F2E46" w14:paraId="69CF456B" w14:textId="77777777" w:rsidTr="00420DF1">
        <w:trPr>
          <w:cantSplit/>
        </w:trPr>
        <w:tc>
          <w:tcPr>
            <w:tcW w:w="2222" w:type="dxa"/>
            <w:tcMar>
              <w:top w:w="6" w:type="dxa"/>
              <w:bottom w:w="6" w:type="dxa"/>
            </w:tcMar>
          </w:tcPr>
          <w:p w14:paraId="353F800B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Relevant UNC obligations and performance standards</w:t>
            </w:r>
          </w:p>
        </w:tc>
        <w:tc>
          <w:tcPr>
            <w:tcW w:w="6958" w:type="dxa"/>
            <w:tcMar>
              <w:top w:w="6" w:type="dxa"/>
              <w:bottom w:w="6" w:type="dxa"/>
            </w:tcMar>
          </w:tcPr>
          <w:p w14:paraId="0553320F" w14:textId="77777777" w:rsidR="00657906" w:rsidRPr="003F2E46" w:rsidRDefault="00CF01EF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 xml:space="preserve">[TBC – dependent on the 0811 legal text] </w:t>
            </w:r>
          </w:p>
          <w:p w14:paraId="5CEF77AE" w14:textId="20C5B358" w:rsidR="00CF01EF" w:rsidRPr="003F2E46" w:rsidRDefault="00CF01EF" w:rsidP="00420DF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E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Current obligations regarding </w:t>
            </w:r>
            <w:r w:rsidR="00150B19" w:rsidRPr="003F2E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SARs </w:t>
            </w:r>
            <w:r w:rsidR="005D1AB3" w:rsidRPr="003F2E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are within TPD Section M – Clause 5.13. </w:t>
            </w:r>
          </w:p>
        </w:tc>
      </w:tr>
      <w:tr w:rsidR="00657906" w:rsidRPr="003F2E46" w14:paraId="6A14FB56" w14:textId="77777777" w:rsidTr="00420DF1">
        <w:trPr>
          <w:cantSplit/>
        </w:trPr>
        <w:tc>
          <w:tcPr>
            <w:tcW w:w="2222" w:type="dxa"/>
            <w:tcMar>
              <w:top w:w="6" w:type="dxa"/>
              <w:bottom w:w="6" w:type="dxa"/>
            </w:tcMar>
          </w:tcPr>
          <w:p w14:paraId="4FA719B3" w14:textId="77777777" w:rsidR="00657906" w:rsidRPr="003F2E46" w:rsidRDefault="0065790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Additional information</w:t>
            </w:r>
          </w:p>
        </w:tc>
        <w:tc>
          <w:tcPr>
            <w:tcW w:w="6958" w:type="dxa"/>
            <w:tcMar>
              <w:top w:w="6" w:type="dxa"/>
              <w:bottom w:w="6" w:type="dxa"/>
            </w:tcMar>
          </w:tcPr>
          <w:p w14:paraId="5891BD38" w14:textId="5F2E6861" w:rsidR="00657906" w:rsidRPr="003F2E46" w:rsidRDefault="005D1AB3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7F7FD62B" w14:textId="66DE3C71" w:rsidR="000F45FC" w:rsidRPr="003F2E46" w:rsidRDefault="008A36C9">
      <w:pPr>
        <w:rPr>
          <w:rFonts w:ascii="Arial" w:hAnsi="Arial" w:cs="Arial"/>
          <w:sz w:val="20"/>
          <w:szCs w:val="20"/>
        </w:rPr>
      </w:pPr>
    </w:p>
    <w:p w14:paraId="76C1B9AD" w14:textId="638E7113" w:rsidR="00335328" w:rsidRDefault="003C67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Example Reports:</w:t>
      </w:r>
    </w:p>
    <w:p w14:paraId="6A94D625" w14:textId="3F39E6C0" w:rsidR="003C672C" w:rsidRPr="003C672C" w:rsidRDefault="003C67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report 1 – [PAOMR] submitted by the Withdrawing 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470"/>
        <w:gridCol w:w="1171"/>
        <w:gridCol w:w="1432"/>
        <w:gridCol w:w="1432"/>
        <w:gridCol w:w="1171"/>
      </w:tblGrid>
      <w:tr w:rsidR="0009076E" w:rsidRPr="003F2E46" w14:paraId="7BC7F11E" w14:textId="77777777" w:rsidTr="006F6FA6">
        <w:tc>
          <w:tcPr>
            <w:tcW w:w="1169" w:type="dxa"/>
          </w:tcPr>
          <w:p w14:paraId="78D23687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5" w:type="dxa"/>
            <w:gridSpan w:val="4"/>
          </w:tcPr>
          <w:p w14:paraId="6EDE3A81" w14:textId="60C78A1D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Month 1</w:t>
            </w:r>
          </w:p>
        </w:tc>
        <w:tc>
          <w:tcPr>
            <w:tcW w:w="1171" w:type="dxa"/>
          </w:tcPr>
          <w:p w14:paraId="5E77481E" w14:textId="13CACD23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Month 2</w:t>
            </w:r>
          </w:p>
        </w:tc>
      </w:tr>
      <w:tr w:rsidR="0009076E" w:rsidRPr="003F2E46" w14:paraId="20617840" w14:textId="77777777" w:rsidTr="00377BBC">
        <w:tc>
          <w:tcPr>
            <w:tcW w:w="1169" w:type="dxa"/>
          </w:tcPr>
          <w:p w14:paraId="036D90B3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D54CC3E" w14:textId="3943FDFB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Count of [PAOMRs</w:t>
            </w:r>
            <w:r w:rsidR="00F377E7" w:rsidRPr="003F2E46">
              <w:rPr>
                <w:rFonts w:ascii="Arial" w:hAnsi="Arial" w:cs="Arial"/>
                <w:sz w:val="20"/>
                <w:szCs w:val="20"/>
              </w:rPr>
              <w:t>*</w:t>
            </w:r>
            <w:r w:rsidRPr="003F2E46">
              <w:rPr>
                <w:rFonts w:ascii="Arial" w:hAnsi="Arial" w:cs="Arial"/>
                <w:sz w:val="20"/>
                <w:szCs w:val="20"/>
              </w:rPr>
              <w:t>] submitted by Withdrawing User</w:t>
            </w:r>
          </w:p>
        </w:tc>
        <w:tc>
          <w:tcPr>
            <w:tcW w:w="1171" w:type="dxa"/>
          </w:tcPr>
          <w:p w14:paraId="10169E9C" w14:textId="7A557E1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[SSC of the Proposing User]</w:t>
            </w:r>
          </w:p>
        </w:tc>
        <w:tc>
          <w:tcPr>
            <w:tcW w:w="1432" w:type="dxa"/>
          </w:tcPr>
          <w:p w14:paraId="592C1640" w14:textId="5585FBB8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Count of [PAOMRs] submitted which breach Outer Tolerance</w:t>
            </w:r>
          </w:p>
        </w:tc>
        <w:tc>
          <w:tcPr>
            <w:tcW w:w="1432" w:type="dxa"/>
          </w:tcPr>
          <w:p w14:paraId="0B5E8A24" w14:textId="33BDC261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Count of [PAOMRs] rejected by Proposing User</w:t>
            </w:r>
          </w:p>
        </w:tc>
        <w:tc>
          <w:tcPr>
            <w:tcW w:w="1171" w:type="dxa"/>
          </w:tcPr>
          <w:p w14:paraId="44E64857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76E" w:rsidRPr="003F2E46" w14:paraId="57E23EFC" w14:textId="77777777" w:rsidTr="00377BBC">
        <w:tc>
          <w:tcPr>
            <w:tcW w:w="1169" w:type="dxa"/>
          </w:tcPr>
          <w:p w14:paraId="564EF5AE" w14:textId="542E6BD4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Shipper A</w:t>
            </w:r>
          </w:p>
        </w:tc>
        <w:tc>
          <w:tcPr>
            <w:tcW w:w="1470" w:type="dxa"/>
          </w:tcPr>
          <w:p w14:paraId="2E340A86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34DA0F6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D848941" w14:textId="561C35ED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0923C89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52916E9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76E" w:rsidRPr="003F2E46" w14:paraId="1ADB476D" w14:textId="77777777" w:rsidTr="00377BBC">
        <w:tc>
          <w:tcPr>
            <w:tcW w:w="1169" w:type="dxa"/>
          </w:tcPr>
          <w:p w14:paraId="1D97205F" w14:textId="1C72BEC2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>Shipper B</w:t>
            </w:r>
          </w:p>
        </w:tc>
        <w:tc>
          <w:tcPr>
            <w:tcW w:w="1470" w:type="dxa"/>
          </w:tcPr>
          <w:p w14:paraId="49C1ABDC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69C579A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5EAFE7A" w14:textId="73B94BC2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433142D8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3DE3EF8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76E" w:rsidRPr="003F2E46" w14:paraId="373AC998" w14:textId="77777777" w:rsidTr="00377BBC">
        <w:tc>
          <w:tcPr>
            <w:tcW w:w="1169" w:type="dxa"/>
          </w:tcPr>
          <w:p w14:paraId="694FE169" w14:textId="373FCEFC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  <w:tc>
          <w:tcPr>
            <w:tcW w:w="1470" w:type="dxa"/>
          </w:tcPr>
          <w:p w14:paraId="3887578E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9CB1661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3B36B755" w14:textId="128E57CD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3D23FC10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2889D6E4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76E" w:rsidRPr="003F2E46" w14:paraId="1868BE8F" w14:textId="77777777" w:rsidTr="00377BBC">
        <w:tc>
          <w:tcPr>
            <w:tcW w:w="1169" w:type="dxa"/>
          </w:tcPr>
          <w:p w14:paraId="08AEDDBA" w14:textId="66874153" w:rsidR="0009076E" w:rsidRPr="003F2E46" w:rsidRDefault="000907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46">
              <w:rPr>
                <w:rFonts w:ascii="Arial" w:hAnsi="Arial" w:cs="Arial"/>
                <w:b/>
                <w:bCs/>
                <w:sz w:val="20"/>
                <w:szCs w:val="20"/>
              </w:rPr>
              <w:t>Industry Totals</w:t>
            </w:r>
          </w:p>
        </w:tc>
        <w:tc>
          <w:tcPr>
            <w:tcW w:w="1470" w:type="dxa"/>
          </w:tcPr>
          <w:p w14:paraId="377CE94F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E0F5324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3CF564F2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D2E5BBA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681B0CE" w14:textId="77777777" w:rsidR="0009076E" w:rsidRPr="003F2E46" w:rsidRDefault="000907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7A7833" w14:textId="77777777" w:rsidR="003F2E46" w:rsidRDefault="003F2E46">
      <w:pPr>
        <w:rPr>
          <w:rFonts w:ascii="Arial" w:hAnsi="Arial" w:cs="Arial"/>
          <w:i/>
          <w:iCs/>
          <w:sz w:val="18"/>
          <w:szCs w:val="18"/>
        </w:rPr>
      </w:pPr>
    </w:p>
    <w:p w14:paraId="66F523CE" w14:textId="09A2BEB2" w:rsidR="00F377E7" w:rsidRPr="003F2E46" w:rsidRDefault="00F377E7">
      <w:pPr>
        <w:rPr>
          <w:rFonts w:ascii="Arial" w:hAnsi="Arial" w:cs="Arial"/>
          <w:i/>
          <w:iCs/>
          <w:sz w:val="18"/>
          <w:szCs w:val="18"/>
        </w:rPr>
      </w:pPr>
      <w:r w:rsidRPr="003F2E46">
        <w:rPr>
          <w:rFonts w:ascii="Arial" w:hAnsi="Arial" w:cs="Arial"/>
          <w:i/>
          <w:iCs/>
          <w:sz w:val="18"/>
          <w:szCs w:val="18"/>
        </w:rPr>
        <w:t xml:space="preserve">*[PAOMR] is the proposed term for the read being submitted under this exceptions process </w:t>
      </w:r>
      <w:r w:rsidR="00B86C3D" w:rsidRPr="003F2E46">
        <w:rPr>
          <w:rFonts w:ascii="Arial" w:hAnsi="Arial" w:cs="Arial"/>
          <w:i/>
          <w:iCs/>
          <w:sz w:val="18"/>
          <w:szCs w:val="18"/>
        </w:rPr>
        <w:t>–</w:t>
      </w:r>
      <w:r w:rsidRPr="003F2E46">
        <w:rPr>
          <w:rFonts w:ascii="Arial" w:hAnsi="Arial" w:cs="Arial"/>
          <w:i/>
          <w:iCs/>
          <w:sz w:val="18"/>
          <w:szCs w:val="18"/>
        </w:rPr>
        <w:t xml:space="preserve"> </w:t>
      </w:r>
      <w:r w:rsidR="00B86C3D" w:rsidRPr="003F2E46">
        <w:rPr>
          <w:rFonts w:ascii="Arial" w:hAnsi="Arial" w:cs="Arial"/>
          <w:i/>
          <w:iCs/>
          <w:sz w:val="18"/>
          <w:szCs w:val="18"/>
        </w:rPr>
        <w:t>[</w:t>
      </w:r>
      <w:r w:rsidRPr="003F2E46">
        <w:rPr>
          <w:rFonts w:ascii="Arial" w:hAnsi="Arial" w:cs="Arial"/>
          <w:i/>
          <w:iCs/>
          <w:sz w:val="18"/>
          <w:szCs w:val="18"/>
        </w:rPr>
        <w:t>P</w:t>
      </w:r>
      <w:r w:rsidR="00B86C3D" w:rsidRPr="003F2E46">
        <w:rPr>
          <w:rFonts w:ascii="Arial" w:hAnsi="Arial" w:cs="Arial"/>
          <w:i/>
          <w:iCs/>
          <w:sz w:val="18"/>
          <w:szCs w:val="18"/>
        </w:rPr>
        <w:t xml:space="preserve">roposed Agreed Opening Meter Read]. </w:t>
      </w:r>
    </w:p>
    <w:p w14:paraId="1A2AFFD6" w14:textId="2914C5CD" w:rsidR="007D25F3" w:rsidRPr="003F2E46" w:rsidRDefault="00A667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 report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– [PAOMR] submitted by the </w:t>
      </w:r>
      <w:r>
        <w:rPr>
          <w:rFonts w:ascii="Arial" w:hAnsi="Arial" w:cs="Arial"/>
          <w:sz w:val="20"/>
          <w:szCs w:val="20"/>
        </w:rPr>
        <w:t>Proposing 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470"/>
        <w:gridCol w:w="1432"/>
        <w:gridCol w:w="1432"/>
        <w:gridCol w:w="1171"/>
      </w:tblGrid>
      <w:tr w:rsidR="003F2E46" w:rsidRPr="003F2E46" w14:paraId="6BD8C2C6" w14:textId="77777777" w:rsidTr="00FD5195">
        <w:tc>
          <w:tcPr>
            <w:tcW w:w="1169" w:type="dxa"/>
          </w:tcPr>
          <w:p w14:paraId="284174FA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  <w:gridSpan w:val="3"/>
          </w:tcPr>
          <w:p w14:paraId="081AC691" w14:textId="2B8AE548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 1</w:t>
            </w:r>
          </w:p>
        </w:tc>
        <w:tc>
          <w:tcPr>
            <w:tcW w:w="1171" w:type="dxa"/>
          </w:tcPr>
          <w:p w14:paraId="06405EB4" w14:textId="47BDCD8B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 2</w:t>
            </w:r>
          </w:p>
        </w:tc>
      </w:tr>
      <w:tr w:rsidR="003F2E46" w:rsidRPr="003F2E46" w14:paraId="4D54A2CD" w14:textId="77777777" w:rsidTr="00420DF1">
        <w:tc>
          <w:tcPr>
            <w:tcW w:w="1169" w:type="dxa"/>
          </w:tcPr>
          <w:p w14:paraId="6F5047F0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5E4B6ED" w14:textId="4585631A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 xml:space="preserve">Count of [PAOMRs] submitted by </w:t>
            </w:r>
            <w:r w:rsidRPr="003F2E46">
              <w:rPr>
                <w:rFonts w:ascii="Arial" w:hAnsi="Arial" w:cs="Arial"/>
                <w:sz w:val="20"/>
                <w:szCs w:val="20"/>
              </w:rPr>
              <w:t>Proposing</w:t>
            </w:r>
            <w:r w:rsidRPr="003F2E46">
              <w:rPr>
                <w:rFonts w:ascii="Arial" w:hAnsi="Arial" w:cs="Arial"/>
                <w:sz w:val="20"/>
                <w:szCs w:val="20"/>
              </w:rPr>
              <w:t xml:space="preserve"> User</w:t>
            </w:r>
          </w:p>
        </w:tc>
        <w:tc>
          <w:tcPr>
            <w:tcW w:w="1432" w:type="dxa"/>
          </w:tcPr>
          <w:p w14:paraId="61F1105C" w14:textId="795EE458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 xml:space="preserve">Count of </w:t>
            </w:r>
            <w:r w:rsidRPr="003F2E46">
              <w:rPr>
                <w:rFonts w:ascii="Arial" w:hAnsi="Arial" w:cs="Arial"/>
                <w:sz w:val="20"/>
                <w:szCs w:val="20"/>
              </w:rPr>
              <w:t xml:space="preserve">invalid </w:t>
            </w:r>
            <w:r w:rsidRPr="003F2E46">
              <w:rPr>
                <w:rFonts w:ascii="Arial" w:hAnsi="Arial" w:cs="Arial"/>
                <w:sz w:val="20"/>
                <w:szCs w:val="20"/>
              </w:rPr>
              <w:t>[PAOMRs] submitted</w:t>
            </w:r>
            <w:r w:rsidRPr="003F2E46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432" w:type="dxa"/>
          </w:tcPr>
          <w:p w14:paraId="780D7EB9" w14:textId="4D4BD719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  <w:r w:rsidRPr="003F2E46">
              <w:rPr>
                <w:rFonts w:ascii="Arial" w:hAnsi="Arial" w:cs="Arial"/>
                <w:sz w:val="20"/>
                <w:szCs w:val="20"/>
              </w:rPr>
              <w:t xml:space="preserve">Count of [PAOMRs] rejected by </w:t>
            </w:r>
            <w:r w:rsidRPr="003F2E46">
              <w:rPr>
                <w:rFonts w:ascii="Arial" w:hAnsi="Arial" w:cs="Arial"/>
                <w:sz w:val="20"/>
                <w:szCs w:val="20"/>
              </w:rPr>
              <w:t>Withdrawing User</w:t>
            </w:r>
          </w:p>
        </w:tc>
        <w:tc>
          <w:tcPr>
            <w:tcW w:w="1171" w:type="dxa"/>
          </w:tcPr>
          <w:p w14:paraId="38C36F3A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E46" w:rsidRPr="003F2E46" w14:paraId="7CA3F683" w14:textId="77777777" w:rsidTr="00420DF1">
        <w:tc>
          <w:tcPr>
            <w:tcW w:w="1169" w:type="dxa"/>
          </w:tcPr>
          <w:p w14:paraId="42F67EBF" w14:textId="4280DF50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Shipper A</w:t>
            </w:r>
          </w:p>
        </w:tc>
        <w:tc>
          <w:tcPr>
            <w:tcW w:w="1470" w:type="dxa"/>
          </w:tcPr>
          <w:p w14:paraId="05692AED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5AE0EB0B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1A5E0CA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53AD460D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E46" w:rsidRPr="003F2E46" w14:paraId="570C23E8" w14:textId="77777777" w:rsidTr="00420DF1">
        <w:tc>
          <w:tcPr>
            <w:tcW w:w="1169" w:type="dxa"/>
          </w:tcPr>
          <w:p w14:paraId="39350137" w14:textId="2F006DCB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Shipper B</w:t>
            </w:r>
          </w:p>
        </w:tc>
        <w:tc>
          <w:tcPr>
            <w:tcW w:w="1470" w:type="dxa"/>
          </w:tcPr>
          <w:p w14:paraId="417C7E1C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4F949A33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12EC6CD9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3187DE7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E46" w:rsidRPr="003F2E46" w14:paraId="16E82BC4" w14:textId="77777777" w:rsidTr="00420DF1">
        <w:tc>
          <w:tcPr>
            <w:tcW w:w="1169" w:type="dxa"/>
          </w:tcPr>
          <w:p w14:paraId="07CA531A" w14:textId="63713094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Etc. </w:t>
            </w:r>
          </w:p>
        </w:tc>
        <w:tc>
          <w:tcPr>
            <w:tcW w:w="1470" w:type="dxa"/>
          </w:tcPr>
          <w:p w14:paraId="77E2BB6C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5321A7E1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4D324EC9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E054C04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E46" w:rsidRPr="003F2E46" w14:paraId="6A0DD1EF" w14:textId="77777777" w:rsidTr="00420DF1">
        <w:tc>
          <w:tcPr>
            <w:tcW w:w="1169" w:type="dxa"/>
          </w:tcPr>
          <w:p w14:paraId="58E502B7" w14:textId="6A620BB0" w:rsidR="003F2E46" w:rsidRPr="003F2E46" w:rsidRDefault="003F2E46" w:rsidP="00420D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Industry Totals</w:t>
            </w:r>
          </w:p>
        </w:tc>
        <w:tc>
          <w:tcPr>
            <w:tcW w:w="1470" w:type="dxa"/>
          </w:tcPr>
          <w:p w14:paraId="64A618BF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5310314D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F402F9D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C6F6F4E" w14:textId="77777777" w:rsidR="003F2E46" w:rsidRPr="003F2E46" w:rsidRDefault="003F2E46" w:rsidP="00420D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28FCA0" w14:textId="16EDF448" w:rsidR="007D25F3" w:rsidRDefault="007D25F3">
      <w:pPr>
        <w:rPr>
          <w:rFonts w:ascii="Arial" w:hAnsi="Arial" w:cs="Arial"/>
          <w:sz w:val="20"/>
          <w:szCs w:val="20"/>
        </w:rPr>
      </w:pPr>
    </w:p>
    <w:p w14:paraId="73242F55" w14:textId="659D69AF" w:rsidR="008E15EE" w:rsidRPr="008E15EE" w:rsidRDefault="00AD2121">
      <w:pPr>
        <w:rPr>
          <w:rFonts w:ascii="Arial" w:hAnsi="Arial" w:cs="Arial"/>
          <w:i/>
          <w:iCs/>
          <w:sz w:val="18"/>
          <w:szCs w:val="18"/>
        </w:rPr>
      </w:pPr>
      <w:r w:rsidRPr="008E15EE">
        <w:rPr>
          <w:rFonts w:ascii="Arial" w:hAnsi="Arial" w:cs="Arial"/>
          <w:i/>
          <w:iCs/>
          <w:sz w:val="18"/>
          <w:szCs w:val="18"/>
        </w:rPr>
        <w:t xml:space="preserve">**As per Modification 0811, the only reason a Proposing User </w:t>
      </w:r>
      <w:r w:rsidR="00CB6A67" w:rsidRPr="008E15EE">
        <w:rPr>
          <w:rFonts w:ascii="Arial" w:hAnsi="Arial" w:cs="Arial"/>
          <w:i/>
          <w:iCs/>
          <w:sz w:val="18"/>
          <w:szCs w:val="18"/>
        </w:rPr>
        <w:t>could</w:t>
      </w:r>
      <w:r w:rsidRPr="008E15EE">
        <w:rPr>
          <w:rFonts w:ascii="Arial" w:hAnsi="Arial" w:cs="Arial"/>
          <w:i/>
          <w:iCs/>
          <w:sz w:val="18"/>
          <w:szCs w:val="18"/>
        </w:rPr>
        <w:t xml:space="preserve"> submit a [PAOMR] is if the </w:t>
      </w:r>
      <w:r w:rsidR="00F271B7" w:rsidRPr="008E15EE">
        <w:rPr>
          <w:rFonts w:ascii="Arial" w:hAnsi="Arial" w:cs="Arial"/>
          <w:i/>
          <w:iCs/>
          <w:sz w:val="18"/>
          <w:szCs w:val="18"/>
        </w:rPr>
        <w:t xml:space="preserve">Shipper Agreed Read would be rejected due to </w:t>
      </w:r>
      <w:r w:rsidR="00CB6A67" w:rsidRPr="008E15EE">
        <w:rPr>
          <w:rFonts w:ascii="Arial" w:hAnsi="Arial" w:cs="Arial"/>
          <w:i/>
          <w:iCs/>
          <w:sz w:val="18"/>
          <w:szCs w:val="18"/>
        </w:rPr>
        <w:t xml:space="preserve">an </w:t>
      </w:r>
      <w:r w:rsidR="00F271B7" w:rsidRPr="008E15EE">
        <w:rPr>
          <w:rFonts w:ascii="Arial" w:hAnsi="Arial" w:cs="Arial"/>
          <w:i/>
          <w:iCs/>
          <w:sz w:val="18"/>
          <w:szCs w:val="18"/>
        </w:rPr>
        <w:t xml:space="preserve">Outer Tolerance breach. </w:t>
      </w:r>
      <w:r w:rsidR="00DC2A8C" w:rsidRPr="008E15EE">
        <w:rPr>
          <w:rFonts w:ascii="Arial" w:hAnsi="Arial" w:cs="Arial"/>
          <w:i/>
          <w:iCs/>
          <w:sz w:val="18"/>
          <w:szCs w:val="18"/>
        </w:rPr>
        <w:t xml:space="preserve">Therefore a [PAOMR] would be considered invalid if submitted by the </w:t>
      </w:r>
      <w:r w:rsidR="00CB6A67" w:rsidRPr="008E15EE">
        <w:rPr>
          <w:rFonts w:ascii="Arial" w:hAnsi="Arial" w:cs="Arial"/>
          <w:i/>
          <w:iCs/>
          <w:sz w:val="18"/>
          <w:szCs w:val="18"/>
        </w:rPr>
        <w:t xml:space="preserve">Proposing User and would not breach Outer Tolerance. In this scenario, they should utilise the existing </w:t>
      </w:r>
      <w:r w:rsidR="008E15EE" w:rsidRPr="008E15EE">
        <w:rPr>
          <w:rFonts w:ascii="Arial" w:hAnsi="Arial" w:cs="Arial"/>
          <w:i/>
          <w:iCs/>
          <w:sz w:val="18"/>
          <w:szCs w:val="18"/>
        </w:rPr>
        <w:t xml:space="preserve">‘Agreed Opening Meter Reading’ process. </w:t>
      </w:r>
    </w:p>
    <w:sectPr w:rsidR="008E15EE" w:rsidRPr="008E1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0448" w14:textId="77777777" w:rsidR="00BC2620" w:rsidRDefault="00BC2620" w:rsidP="00BC2620">
      <w:pPr>
        <w:spacing w:after="0" w:line="240" w:lineRule="auto"/>
      </w:pPr>
      <w:r>
        <w:separator/>
      </w:r>
    </w:p>
  </w:endnote>
  <w:endnote w:type="continuationSeparator" w:id="0">
    <w:p w14:paraId="06D37135" w14:textId="77777777" w:rsidR="00BC2620" w:rsidRDefault="00BC2620" w:rsidP="00BC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015D4" w14:textId="77777777" w:rsidR="00BC2620" w:rsidRDefault="00BC2620" w:rsidP="00BC2620">
      <w:pPr>
        <w:spacing w:after="0" w:line="240" w:lineRule="auto"/>
      </w:pPr>
      <w:r>
        <w:separator/>
      </w:r>
    </w:p>
  </w:footnote>
  <w:footnote w:type="continuationSeparator" w:id="0">
    <w:p w14:paraId="4C56BEB6" w14:textId="77777777" w:rsidR="00BC2620" w:rsidRDefault="00BC2620" w:rsidP="00BC2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20"/>
    <w:rsid w:val="000210E6"/>
    <w:rsid w:val="00043129"/>
    <w:rsid w:val="00060CCE"/>
    <w:rsid w:val="0009076E"/>
    <w:rsid w:val="00094988"/>
    <w:rsid w:val="000A7AF2"/>
    <w:rsid w:val="00150B19"/>
    <w:rsid w:val="001D020F"/>
    <w:rsid w:val="00250540"/>
    <w:rsid w:val="002833E9"/>
    <w:rsid w:val="00335328"/>
    <w:rsid w:val="00336EDD"/>
    <w:rsid w:val="00377BBC"/>
    <w:rsid w:val="003C672C"/>
    <w:rsid w:val="003F2E46"/>
    <w:rsid w:val="00491F03"/>
    <w:rsid w:val="00521654"/>
    <w:rsid w:val="005D1AB3"/>
    <w:rsid w:val="006327F5"/>
    <w:rsid w:val="00657906"/>
    <w:rsid w:val="006A4CA6"/>
    <w:rsid w:val="006B4F2C"/>
    <w:rsid w:val="006C6EE0"/>
    <w:rsid w:val="00797083"/>
    <w:rsid w:val="007D25F3"/>
    <w:rsid w:val="008353D3"/>
    <w:rsid w:val="008801B6"/>
    <w:rsid w:val="008A36C9"/>
    <w:rsid w:val="008A4450"/>
    <w:rsid w:val="008E15EE"/>
    <w:rsid w:val="00915FBA"/>
    <w:rsid w:val="0099798B"/>
    <w:rsid w:val="00A43DFB"/>
    <w:rsid w:val="00A667A3"/>
    <w:rsid w:val="00AB277E"/>
    <w:rsid w:val="00AC3C06"/>
    <w:rsid w:val="00AD2121"/>
    <w:rsid w:val="00B86C3D"/>
    <w:rsid w:val="00BC2620"/>
    <w:rsid w:val="00BD6945"/>
    <w:rsid w:val="00C15508"/>
    <w:rsid w:val="00C421E6"/>
    <w:rsid w:val="00C86DB2"/>
    <w:rsid w:val="00CB6A67"/>
    <w:rsid w:val="00CF01EF"/>
    <w:rsid w:val="00D700CC"/>
    <w:rsid w:val="00DC2A8C"/>
    <w:rsid w:val="00DE7701"/>
    <w:rsid w:val="00EE54D4"/>
    <w:rsid w:val="00F2201E"/>
    <w:rsid w:val="00F271B7"/>
    <w:rsid w:val="00F377E7"/>
    <w:rsid w:val="00FA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22D6E"/>
  <w15:chartTrackingRefBased/>
  <w15:docId w15:val="{67D41C17-C019-4605-A5B4-469B56C7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906"/>
    <w:pPr>
      <w:spacing w:line="30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F1071FEC59E41A820E9294AE07AB1" ma:contentTypeVersion="13" ma:contentTypeDescription="Create a new document." ma:contentTypeScope="" ma:versionID="afa430f74a32e3efa4060f383787e031">
  <xsd:schema xmlns:xsd="http://www.w3.org/2001/XMLSchema" xmlns:xs="http://www.w3.org/2001/XMLSchema" xmlns:p="http://schemas.microsoft.com/office/2006/metadata/properties" xmlns:ns2="028dae23-1077-43f0-af6a-f64793792108" xmlns:ns3="3ee84ff3-1fa2-4b0e-bbc1-9d3729ac2ba9" targetNamespace="http://schemas.microsoft.com/office/2006/metadata/properties" ma:root="true" ma:fieldsID="8dabbb055c5f64ea5c64131a36c7f1a8" ns2:_="" ns3:_="">
    <xsd:import namespace="028dae23-1077-43f0-af6a-f64793792108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dae23-1077-43f0-af6a-f64793792108" elementFormDefault="qualified">
    <xsd:import namespace="http://schemas.microsoft.com/office/2006/documentManagement/types"/>
    <xsd:import namespace="http://schemas.microsoft.com/office/infopath/2007/PartnerControls"/>
    <xsd:element name="Sign_x002d_off_x0020_status" ma:index="8" nillable="true" ma:displayName="Sign-off status" ma:list="UserInfo" ma:SharePointGroup="0" ma:internalName="Sign_x002d_off_x0020_statu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format="Dropdown" ma:internalName="Sign_x002d_off_x0020_statu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C7739-3D7C-47ED-8304-A8CFC5D5B453}"/>
</file>

<file path=customXml/itemProps2.xml><?xml version="1.0" encoding="utf-8"?>
<ds:datastoreItem xmlns:ds="http://schemas.openxmlformats.org/officeDocument/2006/customXml" ds:itemID="{A861574A-905E-4453-8577-CDB012589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461</Words>
  <Characters>2633</Characters>
  <Application>Microsoft Office Word</Application>
  <DocSecurity>0</DocSecurity>
  <Lines>21</Lines>
  <Paragraphs>6</Paragraphs>
  <ScaleCrop>false</ScaleCrop>
  <Company>Xoserve Limited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Rogers</dc:creator>
  <cp:keywords/>
  <dc:description/>
  <cp:lastModifiedBy>Ellie Rogers</cp:lastModifiedBy>
  <cp:revision>51</cp:revision>
  <dcterms:created xsi:type="dcterms:W3CDTF">2022-10-21T11:32:00Z</dcterms:created>
  <dcterms:modified xsi:type="dcterms:W3CDTF">2022-10-21T12:35:00Z</dcterms:modified>
</cp:coreProperties>
</file>