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5A29" w14:textId="529EB393" w:rsidR="007D4F26" w:rsidRDefault="002B2E87" w:rsidP="002B2E87">
      <w:pPr>
        <w:pStyle w:val="Title"/>
        <w:jc w:val="center"/>
      </w:pPr>
      <w:bookmarkStart w:id="0" w:name="_GoBack"/>
      <w:bookmarkEnd w:id="0"/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2B2E87" w:rsidRPr="002B2E87" w14:paraId="4E169BE3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77777777" w:rsidR="002B2E87" w:rsidRPr="002B2E87" w:rsidRDefault="002B2E87" w:rsidP="002B2E8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2B2E87" w:rsidRPr="002B2E87" w14:paraId="185696D7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77777777" w:rsidR="002B2E87" w:rsidRPr="002B2E87" w:rsidRDefault="002B2E87" w:rsidP="002B2E8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2B2E87" w:rsidRPr="002B2E87" w14:paraId="74B6BF6B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77777777" w:rsidR="002B2E87" w:rsidRPr="002B2E87" w:rsidRDefault="002B2E87" w:rsidP="002B2E8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2B2E87" w:rsidRPr="002B2E87" w14:paraId="35655359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77777777" w:rsidR="002B2E87" w:rsidRPr="002B2E87" w:rsidRDefault="002B2E87" w:rsidP="002B2E87">
            <w:pPr>
              <w:rPr>
                <w:rFonts w:eastAsia="Times New Roman" w:cs="Arial"/>
                <w:sz w:val="20"/>
                <w:szCs w:val="16"/>
              </w:rPr>
            </w:pPr>
          </w:p>
        </w:tc>
      </w:tr>
      <w:tr w:rsidR="002B2E87" w:rsidRPr="002B2E87" w14:paraId="1C247CD2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77777777" w:rsidR="002B2E87" w:rsidRPr="002B2E87" w:rsidRDefault="002B2E87" w:rsidP="002B2E87">
            <w:pPr>
              <w:rPr>
                <w:rFonts w:eastAsia="Times New Roman" w:cs="Arial"/>
                <w:szCs w:val="16"/>
              </w:rPr>
            </w:pPr>
          </w:p>
        </w:tc>
      </w:tr>
      <w:tr w:rsidR="002B2E87" w:rsidRPr="002B2E87" w14:paraId="1271BAA4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77777777" w:rsidR="002B2E87" w:rsidRPr="002B2E87" w:rsidRDefault="002B2E87" w:rsidP="002B2E87">
            <w:pPr>
              <w:rPr>
                <w:rFonts w:eastAsia="Times New Roman" w:cs="Arial"/>
                <w:szCs w:val="16"/>
              </w:rPr>
            </w:pPr>
          </w:p>
        </w:tc>
      </w:tr>
      <w:tr w:rsidR="002B2E87" w:rsidRPr="002B2E87" w14:paraId="3B4FF6C3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BA6E36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 xml:space="preserve">Please provide a detailed description of what is in scope of this delivery. </w:t>
            </w:r>
            <w:r w:rsidRPr="002B2E87">
              <w:rPr>
                <w:rFonts w:eastAsia="Times New Roman" w:cs="Times New Roman"/>
                <w:i/>
                <w:color w:val="0070C0"/>
                <w:sz w:val="20"/>
              </w:rPr>
              <w:t>In project management, scope is the set of boundaries that define the extent of a project. The scope describes what is to be delivered to the customer as a result of the project initiative. These deliverables are derived from a project's requirements.</w:t>
            </w:r>
          </w:p>
        </w:tc>
      </w:tr>
      <w:tr w:rsidR="002B2E87" w:rsidRPr="002B2E87" w14:paraId="356D084F" w14:textId="77777777" w:rsidTr="002B2E87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E48B94" w14:textId="77777777" w:rsidR="002B2E87" w:rsidRPr="002B2E87" w:rsidRDefault="002B2E87" w:rsidP="002B2E87">
            <w:pPr>
              <w:contextualSpacing/>
              <w:rPr>
                <w:rFonts w:eastAsia="Times New Roman" w:cs="Arial"/>
                <w:i/>
                <w:color w:val="FF000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 xml:space="preserve">Please provide details of any deliverables which are out of scope. </w:t>
            </w:r>
            <w:r w:rsidRPr="002B2E87">
              <w:rPr>
                <w:rFonts w:eastAsia="Times New Roman" w:cs="Times New Roman"/>
                <w:i/>
                <w:color w:val="0070C0"/>
                <w:sz w:val="20"/>
              </w:rPr>
              <w:t>If an activity falls outside the boundaries, it is considered “out of scope” and is not planned for.</w:t>
            </w:r>
          </w:p>
        </w:tc>
      </w:tr>
      <w:tr w:rsidR="002B2E87" w:rsidRPr="002B2E87" w14:paraId="62FBD337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2B2E87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372E4AE7" w14:textId="77777777" w:rsidTr="002B2E87">
              <w:tc>
                <w:tcPr>
                  <w:tcW w:w="3161" w:type="dxa"/>
                </w:tcPr>
                <w:p w14:paraId="71E2D286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25B34DF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6AC2331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B2E87" w:rsidRPr="002B2E87" w14:paraId="1AED8C51" w14:textId="77777777" w:rsidTr="002B2E87">
              <w:tc>
                <w:tcPr>
                  <w:tcW w:w="3161" w:type="dxa"/>
                </w:tcPr>
                <w:p w14:paraId="05FC4215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397FE20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A0E8ABE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02FCF4A0" w14:textId="77777777" w:rsidTr="002B2E87">
              <w:tc>
                <w:tcPr>
                  <w:tcW w:w="3161" w:type="dxa"/>
                </w:tcPr>
                <w:p w14:paraId="262CCB7B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1F86EF2C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923B6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68D82A6E" w14:textId="77777777" w:rsidTr="002B2E87">
              <w:tc>
                <w:tcPr>
                  <w:tcW w:w="3161" w:type="dxa"/>
                </w:tcPr>
                <w:p w14:paraId="3D413F52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0B26F22E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0257A7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4A782048" w14:textId="77777777" w:rsidTr="002B2E87">
              <w:tc>
                <w:tcPr>
                  <w:tcW w:w="3161" w:type="dxa"/>
                </w:tcPr>
                <w:p w14:paraId="47E099E6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0E7CE18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7E4AA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7F718DE2" w14:textId="77777777" w:rsidTr="002B2E87">
              <w:tc>
                <w:tcPr>
                  <w:tcW w:w="3161" w:type="dxa"/>
                </w:tcPr>
                <w:p w14:paraId="7D7B4664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7D485B2B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BDE6FBD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5B7840D3" w14:textId="77777777" w:rsidTr="002B2E87">
              <w:tc>
                <w:tcPr>
                  <w:tcW w:w="3161" w:type="dxa"/>
                </w:tcPr>
                <w:p w14:paraId="425D0A57" w14:textId="77777777" w:rsidR="002B2E87" w:rsidRPr="002B2E87" w:rsidRDefault="002B2E87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06629389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EC29FC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14:paraId="2F5BCCF3" w14:textId="77777777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6755CD90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002B2E87">
        <w:tc>
          <w:tcPr>
            <w:tcW w:w="5000" w:type="pct"/>
            <w:gridSpan w:val="2"/>
            <w:shd w:val="clear" w:color="auto" w:fill="auto"/>
          </w:tcPr>
          <w:p w14:paraId="61BC0B1E" w14:textId="77777777" w:rsidR="002B2E87" w:rsidRP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 xml:space="preserve">Please detail any projected increase or decrease in cost to any of Xoserve’s service areas, and within them any service lines, as a result of this change. </w:t>
            </w:r>
          </w:p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12B087A9" w14:textId="77777777" w:rsidTr="002B2E87">
              <w:tc>
                <w:tcPr>
                  <w:tcW w:w="3161" w:type="dxa"/>
                </w:tcPr>
                <w:p w14:paraId="060356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3672" w:type="dxa"/>
                </w:tcPr>
                <w:p w14:paraId="4924610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3260" w:type="dxa"/>
                </w:tcPr>
                <w:p w14:paraId="13AA98B1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</w:tr>
            <w:tr w:rsidR="002B2E87" w:rsidRPr="002B2E87" w14:paraId="33FDEAE9" w14:textId="77777777" w:rsidTr="002B2E87">
              <w:tc>
                <w:tcPr>
                  <w:tcW w:w="3161" w:type="dxa"/>
                  <w:vAlign w:val="center"/>
                </w:tcPr>
                <w:p w14:paraId="19510B3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2B2E87">
                    <w:rPr>
                      <w:rFonts w:eastAsia="Times New Roman" w:cs="Arial"/>
                      <w:i/>
                      <w:color w:val="0070C0"/>
                      <w:sz w:val="20"/>
                    </w:rPr>
                    <w:t>e.g. Manage Supply Point Registration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55279531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2B2E87">
                    <w:rPr>
                      <w:rFonts w:eastAsia="Times New Roman" w:cs="Arial"/>
                      <w:i/>
                      <w:color w:val="0070C0"/>
                      <w:sz w:val="20"/>
                    </w:rPr>
                    <w:t>e.g.DS-CSSA1 – 01</w:t>
                  </w:r>
                </w:p>
              </w:tc>
              <w:tc>
                <w:tcPr>
                  <w:tcW w:w="3260" w:type="dxa"/>
                  <w:vAlign w:val="center"/>
                </w:tcPr>
                <w:p w14:paraId="6A9367B1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2B2E87">
                    <w:rPr>
                      <w:rFonts w:eastAsia="Times New Roman" w:cs="Arial"/>
                      <w:i/>
                      <w:color w:val="0070C0"/>
                      <w:sz w:val="20"/>
                    </w:rPr>
                    <w:t>+ £1000</w:t>
                  </w:r>
                </w:p>
              </w:tc>
            </w:tr>
          </w:tbl>
          <w:p w14:paraId="2F29BEEB" w14:textId="77777777" w:rsidR="002B2E87" w:rsidRP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In addition, detail any change in functionality of the Xoserve service areas/service lines associated with this change. Use the following link as a reference to the Xoserve service areas:</w:t>
            </w:r>
          </w:p>
          <w:p w14:paraId="6F8E01C7" w14:textId="77777777" w:rsidR="002B2E87" w:rsidRPr="002B2E87" w:rsidRDefault="00BA2837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  <w:hyperlink r:id="rId10" w:history="1">
              <w:r w:rsidR="002B2E87" w:rsidRPr="002B2E87">
                <w:rPr>
                  <w:rFonts w:eastAsia="Times New Roman" w:cs="Arial"/>
                  <w:color w:val="D2232A"/>
                  <w:sz w:val="20"/>
                  <w:u w:val="single"/>
                </w:rPr>
                <w:t>Service Description Table</w:t>
              </w:r>
            </w:hyperlink>
          </w:p>
        </w:tc>
      </w:tr>
      <w:tr w:rsidR="002B2E87" w:rsidRPr="002B2E87" w14:paraId="005645AB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2B2E87">
        <w:tc>
          <w:tcPr>
            <w:tcW w:w="5000" w:type="pct"/>
            <w:gridSpan w:val="2"/>
            <w:shd w:val="clear" w:color="auto" w:fill="auto"/>
          </w:tcPr>
          <w:p w14:paraId="08BB6042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Please insert a high-level plan for the delivery of the change</w:t>
            </w:r>
            <w:r w:rsidRPr="002B2E87">
              <w:rPr>
                <w:rFonts w:eastAsia="Times New Roman" w:cs="Times New Roman"/>
                <w:i/>
                <w:color w:val="0070C0"/>
                <w:sz w:val="20"/>
              </w:rPr>
              <w:t>.</w:t>
            </w:r>
          </w:p>
        </w:tc>
      </w:tr>
      <w:tr w:rsidR="002B2E87" w:rsidRPr="002B2E87" w14:paraId="61F67236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002B2E87">
        <w:tc>
          <w:tcPr>
            <w:tcW w:w="5000" w:type="pct"/>
            <w:gridSpan w:val="2"/>
            <w:shd w:val="clear" w:color="auto" w:fill="auto"/>
          </w:tcPr>
          <w:p w14:paraId="468861D3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Please advise of any:</w:t>
            </w:r>
          </w:p>
          <w:p w14:paraId="791DBE2E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Constraints (any restriction that defines the project’s limitations)</w:t>
            </w:r>
          </w:p>
          <w:p w14:paraId="0515E573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34100E45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Risks (any events that, should they occur, will have an effect on achieving the project’s objectives)</w:t>
            </w:r>
          </w:p>
          <w:p w14:paraId="67004E52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11C99727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Issues (any problems which have already occurred and either have a positive or negative effect on the project’s ability to meet its objectives)</w:t>
            </w:r>
          </w:p>
          <w:p w14:paraId="7DB87434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284EE235" w14:textId="77777777" w:rsidR="002B2E87" w:rsidRP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t>Assumptions (any statements that are taken as being true for the purposes of planning, but are subject to change)</w:t>
            </w:r>
          </w:p>
          <w:p w14:paraId="7548D3B5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05EEB966" w14:textId="77777777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i/>
                <w:color w:val="0070C0"/>
                <w:sz w:val="20"/>
              </w:rPr>
              <w:lastRenderedPageBreak/>
              <w:t>Please indicate if any of the above will have external involvement. Who will be involved? When will they be involved, and how?</w:t>
            </w: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7ECDA576" w14:textId="77777777" w:rsidR="002B2E87" w:rsidRPr="002B2E87" w:rsidRDefault="002B2E87" w:rsidP="002B2E87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1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473335F4" w14:textId="77777777" w:rsidR="002B2E87" w:rsidRDefault="002B2E87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15/06/18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77777777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Document approved at CHMC External Workgroup</w:t>
            </w: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37D08A89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2AB5D8EC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1FE83B6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B3B3463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2DA5CD4E" w:rsidR="002B2E87" w:rsidRPr="002B2E87" w:rsidRDefault="00E52009" w:rsidP="002B2E87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032F2F8F" w14:textId="77777777" w:rsidR="002B2E87" w:rsidRDefault="002B2E87" w:rsidP="00D66C7E"/>
    <w:p w14:paraId="3E175A50" w14:textId="68014829" w:rsidR="00D66C7E" w:rsidRDefault="0055298E" w:rsidP="00D66C7E">
      <w:r>
        <w:br w:type="page"/>
      </w:r>
    </w:p>
    <w:p w14:paraId="3E175A51" w14:textId="58DECA1A" w:rsidR="00D66C7E" w:rsidRPr="00D66C7E" w:rsidRDefault="00D66C7E" w:rsidP="00D66C7E">
      <w:r>
        <w:lastRenderedPageBreak/>
        <w:br w:type="textWrapping" w:clear="all"/>
      </w:r>
    </w:p>
    <w:sectPr w:rsidR="00D66C7E" w:rsidRPr="00D66C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2751" w14:textId="77777777" w:rsidR="00BA2837" w:rsidRDefault="00BA2837" w:rsidP="00324744">
      <w:pPr>
        <w:spacing w:after="0" w:line="240" w:lineRule="auto"/>
      </w:pPr>
      <w:r>
        <w:separator/>
      </w:r>
    </w:p>
  </w:endnote>
  <w:endnote w:type="continuationSeparator" w:id="0">
    <w:p w14:paraId="53412E20" w14:textId="77777777" w:rsidR="00BA2837" w:rsidRDefault="00BA2837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2B2E87" w:rsidRDefault="002B2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56D6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5619" w14:textId="77777777" w:rsidR="00BA2837" w:rsidRDefault="00BA2837" w:rsidP="00324744">
      <w:pPr>
        <w:spacing w:after="0" w:line="240" w:lineRule="auto"/>
      </w:pPr>
      <w:r>
        <w:separator/>
      </w:r>
    </w:p>
  </w:footnote>
  <w:footnote w:type="continuationSeparator" w:id="0">
    <w:p w14:paraId="799DDAAB" w14:textId="77777777" w:rsidR="00BA2837" w:rsidRDefault="00BA2837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7777777" w:rsidR="002B2E87" w:rsidRDefault="002B2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3C046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A1AD1"/>
    <w:rsid w:val="00125B61"/>
    <w:rsid w:val="00144E00"/>
    <w:rsid w:val="00226D34"/>
    <w:rsid w:val="002B2E87"/>
    <w:rsid w:val="00324744"/>
    <w:rsid w:val="00426807"/>
    <w:rsid w:val="004F3362"/>
    <w:rsid w:val="00517F6F"/>
    <w:rsid w:val="0055298E"/>
    <w:rsid w:val="006C7029"/>
    <w:rsid w:val="007243D3"/>
    <w:rsid w:val="00793231"/>
    <w:rsid w:val="007A56DB"/>
    <w:rsid w:val="007D4F26"/>
    <w:rsid w:val="00AB5B54"/>
    <w:rsid w:val="00AB63DE"/>
    <w:rsid w:val="00BA2837"/>
    <w:rsid w:val="00BD0A45"/>
    <w:rsid w:val="00D66C7E"/>
    <w:rsid w:val="00DD70AB"/>
    <w:rsid w:val="00E52009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9676D08E-ADF1-4DDA-9D8D-030A5F49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sgovernance.co.uk/sites/default/files/ggf/page/2018-02/Service%20Description%20Table%20V4%20live%20clean%20for%20publication%2016%20Feb%202018.xls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7B77B7F39148B9CB17AE711C8D35" ma:contentTypeVersion="0" ma:contentTypeDescription="Create a new document." ma:contentTypeScope="" ma:versionID="159d718f6c29ca5e1f84b5e6d7132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81348-6C02-499D-B77F-8DC2A8C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Chris Shanley</cp:lastModifiedBy>
  <cp:revision>2</cp:revision>
  <dcterms:created xsi:type="dcterms:W3CDTF">2018-12-24T10:06:00Z</dcterms:created>
  <dcterms:modified xsi:type="dcterms:W3CDTF">2018-12-24T10:06:00Z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0x0101006E927B77B7F39148B9CB17AE711C8D35</vt:lpwstr>
  </property>
  <property fmtid="{D5CDD505-2E9C-101B-9397-08002B2CF9AE}" pid="3" name="_AdHocReviewCycleID">
    <vt:i4>1842545377</vt:i4>
  </property>
  <property fmtid="{D5CDD505-2E9C-101B-9397-08002B2CF9AE}" pid="4" name="_NewReviewCycle">
    <vt:lpwstr/>
  </property>
  <property fmtid="{D5CDD505-2E9C-101B-9397-08002B2CF9AE}" pid="5" name="_EmailSubject">
    <vt:lpwstr>Updated Templates</vt:lpwstr>
  </property>
  <property fmtid="{D5CDD505-2E9C-101B-9397-08002B2CF9AE}" pid="6" name="_AuthorEmail">
    <vt:lpwstr>Heather.Spensley@xoserve.com</vt:lpwstr>
  </property>
  <property fmtid="{D5CDD505-2E9C-101B-9397-08002B2CF9AE}" pid="7" name="_AuthorEmailDisplayName">
    <vt:lpwstr>Spensley, Heather</vt:lpwstr>
  </property>
  <property fmtid="{D5CDD505-2E9C-101B-9397-08002B2CF9AE}" pid="8" name="_ReviewingToolsShownOnce">
    <vt:lpwstr/>
  </property>
</Properties>
</file>